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94FD" w14:textId="77777777" w:rsidR="00CC39A5" w:rsidRDefault="00CC39A5" w:rsidP="00DC0898">
      <w:pPr>
        <w:pStyle w:val="Heading1"/>
        <w:spacing w:before="0" w:after="0" w:line="288" w:lineRule="auto"/>
        <w:jc w:val="center"/>
        <w:rPr>
          <w:b w:val="0"/>
          <w:sz w:val="32"/>
          <w:szCs w:val="32"/>
        </w:rPr>
      </w:pPr>
      <w:bookmarkStart w:id="0" w:name="_Toc75967073"/>
      <w:bookmarkStart w:id="1" w:name="_Toc75968930"/>
      <w:bookmarkStart w:id="2" w:name="_Toc75970757"/>
      <w:bookmarkStart w:id="3" w:name="_Toc84711757"/>
      <w:bookmarkStart w:id="4" w:name="_Toc85267137"/>
      <w:bookmarkStart w:id="5" w:name="_Toc90743426"/>
      <w:bookmarkStart w:id="6" w:name="_Toc90819440"/>
      <w:bookmarkStart w:id="7" w:name="_Toc90819643"/>
      <w:bookmarkStart w:id="8" w:name="_Toc90847221"/>
      <w:bookmarkStart w:id="9" w:name="_Toc1486203"/>
      <w:bookmarkStart w:id="10" w:name="_Toc5111557"/>
      <w:bookmarkStart w:id="11" w:name="_Toc21084685"/>
      <w:bookmarkStart w:id="12" w:name="_Toc75968944"/>
      <w:bookmarkStart w:id="13" w:name="_Toc75970772"/>
      <w:bookmarkStart w:id="14" w:name="_Toc90819448"/>
      <w:bookmarkStart w:id="15" w:name="_Toc90819651"/>
      <w:bookmarkStart w:id="16" w:name="_Toc90847229"/>
    </w:p>
    <w:p w14:paraId="0B846EAF" w14:textId="77777777" w:rsidR="00FB1115" w:rsidRPr="00DA69FF" w:rsidRDefault="00FB1115" w:rsidP="00DC0898">
      <w:pPr>
        <w:pStyle w:val="Heading1"/>
        <w:spacing w:before="0" w:after="0" w:line="288" w:lineRule="auto"/>
        <w:jc w:val="center"/>
        <w:rPr>
          <w:b w:val="0"/>
          <w:sz w:val="32"/>
          <w:szCs w:val="32"/>
        </w:rPr>
      </w:pPr>
      <w:r w:rsidRPr="00DA69FF">
        <w:rPr>
          <w:b w:val="0"/>
          <w:sz w:val="32"/>
          <w:szCs w:val="32"/>
        </w:rPr>
        <w:t>BỘ GIÁO DỤC VÀ ĐÀO TẠO</w:t>
      </w:r>
      <w:bookmarkEnd w:id="0"/>
      <w:bookmarkEnd w:id="1"/>
      <w:bookmarkEnd w:id="2"/>
      <w:bookmarkEnd w:id="3"/>
      <w:bookmarkEnd w:id="4"/>
      <w:bookmarkEnd w:id="5"/>
      <w:bookmarkEnd w:id="6"/>
      <w:bookmarkEnd w:id="7"/>
      <w:bookmarkEnd w:id="8"/>
    </w:p>
    <w:p w14:paraId="7296EB5D" w14:textId="77777777" w:rsidR="00FB1115" w:rsidRPr="00DA69FF" w:rsidRDefault="00FB1115" w:rsidP="00DC0898">
      <w:pPr>
        <w:spacing w:line="288" w:lineRule="auto"/>
        <w:jc w:val="center"/>
        <w:rPr>
          <w:b/>
          <w:sz w:val="32"/>
          <w:szCs w:val="32"/>
        </w:rPr>
      </w:pPr>
      <w:r w:rsidRPr="00DA69FF">
        <w:rPr>
          <w:b/>
          <w:sz w:val="32"/>
          <w:szCs w:val="32"/>
        </w:rPr>
        <w:t>TRƯỜNG ĐẠI HỌC THƯƠNG MẠI</w:t>
      </w:r>
    </w:p>
    <w:p w14:paraId="22D04D0B" w14:textId="77777777" w:rsidR="00FB1115" w:rsidRPr="00DA69FF" w:rsidRDefault="00FB1115" w:rsidP="00DC0898">
      <w:pPr>
        <w:spacing w:line="288" w:lineRule="auto"/>
        <w:jc w:val="center"/>
        <w:rPr>
          <w:sz w:val="32"/>
          <w:szCs w:val="32"/>
        </w:rPr>
      </w:pPr>
      <w:r w:rsidRPr="00DA69FF">
        <w:rPr>
          <w:sz w:val="32"/>
          <w:szCs w:val="32"/>
        </w:rPr>
        <w:t>------------------------------</w:t>
      </w:r>
    </w:p>
    <w:p w14:paraId="2C285505" w14:textId="77777777" w:rsidR="00FB1115" w:rsidRPr="00DA69FF" w:rsidRDefault="00FB1115" w:rsidP="00DC0898">
      <w:pPr>
        <w:spacing w:line="288" w:lineRule="auto"/>
        <w:jc w:val="center"/>
        <w:rPr>
          <w:b/>
          <w:sz w:val="32"/>
          <w:szCs w:val="32"/>
        </w:rPr>
      </w:pPr>
    </w:p>
    <w:p w14:paraId="2252793C" w14:textId="77777777" w:rsidR="00FB1115" w:rsidRPr="00DA69FF" w:rsidRDefault="00FB1115" w:rsidP="00DC0898">
      <w:pPr>
        <w:spacing w:line="288" w:lineRule="auto"/>
        <w:jc w:val="center"/>
        <w:rPr>
          <w:b/>
          <w:sz w:val="32"/>
          <w:szCs w:val="32"/>
        </w:rPr>
      </w:pPr>
    </w:p>
    <w:p w14:paraId="5101B329" w14:textId="77777777" w:rsidR="00FB1115" w:rsidRPr="008A3AA8" w:rsidRDefault="00FB1115" w:rsidP="00DC0898">
      <w:pPr>
        <w:spacing w:line="288" w:lineRule="auto"/>
        <w:jc w:val="center"/>
        <w:rPr>
          <w:b/>
          <w:sz w:val="26"/>
          <w:szCs w:val="32"/>
        </w:rPr>
      </w:pPr>
    </w:p>
    <w:p w14:paraId="494306DB" w14:textId="77777777" w:rsidR="00FB1115" w:rsidRPr="00DA69FF" w:rsidRDefault="00FB1115" w:rsidP="00DC0898">
      <w:pPr>
        <w:spacing w:line="288" w:lineRule="auto"/>
        <w:jc w:val="center"/>
        <w:rPr>
          <w:b/>
          <w:sz w:val="32"/>
          <w:szCs w:val="32"/>
        </w:rPr>
      </w:pPr>
    </w:p>
    <w:p w14:paraId="2B6AED08" w14:textId="09CB70CA" w:rsidR="00FB1115" w:rsidRPr="00DA69FF" w:rsidRDefault="00E76BF1" w:rsidP="00CC39A5">
      <w:pPr>
        <w:spacing w:line="360" w:lineRule="auto"/>
        <w:jc w:val="center"/>
        <w:rPr>
          <w:b/>
          <w:sz w:val="32"/>
          <w:szCs w:val="32"/>
        </w:rPr>
      </w:pPr>
      <w:r>
        <w:rPr>
          <w:b/>
          <w:sz w:val="32"/>
          <w:szCs w:val="32"/>
        </w:rPr>
        <w:t>TRỊNH THỊ NHUẦN</w:t>
      </w:r>
    </w:p>
    <w:p w14:paraId="40140DD8" w14:textId="75029299" w:rsidR="00FB1115" w:rsidRDefault="00FB1115" w:rsidP="00CC39A5">
      <w:pPr>
        <w:spacing w:line="360" w:lineRule="auto"/>
        <w:jc w:val="center"/>
        <w:rPr>
          <w:b/>
          <w:sz w:val="32"/>
          <w:szCs w:val="32"/>
        </w:rPr>
      </w:pPr>
    </w:p>
    <w:p w14:paraId="0BB99404" w14:textId="77777777" w:rsidR="00CC39A5" w:rsidRPr="008A3AA8" w:rsidRDefault="00CC39A5" w:rsidP="00CC39A5">
      <w:pPr>
        <w:spacing w:line="360" w:lineRule="auto"/>
        <w:jc w:val="center"/>
        <w:rPr>
          <w:b/>
          <w:sz w:val="28"/>
          <w:szCs w:val="32"/>
        </w:rPr>
      </w:pPr>
    </w:p>
    <w:p w14:paraId="7EBEEA98" w14:textId="77777777" w:rsidR="00DA69FF" w:rsidRPr="00DA69FF" w:rsidRDefault="00DA69FF" w:rsidP="00CC39A5">
      <w:pPr>
        <w:spacing w:line="360" w:lineRule="auto"/>
        <w:jc w:val="center"/>
        <w:rPr>
          <w:b/>
          <w:sz w:val="32"/>
          <w:szCs w:val="32"/>
        </w:rPr>
      </w:pPr>
    </w:p>
    <w:p w14:paraId="34D79FEA" w14:textId="77777777" w:rsidR="008A3AA8" w:rsidRPr="008A3AA8" w:rsidRDefault="00FB1115" w:rsidP="00CC39A5">
      <w:pPr>
        <w:widowControl w:val="0"/>
        <w:spacing w:line="360" w:lineRule="auto"/>
        <w:jc w:val="center"/>
        <w:rPr>
          <w:b/>
          <w:spacing w:val="-8"/>
          <w:sz w:val="34"/>
          <w:szCs w:val="32"/>
        </w:rPr>
      </w:pPr>
      <w:r w:rsidRPr="008A3AA8">
        <w:rPr>
          <w:b/>
          <w:spacing w:val="-8"/>
          <w:sz w:val="34"/>
          <w:szCs w:val="32"/>
        </w:rPr>
        <w:t xml:space="preserve">NGHIÊN CỨU </w:t>
      </w:r>
      <w:r w:rsidR="00E76BF1" w:rsidRPr="008A3AA8">
        <w:rPr>
          <w:b/>
          <w:spacing w:val="-8"/>
          <w:sz w:val="34"/>
          <w:szCs w:val="32"/>
        </w:rPr>
        <w:t xml:space="preserve">ẢNH HƯỞNG CỦA ĐỔI MỚI SÁNG TẠO MỞ </w:t>
      </w:r>
    </w:p>
    <w:p w14:paraId="6595FFCC" w14:textId="77777777" w:rsidR="008A3AA8" w:rsidRPr="008A3AA8" w:rsidRDefault="00E76BF1" w:rsidP="00CC39A5">
      <w:pPr>
        <w:widowControl w:val="0"/>
        <w:spacing w:line="360" w:lineRule="auto"/>
        <w:jc w:val="center"/>
        <w:rPr>
          <w:b/>
          <w:spacing w:val="-8"/>
          <w:sz w:val="34"/>
          <w:szCs w:val="32"/>
        </w:rPr>
      </w:pPr>
      <w:r w:rsidRPr="008A3AA8">
        <w:rPr>
          <w:b/>
          <w:spacing w:val="-8"/>
          <w:sz w:val="34"/>
          <w:szCs w:val="32"/>
        </w:rPr>
        <w:t xml:space="preserve">ĐẾN KẾT QUẢ HOẠT ĐỘNG CỦA CÁC DOANH NGHIỆP </w:t>
      </w:r>
    </w:p>
    <w:p w14:paraId="3FFD5DCC" w14:textId="46832307" w:rsidR="00FB1115" w:rsidRPr="008A3AA8" w:rsidRDefault="00E76BF1" w:rsidP="00CC39A5">
      <w:pPr>
        <w:widowControl w:val="0"/>
        <w:spacing w:line="360" w:lineRule="auto"/>
        <w:jc w:val="center"/>
        <w:rPr>
          <w:b/>
          <w:spacing w:val="-8"/>
          <w:sz w:val="34"/>
          <w:szCs w:val="32"/>
        </w:rPr>
      </w:pPr>
      <w:r w:rsidRPr="008A3AA8">
        <w:rPr>
          <w:b/>
          <w:spacing w:val="-8"/>
          <w:sz w:val="34"/>
          <w:szCs w:val="32"/>
        </w:rPr>
        <w:t>CÔNG NGHỆ THÔNG TIN Ở VIỆT NAM</w:t>
      </w:r>
    </w:p>
    <w:p w14:paraId="760427C2" w14:textId="28C88173" w:rsidR="00FB1115" w:rsidRDefault="00FB1115" w:rsidP="00DA69FF">
      <w:pPr>
        <w:widowControl w:val="0"/>
        <w:spacing w:line="288" w:lineRule="auto"/>
        <w:rPr>
          <w:b/>
          <w:spacing w:val="-8"/>
          <w:sz w:val="32"/>
          <w:szCs w:val="32"/>
        </w:rPr>
      </w:pPr>
    </w:p>
    <w:p w14:paraId="2F1ACEA7" w14:textId="77777777" w:rsidR="00DA69FF" w:rsidRPr="00DA69FF" w:rsidRDefault="00DA69FF" w:rsidP="00DA69FF">
      <w:pPr>
        <w:widowControl w:val="0"/>
        <w:spacing w:line="288" w:lineRule="auto"/>
        <w:rPr>
          <w:b/>
          <w:spacing w:val="-8"/>
          <w:sz w:val="32"/>
          <w:szCs w:val="32"/>
        </w:rPr>
      </w:pPr>
    </w:p>
    <w:p w14:paraId="187636B7" w14:textId="7DDE9181" w:rsidR="00FB1115" w:rsidRPr="00DA69FF" w:rsidRDefault="00FB1115" w:rsidP="00CC39A5">
      <w:pPr>
        <w:spacing w:line="360" w:lineRule="auto"/>
        <w:ind w:left="2880"/>
        <w:jc w:val="both"/>
        <w:rPr>
          <w:b/>
          <w:sz w:val="32"/>
          <w:szCs w:val="32"/>
        </w:rPr>
      </w:pPr>
      <w:r w:rsidRPr="00DA69FF">
        <w:rPr>
          <w:b/>
          <w:sz w:val="32"/>
          <w:szCs w:val="32"/>
        </w:rPr>
        <w:t xml:space="preserve">Chuyên ngành   : </w:t>
      </w:r>
      <w:r w:rsidR="00E76BF1">
        <w:rPr>
          <w:b/>
          <w:sz w:val="32"/>
          <w:szCs w:val="32"/>
        </w:rPr>
        <w:t xml:space="preserve">Quản trị kinh doanh </w:t>
      </w:r>
    </w:p>
    <w:p w14:paraId="0A1DBA10" w14:textId="4AA01014" w:rsidR="00FB1115" w:rsidRDefault="00FB1115" w:rsidP="00CC39A5">
      <w:pPr>
        <w:spacing w:line="360" w:lineRule="auto"/>
        <w:ind w:left="2880"/>
        <w:jc w:val="both"/>
        <w:rPr>
          <w:b/>
          <w:sz w:val="32"/>
          <w:szCs w:val="32"/>
        </w:rPr>
      </w:pPr>
      <w:r w:rsidRPr="00DA69FF">
        <w:rPr>
          <w:b/>
          <w:sz w:val="32"/>
          <w:szCs w:val="32"/>
        </w:rPr>
        <w:t xml:space="preserve">Mã số                  : </w:t>
      </w:r>
      <w:r w:rsidR="00A20CF9" w:rsidRPr="00DA69FF">
        <w:rPr>
          <w:b/>
          <w:sz w:val="32"/>
          <w:szCs w:val="32"/>
        </w:rPr>
        <w:t>93401</w:t>
      </w:r>
      <w:r w:rsidR="00F8524C">
        <w:rPr>
          <w:b/>
          <w:sz w:val="32"/>
          <w:szCs w:val="32"/>
        </w:rPr>
        <w:t>01</w:t>
      </w:r>
    </w:p>
    <w:p w14:paraId="3DB880DF" w14:textId="77777777" w:rsidR="009868B9" w:rsidRPr="00DA69FF" w:rsidRDefault="009868B9" w:rsidP="00DC0898">
      <w:pPr>
        <w:spacing w:line="288" w:lineRule="auto"/>
        <w:ind w:left="851"/>
        <w:jc w:val="both"/>
        <w:rPr>
          <w:b/>
          <w:sz w:val="32"/>
          <w:szCs w:val="32"/>
        </w:rPr>
      </w:pPr>
    </w:p>
    <w:p w14:paraId="3177B867" w14:textId="77777777" w:rsidR="00FB1115" w:rsidRPr="008A3AA8" w:rsidRDefault="00FB1115" w:rsidP="00DC0898">
      <w:pPr>
        <w:spacing w:line="288" w:lineRule="auto"/>
        <w:ind w:firstLine="720"/>
        <w:jc w:val="center"/>
        <w:rPr>
          <w:b/>
          <w:bCs/>
          <w:iCs/>
          <w:sz w:val="34"/>
          <w:szCs w:val="32"/>
        </w:rPr>
      </w:pPr>
    </w:p>
    <w:p w14:paraId="102F9025" w14:textId="77777777" w:rsidR="00CC39A5" w:rsidRPr="00DA69FF" w:rsidRDefault="00CC39A5" w:rsidP="00DC0898">
      <w:pPr>
        <w:spacing w:line="288" w:lineRule="auto"/>
        <w:ind w:firstLine="720"/>
        <w:jc w:val="center"/>
        <w:rPr>
          <w:b/>
          <w:bCs/>
          <w:iCs/>
          <w:sz w:val="32"/>
          <w:szCs w:val="32"/>
        </w:rPr>
      </w:pPr>
    </w:p>
    <w:p w14:paraId="26980ED8" w14:textId="2ED5FC53" w:rsidR="00FB1115" w:rsidRPr="00DA69FF" w:rsidRDefault="00DA69FF" w:rsidP="00DA69FF">
      <w:pPr>
        <w:spacing w:line="288" w:lineRule="auto"/>
        <w:jc w:val="center"/>
        <w:rPr>
          <w:b/>
          <w:bCs/>
          <w:iCs/>
          <w:sz w:val="32"/>
          <w:szCs w:val="32"/>
        </w:rPr>
      </w:pPr>
      <w:r w:rsidRPr="00DA69FF">
        <w:rPr>
          <w:b/>
          <w:bCs/>
          <w:iCs/>
          <w:sz w:val="32"/>
          <w:szCs w:val="32"/>
        </w:rPr>
        <w:t xml:space="preserve">TÓM TẮT </w:t>
      </w:r>
      <w:r w:rsidR="00FB1115" w:rsidRPr="00DA69FF">
        <w:rPr>
          <w:b/>
          <w:bCs/>
          <w:iCs/>
          <w:sz w:val="32"/>
          <w:szCs w:val="32"/>
        </w:rPr>
        <w:t>LUẬN ÁN TIẾN SĨ KINH TẾ</w:t>
      </w:r>
    </w:p>
    <w:p w14:paraId="327E3788" w14:textId="77777777" w:rsidR="00FB1115" w:rsidRPr="00DA69FF" w:rsidRDefault="00FB1115" w:rsidP="00DC0898">
      <w:pPr>
        <w:spacing w:line="288" w:lineRule="auto"/>
        <w:jc w:val="center"/>
        <w:rPr>
          <w:b/>
          <w:sz w:val="32"/>
          <w:szCs w:val="32"/>
        </w:rPr>
      </w:pPr>
    </w:p>
    <w:p w14:paraId="3F239D24" w14:textId="77777777" w:rsidR="00FB1115" w:rsidRPr="00DA69FF" w:rsidRDefault="00FB1115" w:rsidP="00DC0898">
      <w:pPr>
        <w:spacing w:line="288" w:lineRule="auto"/>
        <w:jc w:val="center"/>
        <w:rPr>
          <w:b/>
          <w:sz w:val="32"/>
          <w:szCs w:val="32"/>
        </w:rPr>
      </w:pPr>
    </w:p>
    <w:p w14:paraId="54503D80" w14:textId="77777777" w:rsidR="00FB1115" w:rsidRPr="00DA69FF" w:rsidRDefault="00FB1115" w:rsidP="00DC0898">
      <w:pPr>
        <w:spacing w:line="288" w:lineRule="auto"/>
        <w:jc w:val="center"/>
        <w:rPr>
          <w:b/>
          <w:sz w:val="32"/>
          <w:szCs w:val="32"/>
        </w:rPr>
      </w:pPr>
    </w:p>
    <w:p w14:paraId="465D6FCD" w14:textId="0BD1D02E" w:rsidR="00DA69FF" w:rsidRPr="00CC39A5" w:rsidRDefault="00DA69FF" w:rsidP="00DC0898">
      <w:pPr>
        <w:spacing w:line="288" w:lineRule="auto"/>
        <w:jc w:val="center"/>
        <w:rPr>
          <w:b/>
          <w:sz w:val="54"/>
          <w:szCs w:val="32"/>
        </w:rPr>
      </w:pPr>
    </w:p>
    <w:p w14:paraId="0993D276" w14:textId="35571AC3" w:rsidR="00DA69FF" w:rsidRDefault="00DA69FF" w:rsidP="00DA69FF">
      <w:pPr>
        <w:spacing w:line="288" w:lineRule="auto"/>
        <w:rPr>
          <w:b/>
          <w:sz w:val="32"/>
          <w:szCs w:val="32"/>
        </w:rPr>
      </w:pPr>
    </w:p>
    <w:p w14:paraId="69AA8606" w14:textId="58162D87" w:rsidR="00943FB7" w:rsidRDefault="00943FB7" w:rsidP="00DA69FF">
      <w:pPr>
        <w:spacing w:line="288" w:lineRule="auto"/>
        <w:rPr>
          <w:b/>
          <w:sz w:val="32"/>
          <w:szCs w:val="32"/>
        </w:rPr>
      </w:pPr>
    </w:p>
    <w:p w14:paraId="342FAF02" w14:textId="33D0DDEE" w:rsidR="00FB1115" w:rsidRPr="00DC0898" w:rsidRDefault="00FB1115" w:rsidP="00DC0898">
      <w:pPr>
        <w:spacing w:line="288" w:lineRule="auto"/>
        <w:jc w:val="center"/>
        <w:rPr>
          <w:b/>
        </w:rPr>
      </w:pPr>
      <w:r w:rsidRPr="00DA69FF">
        <w:rPr>
          <w:b/>
          <w:sz w:val="32"/>
          <w:szCs w:val="32"/>
        </w:rPr>
        <w:t>Hà Nội, năm 202</w:t>
      </w:r>
      <w:bookmarkEnd w:id="9"/>
      <w:bookmarkEnd w:id="10"/>
      <w:bookmarkEnd w:id="11"/>
      <w:r w:rsidR="00B63556">
        <w:rPr>
          <w:b/>
          <w:sz w:val="32"/>
          <w:szCs w:val="32"/>
        </w:rPr>
        <w:t>5</w:t>
      </w:r>
      <w:r w:rsidRPr="00DC0898">
        <w:rPr>
          <w:b/>
        </w:rPr>
        <w:br w:type="page"/>
      </w:r>
    </w:p>
    <w:p w14:paraId="4C2DAE3D" w14:textId="77777777" w:rsidR="00CC39A5" w:rsidRDefault="00CC39A5" w:rsidP="00CC39A5">
      <w:pPr>
        <w:spacing w:line="288" w:lineRule="auto"/>
        <w:jc w:val="center"/>
        <w:rPr>
          <w:b/>
          <w:sz w:val="32"/>
          <w:szCs w:val="32"/>
        </w:rPr>
        <w:sectPr w:rsidR="00CC39A5" w:rsidSect="00CC39A5">
          <w:headerReference w:type="default" r:id="rId8"/>
          <w:pgSz w:w="11907" w:h="16840" w:code="9"/>
          <w:pgMar w:top="1134" w:right="1134" w:bottom="1134" w:left="1418"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start="1"/>
          <w:cols w:space="720"/>
          <w:docGrid w:linePitch="360"/>
        </w:sectPr>
      </w:pPr>
    </w:p>
    <w:p w14:paraId="0F82356D" w14:textId="77777777" w:rsidR="00CC39A5" w:rsidRDefault="00CC39A5" w:rsidP="00CC39A5">
      <w:pPr>
        <w:spacing w:line="288" w:lineRule="auto"/>
        <w:jc w:val="center"/>
        <w:rPr>
          <w:b/>
          <w:sz w:val="32"/>
          <w:szCs w:val="32"/>
        </w:rPr>
      </w:pPr>
    </w:p>
    <w:p w14:paraId="6EEBA8B9" w14:textId="3065CB1C" w:rsidR="00FB1115" w:rsidRPr="00973A51" w:rsidRDefault="00FB1115" w:rsidP="00CC39A5">
      <w:pPr>
        <w:spacing w:line="288" w:lineRule="auto"/>
        <w:jc w:val="center"/>
        <w:rPr>
          <w:b/>
          <w:sz w:val="32"/>
          <w:szCs w:val="32"/>
        </w:rPr>
      </w:pPr>
      <w:r w:rsidRPr="00973A51">
        <w:rPr>
          <w:b/>
          <w:sz w:val="32"/>
          <w:szCs w:val="32"/>
        </w:rPr>
        <w:t>Công trình được hoàn thành tại</w:t>
      </w:r>
      <w:r w:rsidRPr="00973A51">
        <w:rPr>
          <w:sz w:val="32"/>
          <w:szCs w:val="32"/>
        </w:rPr>
        <w:t xml:space="preserve"> </w:t>
      </w:r>
      <w:r w:rsidRPr="00973A51">
        <w:rPr>
          <w:b/>
          <w:sz w:val="32"/>
          <w:szCs w:val="32"/>
        </w:rPr>
        <w:t>Trường Đại học Thương mại</w:t>
      </w:r>
    </w:p>
    <w:p w14:paraId="61B4B45F" w14:textId="6970163F" w:rsidR="00FB1115" w:rsidRPr="00973A51" w:rsidRDefault="00FB1115" w:rsidP="00CC39A5">
      <w:pPr>
        <w:spacing w:line="288" w:lineRule="auto"/>
        <w:jc w:val="center"/>
        <w:rPr>
          <w:sz w:val="32"/>
          <w:szCs w:val="32"/>
        </w:rPr>
      </w:pPr>
    </w:p>
    <w:p w14:paraId="4B707962" w14:textId="04824AC0" w:rsidR="001B0E02" w:rsidRDefault="001B0E02" w:rsidP="00CC39A5">
      <w:pPr>
        <w:spacing w:line="288" w:lineRule="auto"/>
        <w:jc w:val="center"/>
        <w:rPr>
          <w:sz w:val="32"/>
          <w:szCs w:val="32"/>
        </w:rPr>
      </w:pPr>
    </w:p>
    <w:p w14:paraId="157A5C0E" w14:textId="77777777" w:rsidR="00722047" w:rsidRPr="00973A51" w:rsidRDefault="00722047" w:rsidP="00CC39A5">
      <w:pPr>
        <w:spacing w:line="288" w:lineRule="auto"/>
        <w:jc w:val="center"/>
        <w:rPr>
          <w:sz w:val="32"/>
          <w:szCs w:val="32"/>
        </w:rPr>
      </w:pPr>
    </w:p>
    <w:p w14:paraId="5A51626B" w14:textId="386AEBFB" w:rsidR="00FB1115" w:rsidRPr="00973A51" w:rsidRDefault="00FB1115" w:rsidP="00CC39A5">
      <w:pPr>
        <w:spacing w:line="288" w:lineRule="auto"/>
        <w:jc w:val="center"/>
        <w:rPr>
          <w:b/>
          <w:bCs/>
          <w:sz w:val="32"/>
          <w:szCs w:val="32"/>
        </w:rPr>
      </w:pPr>
      <w:r w:rsidRPr="00973A51">
        <w:rPr>
          <w:b/>
          <w:bCs/>
          <w:sz w:val="32"/>
          <w:szCs w:val="32"/>
        </w:rPr>
        <w:t>Người hướng dẫn khoa học</w:t>
      </w:r>
      <w:r w:rsidR="00CC39A5">
        <w:rPr>
          <w:b/>
          <w:bCs/>
          <w:sz w:val="32"/>
          <w:szCs w:val="32"/>
        </w:rPr>
        <w:t>:</w:t>
      </w:r>
      <w:r w:rsidR="001B0E02" w:rsidRPr="00973A51">
        <w:rPr>
          <w:b/>
          <w:bCs/>
          <w:sz w:val="32"/>
          <w:szCs w:val="32"/>
        </w:rPr>
        <w:t xml:space="preserve"> </w:t>
      </w:r>
      <w:r w:rsidR="00D5594A">
        <w:rPr>
          <w:b/>
          <w:bCs/>
          <w:sz w:val="32"/>
          <w:szCs w:val="32"/>
        </w:rPr>
        <w:t>P</w:t>
      </w:r>
      <w:r w:rsidRPr="00973A51">
        <w:rPr>
          <w:b/>
          <w:bCs/>
          <w:sz w:val="32"/>
          <w:szCs w:val="32"/>
        </w:rPr>
        <w:t>GS,</w:t>
      </w:r>
      <w:r w:rsidR="00B60D86">
        <w:rPr>
          <w:b/>
          <w:bCs/>
          <w:sz w:val="32"/>
          <w:szCs w:val="32"/>
        </w:rPr>
        <w:t xml:space="preserve"> </w:t>
      </w:r>
      <w:r w:rsidRPr="00973A51">
        <w:rPr>
          <w:b/>
          <w:bCs/>
          <w:sz w:val="32"/>
          <w:szCs w:val="32"/>
        </w:rPr>
        <w:t xml:space="preserve">TS. </w:t>
      </w:r>
      <w:r w:rsidR="00D5594A">
        <w:rPr>
          <w:b/>
          <w:bCs/>
          <w:sz w:val="32"/>
          <w:szCs w:val="32"/>
        </w:rPr>
        <w:t>Trần Văn Trang</w:t>
      </w:r>
    </w:p>
    <w:p w14:paraId="7F397D02" w14:textId="06E2349C" w:rsidR="00FB1115" w:rsidRPr="00973A51" w:rsidRDefault="00FB1115" w:rsidP="00DC0898">
      <w:pPr>
        <w:spacing w:line="288" w:lineRule="auto"/>
        <w:ind w:firstLine="567"/>
        <w:rPr>
          <w:b/>
          <w:bCs/>
          <w:sz w:val="32"/>
          <w:szCs w:val="32"/>
        </w:rPr>
      </w:pPr>
      <w:r w:rsidRPr="00973A51">
        <w:rPr>
          <w:b/>
          <w:bCs/>
          <w:sz w:val="32"/>
          <w:szCs w:val="32"/>
        </w:rPr>
        <w:tab/>
      </w:r>
      <w:r w:rsidRPr="00973A51">
        <w:rPr>
          <w:b/>
          <w:bCs/>
          <w:sz w:val="32"/>
          <w:szCs w:val="32"/>
        </w:rPr>
        <w:tab/>
      </w:r>
      <w:r w:rsidRPr="00973A51">
        <w:rPr>
          <w:b/>
          <w:bCs/>
          <w:sz w:val="32"/>
          <w:szCs w:val="32"/>
        </w:rPr>
        <w:tab/>
      </w:r>
      <w:r w:rsidRPr="00973A51">
        <w:rPr>
          <w:b/>
          <w:bCs/>
          <w:sz w:val="32"/>
          <w:szCs w:val="32"/>
        </w:rPr>
        <w:tab/>
      </w:r>
      <w:r w:rsidRPr="00973A51">
        <w:rPr>
          <w:b/>
          <w:bCs/>
          <w:sz w:val="32"/>
          <w:szCs w:val="32"/>
        </w:rPr>
        <w:tab/>
      </w:r>
      <w:r w:rsidRPr="00973A51">
        <w:rPr>
          <w:b/>
          <w:bCs/>
          <w:sz w:val="32"/>
          <w:szCs w:val="32"/>
        </w:rPr>
        <w:tab/>
      </w:r>
      <w:r w:rsidR="00AF0A09">
        <w:rPr>
          <w:b/>
          <w:bCs/>
          <w:sz w:val="32"/>
          <w:szCs w:val="32"/>
        </w:rPr>
        <w:t xml:space="preserve">         </w:t>
      </w:r>
    </w:p>
    <w:p w14:paraId="5B7DA345" w14:textId="78BFDBA9" w:rsidR="00FB1115" w:rsidRDefault="00FB1115" w:rsidP="00DC0898">
      <w:pPr>
        <w:spacing w:line="288" w:lineRule="auto"/>
        <w:rPr>
          <w:b/>
          <w:bCs/>
          <w:sz w:val="32"/>
          <w:szCs w:val="32"/>
        </w:rPr>
      </w:pPr>
    </w:p>
    <w:p w14:paraId="735AE2AB" w14:textId="550BF852" w:rsidR="0032081B" w:rsidRDefault="0032081B" w:rsidP="00DC0898">
      <w:pPr>
        <w:spacing w:line="288" w:lineRule="auto"/>
        <w:rPr>
          <w:b/>
          <w:bCs/>
          <w:sz w:val="32"/>
          <w:szCs w:val="32"/>
        </w:rPr>
      </w:pPr>
    </w:p>
    <w:p w14:paraId="689EE5AB" w14:textId="77777777" w:rsidR="0032081B" w:rsidRPr="00292160" w:rsidRDefault="0032081B" w:rsidP="00DC0898">
      <w:pPr>
        <w:spacing w:line="288" w:lineRule="auto"/>
        <w:rPr>
          <w:b/>
          <w:bCs/>
          <w:sz w:val="34"/>
          <w:szCs w:val="32"/>
        </w:rPr>
      </w:pPr>
    </w:p>
    <w:p w14:paraId="5F3A3899" w14:textId="3C92B4F3" w:rsidR="00FA38F7" w:rsidRPr="00292160" w:rsidRDefault="00FA38F7" w:rsidP="00FA38F7">
      <w:pPr>
        <w:spacing w:line="312" w:lineRule="auto"/>
        <w:ind w:firstLine="1134"/>
        <w:rPr>
          <w:b/>
          <w:bCs/>
          <w:sz w:val="30"/>
          <w:szCs w:val="28"/>
        </w:rPr>
      </w:pPr>
      <w:r w:rsidRPr="00292160">
        <w:rPr>
          <w:b/>
          <w:bCs/>
          <w:sz w:val="30"/>
          <w:szCs w:val="28"/>
        </w:rPr>
        <w:t xml:space="preserve">Phản biện 1: </w:t>
      </w:r>
      <w:r w:rsidR="00317B88" w:rsidRPr="00353D9C">
        <w:rPr>
          <w:b/>
          <w:bCs/>
          <w:sz w:val="30"/>
          <w:szCs w:val="28"/>
        </w:rPr>
        <w:t>……………………………………………</w:t>
      </w:r>
    </w:p>
    <w:p w14:paraId="579A2F28" w14:textId="77777777" w:rsidR="00FA38F7" w:rsidRPr="00292160" w:rsidRDefault="00FA38F7" w:rsidP="00FA38F7">
      <w:pPr>
        <w:spacing w:line="312" w:lineRule="auto"/>
        <w:ind w:firstLine="1134"/>
        <w:rPr>
          <w:b/>
          <w:bCs/>
          <w:sz w:val="30"/>
          <w:szCs w:val="28"/>
        </w:rPr>
      </w:pPr>
      <w:r w:rsidRPr="00292160">
        <w:rPr>
          <w:b/>
          <w:bCs/>
          <w:sz w:val="30"/>
          <w:szCs w:val="28"/>
        </w:rPr>
        <w:tab/>
      </w:r>
    </w:p>
    <w:p w14:paraId="510FE8BF" w14:textId="177424BD" w:rsidR="00FA38F7" w:rsidRPr="00292160" w:rsidRDefault="00FA38F7" w:rsidP="00FA38F7">
      <w:pPr>
        <w:spacing w:line="312" w:lineRule="auto"/>
        <w:ind w:firstLine="1134"/>
        <w:rPr>
          <w:b/>
          <w:bCs/>
          <w:sz w:val="30"/>
          <w:szCs w:val="28"/>
        </w:rPr>
      </w:pPr>
      <w:r w:rsidRPr="00292160">
        <w:rPr>
          <w:b/>
          <w:bCs/>
          <w:sz w:val="30"/>
          <w:szCs w:val="28"/>
        </w:rPr>
        <w:t xml:space="preserve">Phản biện 2: </w:t>
      </w:r>
      <w:r w:rsidR="00317B88" w:rsidRPr="00353D9C">
        <w:rPr>
          <w:b/>
          <w:bCs/>
          <w:sz w:val="30"/>
          <w:szCs w:val="28"/>
        </w:rPr>
        <w:t>……………………………………………</w:t>
      </w:r>
    </w:p>
    <w:p w14:paraId="6A60D1B5" w14:textId="77777777" w:rsidR="00FA38F7" w:rsidRPr="00292160" w:rsidRDefault="00FA38F7" w:rsidP="00FA38F7">
      <w:pPr>
        <w:spacing w:line="312" w:lineRule="auto"/>
        <w:ind w:firstLine="1134"/>
        <w:rPr>
          <w:b/>
          <w:bCs/>
          <w:sz w:val="30"/>
          <w:szCs w:val="28"/>
        </w:rPr>
      </w:pPr>
    </w:p>
    <w:p w14:paraId="1F5A034B" w14:textId="68653138" w:rsidR="00FA38F7" w:rsidRPr="00292160" w:rsidRDefault="00FA38F7" w:rsidP="00FA38F7">
      <w:pPr>
        <w:spacing w:line="312" w:lineRule="auto"/>
        <w:ind w:firstLine="1134"/>
        <w:rPr>
          <w:b/>
          <w:bCs/>
          <w:sz w:val="30"/>
          <w:szCs w:val="28"/>
        </w:rPr>
      </w:pPr>
      <w:r w:rsidRPr="00292160">
        <w:rPr>
          <w:b/>
          <w:bCs/>
          <w:sz w:val="30"/>
          <w:szCs w:val="28"/>
        </w:rPr>
        <w:t xml:space="preserve">Phản biện 3: </w:t>
      </w:r>
      <w:r w:rsidR="00317B88" w:rsidRPr="00353D9C">
        <w:rPr>
          <w:b/>
          <w:bCs/>
          <w:sz w:val="30"/>
          <w:szCs w:val="28"/>
        </w:rPr>
        <w:t>……………………………………………</w:t>
      </w:r>
    </w:p>
    <w:p w14:paraId="5B3D155C" w14:textId="77777777" w:rsidR="00FA38F7" w:rsidRPr="00FC195F" w:rsidRDefault="00FA38F7" w:rsidP="00FA38F7">
      <w:pPr>
        <w:spacing w:line="312" w:lineRule="auto"/>
        <w:rPr>
          <w:b/>
          <w:bCs/>
          <w:sz w:val="28"/>
          <w:szCs w:val="28"/>
        </w:rPr>
      </w:pPr>
      <w:r w:rsidRPr="00FC195F">
        <w:rPr>
          <w:b/>
          <w:bCs/>
          <w:sz w:val="28"/>
          <w:szCs w:val="28"/>
        </w:rPr>
        <w:t xml:space="preserve">           </w:t>
      </w:r>
    </w:p>
    <w:p w14:paraId="51693E57" w14:textId="77777777" w:rsidR="00FA38F7" w:rsidRDefault="00FA38F7" w:rsidP="00FA38F7">
      <w:pPr>
        <w:spacing w:line="312" w:lineRule="auto"/>
        <w:rPr>
          <w:b/>
          <w:bCs/>
          <w:sz w:val="28"/>
          <w:szCs w:val="28"/>
        </w:rPr>
      </w:pPr>
    </w:p>
    <w:p w14:paraId="4D897A3A" w14:textId="77777777" w:rsidR="00FA38F7" w:rsidRPr="00FC195F" w:rsidRDefault="00FA38F7" w:rsidP="00FA38F7">
      <w:pPr>
        <w:spacing w:line="312" w:lineRule="auto"/>
        <w:rPr>
          <w:b/>
          <w:bCs/>
          <w:sz w:val="28"/>
          <w:szCs w:val="28"/>
        </w:rPr>
      </w:pPr>
    </w:p>
    <w:p w14:paraId="2E22EF1E" w14:textId="77777777" w:rsidR="00FA38F7" w:rsidRPr="00FC195F" w:rsidRDefault="00FA38F7" w:rsidP="00FA38F7">
      <w:pPr>
        <w:spacing w:line="312" w:lineRule="auto"/>
        <w:rPr>
          <w:b/>
          <w:bCs/>
          <w:sz w:val="28"/>
          <w:szCs w:val="28"/>
        </w:rPr>
      </w:pPr>
    </w:p>
    <w:p w14:paraId="0D3C28E5" w14:textId="77777777" w:rsidR="00FA38F7" w:rsidRPr="00292160" w:rsidRDefault="00FA38F7" w:rsidP="00CC39A5">
      <w:pPr>
        <w:spacing w:line="360" w:lineRule="auto"/>
        <w:jc w:val="center"/>
        <w:rPr>
          <w:b/>
          <w:bCs/>
          <w:sz w:val="30"/>
          <w:szCs w:val="28"/>
        </w:rPr>
      </w:pPr>
      <w:r w:rsidRPr="00292160">
        <w:rPr>
          <w:b/>
          <w:bCs/>
          <w:sz w:val="30"/>
          <w:szCs w:val="28"/>
        </w:rPr>
        <w:t>Luận án sẽ được bảo vệ trước Hội đồng đánh giá luận án cấp Trường</w:t>
      </w:r>
    </w:p>
    <w:p w14:paraId="57F9883F" w14:textId="77777777" w:rsidR="00FA38F7" w:rsidRPr="00292160" w:rsidRDefault="00FA38F7" w:rsidP="00CC39A5">
      <w:pPr>
        <w:spacing w:line="360" w:lineRule="auto"/>
        <w:jc w:val="center"/>
        <w:rPr>
          <w:b/>
          <w:bCs/>
          <w:sz w:val="30"/>
          <w:szCs w:val="28"/>
        </w:rPr>
      </w:pPr>
      <w:r w:rsidRPr="00292160">
        <w:rPr>
          <w:b/>
          <w:bCs/>
          <w:sz w:val="30"/>
          <w:szCs w:val="28"/>
        </w:rPr>
        <w:t>họp tại Trường Đại học Thương mại</w:t>
      </w:r>
    </w:p>
    <w:p w14:paraId="1AECB56D" w14:textId="77777777" w:rsidR="00FA38F7" w:rsidRPr="00292160" w:rsidRDefault="00FA38F7" w:rsidP="00CC39A5">
      <w:pPr>
        <w:spacing w:line="360" w:lineRule="auto"/>
        <w:jc w:val="center"/>
        <w:rPr>
          <w:b/>
          <w:bCs/>
          <w:sz w:val="30"/>
          <w:szCs w:val="28"/>
        </w:rPr>
      </w:pPr>
      <w:r w:rsidRPr="00292160">
        <w:rPr>
          <w:b/>
          <w:bCs/>
          <w:sz w:val="30"/>
          <w:szCs w:val="28"/>
        </w:rPr>
        <w:t>Vào hồi……. giờ …… ngày ………. tháng ………. năm ………….</w:t>
      </w:r>
    </w:p>
    <w:p w14:paraId="05F8D697" w14:textId="77777777" w:rsidR="00FA38F7" w:rsidRPr="00FC195F" w:rsidRDefault="00FA38F7" w:rsidP="00FA38F7">
      <w:pPr>
        <w:spacing w:line="360" w:lineRule="auto"/>
        <w:rPr>
          <w:b/>
          <w:bCs/>
          <w:sz w:val="28"/>
          <w:szCs w:val="28"/>
        </w:rPr>
      </w:pPr>
    </w:p>
    <w:p w14:paraId="364D16FA" w14:textId="06D9421D" w:rsidR="00FA38F7" w:rsidRDefault="00FA38F7" w:rsidP="00FA38F7">
      <w:pPr>
        <w:spacing w:line="312" w:lineRule="auto"/>
        <w:rPr>
          <w:b/>
          <w:bCs/>
          <w:sz w:val="28"/>
          <w:szCs w:val="28"/>
        </w:rPr>
      </w:pPr>
    </w:p>
    <w:p w14:paraId="57CA0E2D" w14:textId="2C2E230E" w:rsidR="0032081B" w:rsidRDefault="0032081B" w:rsidP="00FA38F7">
      <w:pPr>
        <w:spacing w:line="312" w:lineRule="auto"/>
        <w:rPr>
          <w:b/>
          <w:bCs/>
          <w:sz w:val="28"/>
          <w:szCs w:val="28"/>
        </w:rPr>
      </w:pPr>
    </w:p>
    <w:p w14:paraId="010399D2" w14:textId="72D9110D" w:rsidR="0032081B" w:rsidRDefault="0032081B" w:rsidP="00FA38F7">
      <w:pPr>
        <w:spacing w:line="312" w:lineRule="auto"/>
        <w:rPr>
          <w:b/>
          <w:bCs/>
          <w:sz w:val="28"/>
          <w:szCs w:val="28"/>
        </w:rPr>
      </w:pPr>
    </w:p>
    <w:p w14:paraId="0C701849" w14:textId="77777777" w:rsidR="0032081B" w:rsidRPr="00FC195F" w:rsidRDefault="0032081B" w:rsidP="00FA38F7">
      <w:pPr>
        <w:spacing w:line="312" w:lineRule="auto"/>
        <w:rPr>
          <w:b/>
          <w:bCs/>
          <w:sz w:val="28"/>
          <w:szCs w:val="28"/>
        </w:rPr>
      </w:pPr>
    </w:p>
    <w:p w14:paraId="46775088" w14:textId="77777777" w:rsidR="00FA38F7" w:rsidRPr="00FC195F" w:rsidRDefault="00FA38F7" w:rsidP="00FA38F7">
      <w:pPr>
        <w:spacing w:line="360" w:lineRule="auto"/>
        <w:ind w:firstLine="567"/>
        <w:rPr>
          <w:b/>
          <w:bCs/>
          <w:sz w:val="28"/>
          <w:szCs w:val="28"/>
        </w:rPr>
      </w:pPr>
      <w:r w:rsidRPr="00FC195F">
        <w:rPr>
          <w:b/>
          <w:bCs/>
          <w:sz w:val="28"/>
          <w:szCs w:val="28"/>
        </w:rPr>
        <w:t xml:space="preserve">Có thể tìm hiểu luận án tại: </w:t>
      </w:r>
      <w:r>
        <w:rPr>
          <w:b/>
          <w:bCs/>
          <w:sz w:val="28"/>
          <w:szCs w:val="28"/>
        </w:rPr>
        <w:tab/>
      </w:r>
      <w:r w:rsidRPr="00FC195F">
        <w:rPr>
          <w:b/>
          <w:bCs/>
          <w:sz w:val="28"/>
          <w:szCs w:val="28"/>
        </w:rPr>
        <w:t>Thư viện Quốc gia</w:t>
      </w:r>
    </w:p>
    <w:p w14:paraId="18408AB2" w14:textId="0D348BD5" w:rsidR="00FB1115" w:rsidRPr="009868B9" w:rsidRDefault="00FA38F7" w:rsidP="009868B9">
      <w:pPr>
        <w:spacing w:line="360" w:lineRule="auto"/>
        <w:rPr>
          <w:b/>
          <w:sz w:val="28"/>
          <w:szCs w:val="28"/>
        </w:rPr>
      </w:pPr>
      <w:r w:rsidRPr="00FC195F">
        <w:rPr>
          <w:b/>
          <w:bCs/>
          <w:sz w:val="28"/>
          <w:szCs w:val="28"/>
        </w:rPr>
        <w:t xml:space="preserve">                                                            </w:t>
      </w:r>
      <w:r>
        <w:rPr>
          <w:b/>
          <w:bCs/>
          <w:sz w:val="28"/>
          <w:szCs w:val="28"/>
        </w:rPr>
        <w:tab/>
      </w:r>
      <w:r w:rsidRPr="00FC195F">
        <w:rPr>
          <w:b/>
          <w:bCs/>
          <w:sz w:val="28"/>
          <w:szCs w:val="28"/>
        </w:rPr>
        <w:t>Thư viện Trường Đại học Thương mạ</w:t>
      </w:r>
      <w:r w:rsidR="009868B9">
        <w:rPr>
          <w:b/>
          <w:bCs/>
          <w:sz w:val="28"/>
          <w:szCs w:val="28"/>
        </w:rPr>
        <w:t>i</w:t>
      </w:r>
    </w:p>
    <w:p w14:paraId="5E7F388B" w14:textId="5ADD380F" w:rsidR="00CC39A5" w:rsidRDefault="00CC39A5">
      <w:pPr>
        <w:rPr>
          <w:b/>
          <w:bCs/>
        </w:rPr>
      </w:pPr>
      <w:r>
        <w:rPr>
          <w:b/>
          <w:bCs/>
        </w:rPr>
        <w:br w:type="page"/>
      </w:r>
    </w:p>
    <w:p w14:paraId="1EAD3CCC" w14:textId="77777777" w:rsidR="00CC39A5" w:rsidRDefault="00CC39A5" w:rsidP="00CC39A5">
      <w:pPr>
        <w:spacing w:line="360" w:lineRule="auto"/>
        <w:jc w:val="center"/>
        <w:rPr>
          <w:b/>
          <w:sz w:val="30"/>
          <w:szCs w:val="30"/>
          <w:lang w:val="nl-NL"/>
        </w:rPr>
        <w:sectPr w:rsidR="00CC39A5" w:rsidSect="00CC39A5">
          <w:pgSz w:w="11907" w:h="16840" w:code="9"/>
          <w:pgMar w:top="1134" w:right="1134" w:bottom="1134" w:left="1418"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start="1"/>
          <w:cols w:space="720"/>
          <w:docGrid w:linePitch="360"/>
        </w:sectPr>
      </w:pPr>
    </w:p>
    <w:p w14:paraId="5343E7AC" w14:textId="11485338" w:rsidR="00CC39A5" w:rsidRDefault="00CC39A5" w:rsidP="00CC39A5">
      <w:pPr>
        <w:spacing w:line="360" w:lineRule="auto"/>
        <w:jc w:val="center"/>
        <w:rPr>
          <w:b/>
          <w:sz w:val="30"/>
          <w:szCs w:val="30"/>
          <w:lang w:val="nl-NL"/>
        </w:rPr>
      </w:pPr>
    </w:p>
    <w:p w14:paraId="77023373" w14:textId="77777777" w:rsidR="00CC39A5" w:rsidRDefault="00CC39A5" w:rsidP="00CC39A5">
      <w:pPr>
        <w:spacing w:line="360" w:lineRule="auto"/>
        <w:jc w:val="center"/>
        <w:rPr>
          <w:b/>
          <w:sz w:val="30"/>
          <w:szCs w:val="30"/>
          <w:lang w:val="nl-NL"/>
        </w:rPr>
      </w:pPr>
    </w:p>
    <w:p w14:paraId="4226E286" w14:textId="77777777" w:rsidR="00CC39A5" w:rsidRPr="00CC39A5" w:rsidRDefault="00CC39A5" w:rsidP="00CC39A5">
      <w:pPr>
        <w:spacing w:line="360" w:lineRule="auto"/>
        <w:jc w:val="center"/>
        <w:rPr>
          <w:b/>
          <w:sz w:val="30"/>
          <w:szCs w:val="30"/>
          <w:lang w:val="nl-NL"/>
        </w:rPr>
      </w:pPr>
      <w:r w:rsidRPr="00CC39A5">
        <w:rPr>
          <w:b/>
          <w:sz w:val="30"/>
          <w:szCs w:val="30"/>
          <w:lang w:val="nl-NL"/>
        </w:rPr>
        <w:t>DANH MỤC CÁC CÔNG TRÌNH ĐÃ CÔNG BỐ CỦA NGHIÊN CỨU SINH CÓ LIÊN QUAN ĐẾN ĐỀ TÀI LUẬN ÁN</w:t>
      </w:r>
    </w:p>
    <w:p w14:paraId="68CD1973" w14:textId="77777777" w:rsidR="00CC39A5" w:rsidRPr="00CC39A5" w:rsidRDefault="00CC39A5" w:rsidP="00CC39A5">
      <w:pPr>
        <w:spacing w:line="360" w:lineRule="auto"/>
        <w:jc w:val="center"/>
        <w:rPr>
          <w:b/>
          <w:sz w:val="30"/>
          <w:szCs w:val="30"/>
          <w:lang w:val="nl-NL"/>
        </w:rPr>
      </w:pPr>
    </w:p>
    <w:p w14:paraId="1F564AC3" w14:textId="77777777" w:rsidR="00CC39A5" w:rsidRPr="00CC39A5" w:rsidRDefault="00CC39A5" w:rsidP="00CC39A5">
      <w:pPr>
        <w:pStyle w:val="ListParagraph"/>
        <w:numPr>
          <w:ilvl w:val="0"/>
          <w:numId w:val="36"/>
        </w:numPr>
        <w:spacing w:line="360" w:lineRule="auto"/>
        <w:ind w:right="397"/>
        <w:jc w:val="both"/>
        <w:rPr>
          <w:sz w:val="30"/>
          <w:szCs w:val="30"/>
          <w:lang w:val="nl-NL"/>
        </w:rPr>
      </w:pPr>
      <w:r w:rsidRPr="00CC39A5">
        <w:rPr>
          <w:b/>
          <w:bCs/>
          <w:sz w:val="30"/>
          <w:szCs w:val="30"/>
        </w:rPr>
        <w:t>Trịnh Thị Nhuần</w:t>
      </w:r>
      <w:r w:rsidRPr="00CC39A5">
        <w:rPr>
          <w:sz w:val="30"/>
          <w:szCs w:val="30"/>
        </w:rPr>
        <w:t xml:space="preserve">, Trần Văn Trang, "Rào cản trong áp dụng đổi mới sáng tạo mở: nghiên cứu thực nghiệm tại các doanh nghiệp vừa và nhỏ trên địa bàn Hà Nội”, </w:t>
      </w:r>
      <w:r w:rsidRPr="00CC39A5">
        <w:rPr>
          <w:i/>
          <w:sz w:val="30"/>
          <w:szCs w:val="30"/>
        </w:rPr>
        <w:t xml:space="preserve">Tạp chí Khoa học Thương mại, </w:t>
      </w:r>
      <w:r w:rsidRPr="00CC39A5">
        <w:rPr>
          <w:iCs/>
          <w:sz w:val="30"/>
          <w:szCs w:val="30"/>
        </w:rPr>
        <w:t xml:space="preserve">số 175, tháng 03/2023, trang 103-116. </w:t>
      </w:r>
    </w:p>
    <w:p w14:paraId="4C7EE997" w14:textId="77777777" w:rsidR="00CC39A5" w:rsidRPr="00CC39A5" w:rsidRDefault="00CC39A5" w:rsidP="00CC39A5">
      <w:pPr>
        <w:pStyle w:val="ListParagraph"/>
        <w:numPr>
          <w:ilvl w:val="0"/>
          <w:numId w:val="36"/>
        </w:numPr>
        <w:spacing w:line="360" w:lineRule="auto"/>
        <w:ind w:left="782" w:right="397" w:hanging="357"/>
        <w:jc w:val="both"/>
        <w:rPr>
          <w:b/>
          <w:sz w:val="30"/>
          <w:szCs w:val="30"/>
          <w:lang w:val="nl-NL"/>
        </w:rPr>
      </w:pPr>
      <w:r w:rsidRPr="00CC39A5">
        <w:rPr>
          <w:b/>
          <w:bCs/>
          <w:sz w:val="30"/>
          <w:szCs w:val="30"/>
        </w:rPr>
        <w:t>Trịnh Thị Nhuần</w:t>
      </w:r>
      <w:r w:rsidRPr="00CC39A5">
        <w:rPr>
          <w:sz w:val="30"/>
          <w:szCs w:val="30"/>
        </w:rPr>
        <w:t xml:space="preserve">, “Tác động của đổi mới sáng tạo mở đến kết quả hoạt động của doanh nghiệp”, </w:t>
      </w:r>
      <w:r w:rsidRPr="00CC39A5">
        <w:rPr>
          <w:i/>
          <w:iCs/>
          <w:sz w:val="30"/>
          <w:szCs w:val="30"/>
        </w:rPr>
        <w:t>Tạp chí Tài chính,</w:t>
      </w:r>
      <w:r w:rsidRPr="00CC39A5">
        <w:rPr>
          <w:sz w:val="30"/>
          <w:szCs w:val="30"/>
        </w:rPr>
        <w:t xml:space="preserve"> kỳ 2- tháng 3/2023 (797), trang 93-96</w:t>
      </w:r>
    </w:p>
    <w:p w14:paraId="3BD41C06" w14:textId="77777777" w:rsidR="00CC39A5" w:rsidRPr="00CC39A5" w:rsidRDefault="00CC39A5" w:rsidP="00CC39A5">
      <w:pPr>
        <w:pStyle w:val="ListParagraph"/>
        <w:numPr>
          <w:ilvl w:val="0"/>
          <w:numId w:val="36"/>
        </w:numPr>
        <w:spacing w:line="360" w:lineRule="auto"/>
        <w:ind w:left="782" w:right="397" w:hanging="357"/>
        <w:jc w:val="both"/>
        <w:rPr>
          <w:b/>
          <w:sz w:val="30"/>
          <w:szCs w:val="30"/>
          <w:lang w:val="nl-NL"/>
        </w:rPr>
      </w:pPr>
      <w:r w:rsidRPr="00CC39A5">
        <w:rPr>
          <w:b/>
          <w:bCs/>
          <w:sz w:val="30"/>
          <w:szCs w:val="30"/>
        </w:rPr>
        <w:t>Trịnh Thị Nhuần</w:t>
      </w:r>
      <w:r w:rsidRPr="00CC39A5">
        <w:rPr>
          <w:sz w:val="30"/>
          <w:szCs w:val="30"/>
        </w:rPr>
        <w:t xml:space="preserve">, Trần Văn Trang, “Tác động của đổi mới sáng tạo mở đến kết quả hoạt động của doanh nghiệp công nghệ thông tin: vai trò trung gian của năng lực hấp thụ”, </w:t>
      </w:r>
      <w:r w:rsidRPr="00CC39A5">
        <w:rPr>
          <w:i/>
          <w:sz w:val="30"/>
          <w:szCs w:val="30"/>
        </w:rPr>
        <w:t>Tạp chí Khoa học Thương mại</w:t>
      </w:r>
      <w:r w:rsidRPr="00CC39A5">
        <w:rPr>
          <w:iCs/>
          <w:sz w:val="30"/>
          <w:szCs w:val="30"/>
        </w:rPr>
        <w:t>, số 194, tháng 10/2024, trang 38-56.</w:t>
      </w:r>
    </w:p>
    <w:p w14:paraId="73BC891D" w14:textId="77777777" w:rsidR="00FB1115" w:rsidRPr="00DC0898" w:rsidRDefault="00FB1115" w:rsidP="00DC0898">
      <w:pPr>
        <w:widowControl w:val="0"/>
        <w:spacing w:line="288" w:lineRule="auto"/>
        <w:jc w:val="center"/>
        <w:outlineLvl w:val="0"/>
        <w:rPr>
          <w:b/>
          <w:bCs/>
        </w:rPr>
        <w:sectPr w:rsidR="00FB1115" w:rsidRPr="00DC0898" w:rsidSect="00CC39A5">
          <w:pgSz w:w="11907" w:h="16840" w:code="9"/>
          <w:pgMar w:top="1134" w:right="1134" w:bottom="1134" w:left="1418"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start="1"/>
          <w:cols w:space="720"/>
          <w:docGrid w:linePitch="360"/>
        </w:sectPr>
      </w:pPr>
    </w:p>
    <w:p w14:paraId="45C32039" w14:textId="5FFDD36E" w:rsidR="000758A2" w:rsidRPr="00CC39A5" w:rsidRDefault="000E4731" w:rsidP="008A3AA8">
      <w:pPr>
        <w:jc w:val="center"/>
        <w:rPr>
          <w:b/>
          <w:bCs/>
          <w:sz w:val="28"/>
          <w:szCs w:val="28"/>
        </w:rPr>
      </w:pPr>
      <w:r w:rsidRPr="00CC39A5">
        <w:rPr>
          <w:b/>
          <w:bCs/>
          <w:sz w:val="28"/>
          <w:szCs w:val="28"/>
        </w:rPr>
        <w:lastRenderedPageBreak/>
        <w:t>PHẦN MỞ ĐẦU</w:t>
      </w:r>
      <w:bookmarkEnd w:id="12"/>
      <w:bookmarkEnd w:id="13"/>
      <w:bookmarkEnd w:id="14"/>
      <w:bookmarkEnd w:id="15"/>
      <w:bookmarkEnd w:id="16"/>
    </w:p>
    <w:p w14:paraId="27A5147B" w14:textId="77777777" w:rsidR="00EC2EC7" w:rsidRPr="00CC39A5" w:rsidRDefault="00EC2EC7" w:rsidP="008A3AA8">
      <w:pPr>
        <w:jc w:val="center"/>
        <w:rPr>
          <w:b/>
          <w:bCs/>
          <w:sz w:val="28"/>
          <w:szCs w:val="28"/>
        </w:rPr>
      </w:pPr>
    </w:p>
    <w:p w14:paraId="2B65F4E1" w14:textId="09AB6F08" w:rsidR="000E4731" w:rsidRPr="00CC39A5" w:rsidRDefault="0049598C" w:rsidP="008A3AA8">
      <w:pPr>
        <w:rPr>
          <w:rFonts w:eastAsia="Calibri"/>
          <w:b/>
          <w:sz w:val="28"/>
          <w:szCs w:val="28"/>
        </w:rPr>
      </w:pPr>
      <w:bookmarkStart w:id="17" w:name="_Toc75968945"/>
      <w:bookmarkStart w:id="18" w:name="_Toc75970773"/>
      <w:bookmarkStart w:id="19" w:name="_Toc90819449"/>
      <w:bookmarkStart w:id="20" w:name="_Toc90819652"/>
      <w:bookmarkStart w:id="21" w:name="_Toc90847230"/>
      <w:r w:rsidRPr="00CC39A5">
        <w:rPr>
          <w:rFonts w:eastAsia="Calibri"/>
          <w:b/>
          <w:sz w:val="28"/>
          <w:szCs w:val="28"/>
        </w:rPr>
        <w:t>1.</w:t>
      </w:r>
      <w:r w:rsidR="007C13E3" w:rsidRPr="00CC39A5">
        <w:rPr>
          <w:rFonts w:eastAsia="Calibri"/>
          <w:b/>
          <w:sz w:val="28"/>
          <w:szCs w:val="28"/>
        </w:rPr>
        <w:t xml:space="preserve"> </w:t>
      </w:r>
      <w:r w:rsidR="000E4731" w:rsidRPr="00CC39A5">
        <w:rPr>
          <w:rFonts w:eastAsia="Calibri"/>
          <w:b/>
          <w:sz w:val="28"/>
          <w:szCs w:val="28"/>
        </w:rPr>
        <w:t>Tính cấp thiết của đề tài</w:t>
      </w:r>
      <w:bookmarkEnd w:id="17"/>
      <w:bookmarkEnd w:id="18"/>
      <w:bookmarkEnd w:id="19"/>
      <w:bookmarkEnd w:id="20"/>
      <w:bookmarkEnd w:id="21"/>
      <w:r w:rsidR="00F06BDF" w:rsidRPr="00CC39A5">
        <w:rPr>
          <w:rFonts w:eastAsia="Calibri"/>
          <w:b/>
          <w:sz w:val="28"/>
          <w:szCs w:val="28"/>
        </w:rPr>
        <w:t xml:space="preserve"> </w:t>
      </w:r>
    </w:p>
    <w:p w14:paraId="6914104D" w14:textId="77777777" w:rsidR="004F6B70" w:rsidRPr="00CC39A5" w:rsidRDefault="006248A9" w:rsidP="008A3AA8">
      <w:pPr>
        <w:widowControl w:val="0"/>
        <w:pBdr>
          <w:top w:val="nil"/>
          <w:left w:val="nil"/>
          <w:bottom w:val="nil"/>
          <w:right w:val="nil"/>
          <w:between w:val="nil"/>
        </w:pBdr>
        <w:tabs>
          <w:tab w:val="left" w:pos="284"/>
        </w:tabs>
        <w:ind w:firstLine="680"/>
        <w:jc w:val="both"/>
        <w:rPr>
          <w:sz w:val="28"/>
          <w:szCs w:val="28"/>
        </w:rPr>
      </w:pPr>
      <w:r w:rsidRPr="00CC39A5">
        <w:rPr>
          <w:color w:val="FF0000"/>
          <w:spacing w:val="-4"/>
          <w:sz w:val="28"/>
          <w:szCs w:val="28"/>
          <w:lang w:val="en-SG"/>
        </w:rPr>
        <w:tab/>
      </w:r>
      <w:r w:rsidR="004F6B70" w:rsidRPr="00CC39A5">
        <w:rPr>
          <w:sz w:val="28"/>
          <w:szCs w:val="28"/>
        </w:rPr>
        <w:t xml:space="preserve">Đổi mới sáng tạo (ĐMST) là một yếu tố then chốt giúp các doanh nghiệp (DN) giành được lợi thế cạnh tranh (LTCT), tăng trưởng bền vững và cải thiện lợi nhuận. Tuy nhiên trong bối cảnh cạnh tranh như hiện nay, các DN cần phải suy ngẫm về các chiến lược, giải pháp đổi mới trong một thế giới mở, mang tính kết nối và tìm kiếm các nguồn lực mới cho ĐMST. Và những điều đó được tìm thấy trong cách tiếp cận về ĐMST mở. </w:t>
      </w:r>
      <w:r w:rsidR="004F6B70" w:rsidRPr="00CC39A5">
        <w:rPr>
          <w:sz w:val="28"/>
          <w:szCs w:val="28"/>
        </w:rPr>
        <w:fldChar w:fldCharType="begin"/>
      </w:r>
      <w:r w:rsidR="004F6B70" w:rsidRPr="00CC39A5">
        <w:rPr>
          <w:sz w:val="28"/>
          <w:szCs w:val="28"/>
        </w:rPr>
        <w:instrText xml:space="preserve"> ADDIN ZOTERO_ITEM CSL_CITATION {"citationID":"R1CP8HYO","properties":{"formattedCitation":"(H. W. Chesbrough, 2003)","plainCitation":"(H. W. Chesbrough, 2003)","dontUpdate":true,"noteIndex":0},"citationItems":[{"id":388,"uris":["http://zotero.org/users/15055907/items/L4M6M5L8"],"itemData":{"id":388,"type":"book","call-number":"HD45 .C469 2003","event-place":"Boston, Mass","ISBN":"978-1-57851-837-1","language":"en","number-of-pages":"227","publisher":"Harvard Business School Press","publisher-place":"Boston, Mass","source":"Library of Congress ISBN","title":"Open innovation: the new imperative for creating and profiting from technology","title-short":"Open innovation","author":[{"family":"Chesbrough","given":"Henry William"}],"issued":{"date-parts":[["2003"]]}}}],"schema":"https://github.com/citation-style-language/schema/raw/master/csl-citation.json"} </w:instrText>
      </w:r>
      <w:r w:rsidR="004F6B70" w:rsidRPr="00CC39A5">
        <w:rPr>
          <w:sz w:val="28"/>
          <w:szCs w:val="28"/>
        </w:rPr>
        <w:fldChar w:fldCharType="separate"/>
      </w:r>
      <w:r w:rsidR="004F6B70" w:rsidRPr="00CC39A5">
        <w:rPr>
          <w:sz w:val="28"/>
          <w:szCs w:val="28"/>
        </w:rPr>
        <w:t>Chesbrough (2003a)</w:t>
      </w:r>
      <w:r w:rsidR="004F6B70" w:rsidRPr="00CC39A5">
        <w:rPr>
          <w:sz w:val="28"/>
          <w:szCs w:val="28"/>
        </w:rPr>
        <w:fldChar w:fldCharType="end"/>
      </w:r>
      <w:r w:rsidR="004F6B70" w:rsidRPr="00CC39A5">
        <w:rPr>
          <w:sz w:val="28"/>
          <w:szCs w:val="28"/>
        </w:rPr>
        <w:t xml:space="preserve"> mô tả ĐMST mở đề cập đến việc các DN vượt qua những ranh giới khép kín trước đây để tiếp nhận nhiều ý tưởng đổi mới hơn từ môi trường bên ngoài, đồng thời chia sẻ những ý tưởng đổi mới chưa được khai thác hoặc khai thác chưa hiệu quả bên trong DN với các đối tác khác bên ngoài, tạo ra các luồng đổi mới và chia sẻ. Với tầm quan trọng lớn lao giúp thúc đẩy LTCT cho DN và tiềm năng ứng dụng cao ở nhiều lĩnh vực, cách tiếp cận ĐMST mở của </w:t>
      </w:r>
      <w:sdt>
        <w:sdtPr>
          <w:rPr>
            <w:sz w:val="28"/>
            <w:szCs w:val="28"/>
          </w:rPr>
          <w:tag w:val="MENDELEY_CITATION_v3_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"/>
          <w:id w:val="1289390625"/>
        </w:sdtPr>
        <w:sdtContent>
          <w:r w:rsidR="004F6B70" w:rsidRPr="00CC39A5">
            <w:rPr>
              <w:sz w:val="28"/>
              <w:szCs w:val="28"/>
            </w:rPr>
            <w:t>Chesbrough (2003a)</w:t>
          </w:r>
        </w:sdtContent>
      </w:sdt>
      <w:r w:rsidR="004F6B70" w:rsidRPr="00CC39A5">
        <w:rPr>
          <w:sz w:val="28"/>
          <w:szCs w:val="28"/>
        </w:rPr>
        <w:t xml:space="preserve"> đã thu hút được sự dõi theo của các chuyên gia, nhà nghiên cứu và trở thành một trong những chủ đề nóng nhất về quản trị trong suốt thập kỷ qua </w:t>
      </w:r>
      <w:r w:rsidR="004F6B70" w:rsidRPr="00CC39A5">
        <w:rPr>
          <w:sz w:val="28"/>
          <w:szCs w:val="28"/>
        </w:rPr>
        <w:fldChar w:fldCharType="begin"/>
      </w:r>
      <w:r w:rsidR="004F6B70" w:rsidRPr="00CC39A5">
        <w:rPr>
          <w:sz w:val="28"/>
          <w:szCs w:val="28"/>
        </w:rPr>
        <w:instrText xml:space="preserve"> ADDIN ZOTERO_ITEM CSL_CITATION {"citationID":"JbMwqofX","properties":{"formattedCitation":"(Moretti &amp; Biancardi, 2020)","plainCitation":"(Moretti &amp; Biancardi, 2020)","dontUpdate":true,"noteIndex":0},"citationItems":[{"id":601,"uris":["http://zotero.org/users/15055907/items/V53Q5LWX"],"itemData":{"id":601,"type":"article-journal","abstract":"A number of studies focus on the effects of open innovation on ﬁrm performance. However, in our view, previous contributions suffer from two main limitations: at ﬁrst, there is still no homogeneity in the proposition of what “ﬁrm performance” is, according to extant literature. In addition, we see a heterogeneity of implications for the relationship between openness and performance, since there is still no consensus among authors on whether the relationship between openness and ﬁrm performance is positive, negative or non-linear.","container-title":"Journal of Innovation &amp; Knowledge","DOI":"10.1016/j.jik.2018.03.001","ISSN":"2444569X","issue":"1","journalAbbreviation":"Journal of Innovation &amp; Knowledge","language":"en","page":"1-19","source":"DOI.org (Crossref)","title":"Inbound open innovation and firm performance","volume":"5","author":[{"family":"Moretti","given":"Federico"},{"family":"Biancardi","given":"Daniele"}],"issued":{"date-parts":[["2020",1]]}}}],"schema":"https://github.com/citation-style-language/schema/raw/master/csl-citation.json"} </w:instrText>
      </w:r>
      <w:r w:rsidR="004F6B70" w:rsidRPr="00CC39A5">
        <w:rPr>
          <w:sz w:val="28"/>
          <w:szCs w:val="28"/>
        </w:rPr>
        <w:fldChar w:fldCharType="separate"/>
      </w:r>
      <w:r w:rsidR="004F6B70" w:rsidRPr="00CC39A5">
        <w:rPr>
          <w:sz w:val="28"/>
          <w:szCs w:val="28"/>
        </w:rPr>
        <w:t>(Moretti và Biancardi, 2020)</w:t>
      </w:r>
      <w:r w:rsidR="004F6B70" w:rsidRPr="00CC39A5">
        <w:rPr>
          <w:sz w:val="28"/>
          <w:szCs w:val="28"/>
        </w:rPr>
        <w:fldChar w:fldCharType="end"/>
      </w:r>
      <w:r w:rsidR="004F6B70" w:rsidRPr="00CC39A5">
        <w:rPr>
          <w:sz w:val="28"/>
          <w:szCs w:val="28"/>
        </w:rPr>
        <w:t xml:space="preserve">. Đặc biệt, một trong những vấn đề dành được sự quan tâm của một số nghiên cứu đó chính là mối quan hệ (MQH) giữa ĐMST mở và kết quả hoạt động (KQHĐ) của DN. </w:t>
      </w:r>
    </w:p>
    <w:p w14:paraId="41C23E9A" w14:textId="77777777" w:rsidR="004F6B70" w:rsidRPr="00751318" w:rsidRDefault="004F6B70" w:rsidP="008A3AA8">
      <w:pPr>
        <w:widowControl w:val="0"/>
        <w:pBdr>
          <w:top w:val="nil"/>
          <w:left w:val="nil"/>
          <w:bottom w:val="nil"/>
          <w:right w:val="nil"/>
          <w:between w:val="nil"/>
        </w:pBdr>
        <w:tabs>
          <w:tab w:val="left" w:pos="284"/>
        </w:tabs>
        <w:ind w:firstLine="680"/>
        <w:jc w:val="both"/>
        <w:rPr>
          <w:color w:val="000000" w:themeColor="text1"/>
          <w:spacing w:val="-6"/>
          <w:sz w:val="28"/>
          <w:szCs w:val="28"/>
        </w:rPr>
      </w:pPr>
      <w:r w:rsidRPr="00751318">
        <w:rPr>
          <w:spacing w:val="-6"/>
          <w:sz w:val="28"/>
          <w:szCs w:val="28"/>
        </w:rPr>
        <w:t xml:space="preserve">Tuy  nhiên, dựa trên tổng quan tài liệu những công trình đã công bố, NCS nhận thấy vẫn còn những khoảng trống nhất định nên được khai thác thêm nhằm làm sáng tỏ bức tranh về ảnh hưởng của ĐMST mở đến KQHĐ. </w:t>
      </w:r>
      <w:r w:rsidRPr="00751318">
        <w:rPr>
          <w:i/>
          <w:iCs/>
          <w:color w:val="000000" w:themeColor="text1"/>
          <w:spacing w:val="-6"/>
          <w:sz w:val="28"/>
          <w:szCs w:val="28"/>
        </w:rPr>
        <w:t>Thứ nhất,</w:t>
      </w:r>
      <w:r w:rsidRPr="00751318">
        <w:rPr>
          <w:color w:val="000000" w:themeColor="text1"/>
          <w:spacing w:val="-6"/>
          <w:sz w:val="28"/>
          <w:szCs w:val="28"/>
        </w:rPr>
        <w:t xml:space="preserve"> mặc dù đã có một số bài viết khám phá tác động của ĐMST mở đến KQHĐ của DN trên thế giới. Song cho đến nay, các kết quả thực nghiệm được công bố vẫn chưa đạt được sự đồng thuận cao. Trong khi một số tác giả minh chứng sự tồn tại của mối tương quan tích cực giữa ĐMST mở và KQHĐ của DN </w:t>
      </w:r>
      <w:r w:rsidRPr="00751318">
        <w:rPr>
          <w:color w:val="000000" w:themeColor="text1"/>
          <w:spacing w:val="-6"/>
          <w:sz w:val="28"/>
          <w:szCs w:val="28"/>
        </w:rPr>
        <w:fldChar w:fldCharType="begin"/>
      </w:r>
      <w:r w:rsidRPr="00751318">
        <w:rPr>
          <w:color w:val="000000" w:themeColor="text1"/>
          <w:spacing w:val="-6"/>
          <w:sz w:val="28"/>
          <w:szCs w:val="28"/>
        </w:rPr>
        <w:instrText xml:space="preserve"> ADDIN ZOTERO_ITEM CSL_CITATION {"citationID":"6bCUv6Y9","properties":{"formattedCitation":"(Hung &amp; Chou, 2013; Oltra et al., 2018)","plainCitation":"(Hung &amp; Chou, 2013; Oltra et al., 2018)","dontUpdate":true,"noteIndex":0},"citationItems":[{"id":686,"uris":["http://zotero.org/users/15055907/items/G8TB226F"],"itemData":{"id":686,"type":"article-journal","abstract":"Researchers have identiﬁed open innovation as two dimensions, external technology acquisition and external technology exploitation. This study explores the direct and interactive effects of these two dimensions on ﬁrm performance and further examines the moderation effects of two factors (i.e., internal R&amp;D and environmental turbulence) on the relationship between both types of open innovation and ﬁrm performance. Based on Chesbrough's open innovation model, multi-item scales were developed to measure two dimensions of ﬁrm-level open innovation. Survey results of 176 Taiwanese high tech manufacturing ﬁrms provide support for most hypotheses. The result shows that external technology acquisition positively affects ﬁrm performance, whereas external technology exploitation does not. This study also ﬁnds that external technology acquisition strengthens the relationship between external technology exploitation and ﬁrm performance. Both external technology acquisition and external technology exploitation are positively related to ﬁrm performance under high internal R&amp;D investment and a turbulent market environment. However, technological turbulence only positively affects the relationship between external technological acquisition, but not external technology exploitation, and ﬁrm performance. The ﬁndings contribute to enhanced understanding of how the degree of leveraging open innovation dimensions depends on their complementarity, internal R&amp;D, and environmental turbulence.","container-title":"Technovation","DOI":"10.1016/j.technovation.2013.06.006","ISSN":"01664972","issue":"10-11","journalAbbreviation":"Technovation","language":"en","page":"368-380","source":"DOI.org (Crossref)","title":"The impact of open innovation on firm performance: The moderating effects of internal R&amp;D and environmental turbulence","title-short":"The impact of open innovation on firm performance","volume":"33","author":[{"family":"Hung","given":"Kuang-Peng"},{"family":"Chou","given":"Christine"}],"issued":{"date-parts":[["2013",10]]}}},{"id":743,"uris":["http://zotero.org/users/15055907/items/ZBG5EZIY"],"itemData":{"id":743,"type":"article-journal","abstract":"Purpose\n              The purpose of this paper is to examine the relationship between the use of open innovation (OI) practices and firm performance, and the role of organizational mechanisms (OMs) (formalization and decentralization) as moderator variables.\n            \n            \n              Design/methodology/approach\n              The authors build a theoretical framework to define a set of hypotheses that are then verified in an empirical study. These theoretical propositions are tested by using the data gathered from a survey addressed to 244 firms in Spanish low- and medium-technology industries.\n            \n            \n              Findings\n              With regard to inbound practices, the practices oriented to cooperate with partners in a R&amp;D context have a positive influence. The results show that outbound practices, either by direct generation of revenues from licensing payments or, more indirectly, through the indirect marketing and technical benefits that can stem from revealing have a positive effect on firm performance. Coupled practices, which are related to participation in clusters and innovation networks, have the highest impact on firm performance. In the industrial context examined, decentralization exerts a positive effect which enhances the effect of outbound practices meanwhile formalization reduces their positive effect.\n            \n            \n              Practical implications\n              This study helps practitioners in low- and medium-technology firms to determine which OI practices are most beneficial to firm performance and how formalization and decentralization can influence the relationship between OI and firm performance.\n            \n            \n              Originality/value\n              This study helps determine the influence of OI practices in terms of inbound, outbound and coupled types through an analysis of low- and medium-technology firms. The OI literature is enriched by the types herein of the role of OMs, which includes an analysis of how formalization and decentralization moderate the influence of OI practices on firm performance.","container-title":"Business Process Management Journal","DOI":"10.1108/BPMJ-05-2016-0098","ISSN":"1463-7154","issue":"3","journalAbbreviation":"BPMJ","language":"en","license":"https://www.emerald.com/insight/site-policies","page":"814-836","source":"DOI.org (Crossref)","title":"Open innovation and firm performance: the role of organizational mechanisms","title-short":"Open innovation and firm performance","volume":"24","author":[{"family":"Oltra","given":"María J."},{"family":"Flor","given":"M. Luisa"},{"family":"Alfaro","given":"José A."}],"issued":{"date-parts":[["2018",6,4]]}}}],"schema":"https://github.com/citation-style-language/schema/raw/master/csl-citation.json"} </w:instrText>
      </w:r>
      <w:r w:rsidRPr="00751318">
        <w:rPr>
          <w:color w:val="000000" w:themeColor="text1"/>
          <w:spacing w:val="-6"/>
          <w:sz w:val="28"/>
          <w:szCs w:val="28"/>
        </w:rPr>
        <w:fldChar w:fldCharType="separate"/>
      </w:r>
      <w:r w:rsidRPr="00751318">
        <w:rPr>
          <w:color w:val="000000" w:themeColor="text1"/>
          <w:spacing w:val="-6"/>
          <w:sz w:val="28"/>
          <w:szCs w:val="28"/>
        </w:rPr>
        <w:t>(Hung và Chou, 2013; Moradi và cộng sự, 2021)</w:t>
      </w:r>
      <w:r w:rsidRPr="00751318">
        <w:rPr>
          <w:color w:val="000000" w:themeColor="text1"/>
          <w:spacing w:val="-6"/>
          <w:sz w:val="28"/>
          <w:szCs w:val="28"/>
        </w:rPr>
        <w:fldChar w:fldCharType="end"/>
      </w:r>
      <w:r w:rsidRPr="00751318">
        <w:rPr>
          <w:color w:val="000000" w:themeColor="text1"/>
          <w:spacing w:val="-6"/>
          <w:sz w:val="28"/>
          <w:szCs w:val="28"/>
        </w:rPr>
        <w:t xml:space="preserve"> thì một số tác giả khác lại tranh luận rằng có mối liên hệ tiêu cực (</w:t>
      </w:r>
      <w:r w:rsidRPr="00751318">
        <w:rPr>
          <w:color w:val="000000" w:themeColor="text1"/>
          <w:spacing w:val="-6"/>
          <w:sz w:val="28"/>
          <w:szCs w:val="28"/>
        </w:rPr>
        <w:fldChar w:fldCharType="begin"/>
      </w:r>
      <w:r w:rsidRPr="00751318">
        <w:rPr>
          <w:color w:val="000000" w:themeColor="text1"/>
          <w:spacing w:val="-6"/>
          <w:sz w:val="28"/>
          <w:szCs w:val="28"/>
        </w:rPr>
        <w:instrText xml:space="preserve"> ADDIN ZOTERO_ITEM CSL_CITATION {"citationID":"uRP26PsJ","properties":{"formattedCitation":"(Caputo et al., 2016)","plainCitation":"(Caputo et al., 2016)","dontUpdate":true,"noteIndex":0},"citationItems":[{"id":835,"uris":["http://zotero.org/users/15055907/items/U5VI8P8G"],"itemData":{"id":835,"type":"article-journal","abstract":"Purpose\n              – The purpose of this paper is to explore the relationships between the openness of firms and their innovation and financial performances.\n            \n            \n              Design/methodology/approach\n              – In order to investigate such relationships, data on inbound and outbound open innovation (OI) processes and performances of 110 worldwide top research and development (R\n\t\t\t\t\t&amp;\n\t\t\t\tD) spending bio-pharmaceutical companies are collected via the consolidated annual reports and the PATSTAT database. The time period of the analysis is 2008-2012.\n            \n            \n              Findings\n              – Regarding innovation performances, R\n\t\t\t\t\t&amp;\n\t\t\t\tD productivity and revenues to patents ratio decrease with openness, whilst patents growth is not influenced by OI adoption. As to financial performances, sales growth exhibits a positive trend with openness, while operating profit and turnover decrease with OI adoption. Particularly, an inverted U-relationship with inbound and a U-shape one with outbound are observed as of operating profit.\n            \n            \n              Research limitations/implications\n              – The study adds to the knowledge about the effect of openness on firms’ performances, a topic of increasing interest to academics, managers and policy makers. Both inbound and outbound facets of the phenomenon are taken into account.\n            \n            \n              Practical implications\n              – Understanding how openness affects performances enables more informed decision making by managers, leading to a more effective use of OI activities.\n            \n            \n              Originality/value\n              – The work provides new insights as to what “being open” means for a company, gauging both inbound and outbound transactions after a pecuniary perspective. Employing objective and continuous measures, the relevance of OI for the whole business of firms can be identified.","container-title":"Management Decision","DOI":"10.1108/MD-02-2015-0052","ISSN":"0025-1747","issue":"7","language":"en","license":"https://www.emerald.com/insight/site-policies","page":"1788-1812","source":"DOI.org (Crossref)","title":"Exploring the impact of open innovation on firm performances","volume":"54","author":[{"family":"Caputo","given":"Mauro"},{"family":"Lamberti","given":"Emilia"},{"family":"Cammarano","given":"Antonello"},{"family":"Michelino","given":"Francesca"}],"issued":{"date-parts":[["2016",8,15]]}}}],"schema":"https://github.com/citation-style-language/schema/raw/master/csl-citation.json"} </w:instrText>
      </w:r>
      <w:r w:rsidRPr="00751318">
        <w:rPr>
          <w:color w:val="000000" w:themeColor="text1"/>
          <w:spacing w:val="-6"/>
          <w:sz w:val="28"/>
          <w:szCs w:val="28"/>
        </w:rPr>
        <w:fldChar w:fldCharType="separate"/>
      </w:r>
      <w:r w:rsidRPr="00751318">
        <w:rPr>
          <w:color w:val="000000" w:themeColor="text1"/>
          <w:spacing w:val="-6"/>
          <w:sz w:val="28"/>
          <w:szCs w:val="28"/>
        </w:rPr>
        <w:t>Caputo và cộng sự, 2016)</w:t>
      </w:r>
      <w:r w:rsidRPr="00751318">
        <w:rPr>
          <w:color w:val="000000" w:themeColor="text1"/>
          <w:spacing w:val="-6"/>
          <w:sz w:val="28"/>
          <w:szCs w:val="28"/>
        </w:rPr>
        <w:fldChar w:fldCharType="end"/>
      </w:r>
      <w:r w:rsidRPr="00751318">
        <w:rPr>
          <w:color w:val="000000" w:themeColor="text1"/>
          <w:spacing w:val="-6"/>
          <w:sz w:val="28"/>
          <w:szCs w:val="28"/>
        </w:rPr>
        <w:t xml:space="preserve"> hoặc mối tương quan phi tuyến tính giữa ĐMST mở và KQHĐ </w:t>
      </w:r>
      <w:r w:rsidRPr="00751318">
        <w:rPr>
          <w:color w:val="000000" w:themeColor="text1"/>
          <w:spacing w:val="-6"/>
          <w:sz w:val="28"/>
          <w:szCs w:val="28"/>
        </w:rPr>
        <w:fldChar w:fldCharType="begin"/>
      </w:r>
      <w:r w:rsidRPr="00751318">
        <w:rPr>
          <w:color w:val="000000" w:themeColor="text1"/>
          <w:spacing w:val="-6"/>
          <w:sz w:val="28"/>
          <w:szCs w:val="28"/>
        </w:rPr>
        <w:instrText xml:space="preserve"> ADDIN ZOTERO_ITEM CSL_CITATION {"citationID":"hJpFOEIX","properties":{"formattedCitation":"(Fu et al., 2019a; S. Zhang et al., 2018)","plainCitation":"(Fu et al., 2019a; S. Zhang et al., 2018)","dontUpdate":true,"noteIndex":0},"citationItems":[{"id":1453,"uris":["http://zotero.org/users/15055907/items/C8C86RZX"],"itemData":{"id":1453,"type":"article-journal","container-title":"Technology Analysis &amp; Strategic Management","DOI":"10.1080/09537325.2018.1554205","ISSN":"0953-7325, 1465-3990","issue":"7","journalAbbreviation":"Technology Analysis &amp; Strategic Management","language":"en","page":"776-790","source":"DOI.org (Crossref)","title":"Can open innovation improve firm performance? An investigation of financial information in the biopharmaceutical industry","title-short":"Can open innovation improve firm performance?","volume":"31","author":[{"family":"Fu","given":"Lihua"},{"family":"Liu","given":"Zhiying"},{"family":"Zhou","given":"Zhangqing"}],"issued":{"date-parts":[["2019",7,3]]}}},{"id":749,"uris":["http://zotero.org/users/15055907/items/DJ8BDK5M"],"itemData":{"id":749,"type":"article-journal","abstract":"This paper studies how human capital can aﬀect the relationship between open innovation and the ﬁnancial performance of ﬁrms. The results demonstrate that there is an inversed U-shape relationship between open innovation and ﬁrm proﬁtability. We also indicate how human capital (both quality and structure) will diﬀerently moderate above relationship: generally, higher the education level of employees will amplify the positive eﬀect of open innovation, but for production-oriented ﬁrms, such argument does not hold; in technology-oriented ﬁrms, as the ratio of technical staﬀ to production staﬀ increases, the ﬁnancial performance of ﬁrms improves as a result of the implementation of an open innovation strategy. However, in production-oriented ﬁrms, the moderating role is negative.","container-title":"Journal of Engineering and Technology Management","DOI":"10.1016/j.jengtecman.2018.04.004","ISSN":"09234748","journalAbbreviation":"Journal of Engineering and Technology Management","language":"en","page":"76-86","source":"DOI.org (Crossref)","title":"Open innovation and firm performance: Evidence from the Chinese mechanical manufacturing industry","title-short":"Open innovation and firm performance","volume":"48","author":[{"family":"Zhang","given":"Si"},{"family":"Yang","given":"Delin"},{"family":"Qiu","given":"Shumin"},{"family":"Bao","given":"Xiang"},{"family":"Li","given":"Jizhen"}],"issued":{"date-parts":[["2018",4]]}}}],"schema":"https://github.com/citation-style-language/schema/raw/master/csl-citation.json"} </w:instrText>
      </w:r>
      <w:r w:rsidRPr="00751318">
        <w:rPr>
          <w:color w:val="000000" w:themeColor="text1"/>
          <w:spacing w:val="-6"/>
          <w:sz w:val="28"/>
          <w:szCs w:val="28"/>
        </w:rPr>
        <w:fldChar w:fldCharType="separate"/>
      </w:r>
      <w:r w:rsidRPr="00751318">
        <w:rPr>
          <w:color w:val="000000" w:themeColor="text1"/>
          <w:spacing w:val="-6"/>
          <w:sz w:val="28"/>
          <w:szCs w:val="28"/>
        </w:rPr>
        <w:t>(Fu và cộng sự 2019; Zhang và cộng sự, 2018)</w:t>
      </w:r>
      <w:r w:rsidRPr="00751318">
        <w:rPr>
          <w:color w:val="000000" w:themeColor="text1"/>
          <w:spacing w:val="-6"/>
          <w:sz w:val="28"/>
          <w:szCs w:val="28"/>
        </w:rPr>
        <w:fldChar w:fldCharType="end"/>
      </w:r>
      <w:r w:rsidRPr="00751318">
        <w:rPr>
          <w:color w:val="000000" w:themeColor="text1"/>
          <w:spacing w:val="-6"/>
          <w:sz w:val="28"/>
          <w:szCs w:val="28"/>
        </w:rPr>
        <w:t xml:space="preserve">. Vì vậy, việc có thêm những minh chứng thực nghiệm để củng cố cho việc giải thích ảnh hưởng của ĐMST mở tới KQHĐ của DN là vô cùng quan trọng. </w:t>
      </w:r>
      <w:r w:rsidRPr="00751318">
        <w:rPr>
          <w:i/>
          <w:iCs/>
          <w:color w:val="000000" w:themeColor="text1"/>
          <w:spacing w:val="-6"/>
          <w:sz w:val="28"/>
          <w:szCs w:val="28"/>
        </w:rPr>
        <w:t>Thứ hai,</w:t>
      </w:r>
      <w:r w:rsidRPr="00751318">
        <w:rPr>
          <w:color w:val="000000" w:themeColor="text1"/>
          <w:spacing w:val="-6"/>
          <w:sz w:val="28"/>
          <w:szCs w:val="28"/>
        </w:rPr>
        <w:t xml:space="preserve"> một số nghiên cứu đặt trọng tâm vào việc xem xét tác động trực tiếp của ĐMST mở tới KQHĐ của DN mà chưa khai thác sâu các biến số trung gian quan trọng như kết quả ĐMST hay năng lực hấp thụ (NLHT) trong MQH này. </w:t>
      </w:r>
      <w:r w:rsidRPr="00751318">
        <w:rPr>
          <w:i/>
          <w:iCs/>
          <w:color w:val="000000" w:themeColor="text1"/>
          <w:spacing w:val="-6"/>
          <w:sz w:val="28"/>
          <w:szCs w:val="28"/>
        </w:rPr>
        <w:t>Ngoài ra,</w:t>
      </w:r>
      <w:r w:rsidRPr="00751318">
        <w:rPr>
          <w:color w:val="000000" w:themeColor="text1"/>
          <w:spacing w:val="-6"/>
          <w:sz w:val="28"/>
          <w:szCs w:val="28"/>
        </w:rPr>
        <w:t xml:space="preserve"> trên phương diện bối cảnh nghiên cứu, không khó để nhận thấy rằng, các công trình về ĐMST mở phần lớn được thực hiện ở Châu Âu và Châu Mỹ. Tại Châu Á, các nghiên cứu được tìm thấy ở bối cảnh Trung Quốc, Hàn Quốc và Đài Loan </w:t>
      </w:r>
      <w:r w:rsidRPr="00751318">
        <w:rPr>
          <w:color w:val="000000" w:themeColor="text1"/>
          <w:spacing w:val="-6"/>
          <w:sz w:val="28"/>
          <w:szCs w:val="28"/>
        </w:rPr>
        <w:fldChar w:fldCharType="begin"/>
      </w:r>
      <w:r w:rsidRPr="00751318">
        <w:rPr>
          <w:color w:val="000000" w:themeColor="text1"/>
          <w:spacing w:val="-6"/>
          <w:sz w:val="28"/>
          <w:szCs w:val="28"/>
        </w:rPr>
        <w:instrText xml:space="preserve"> ADDIN ZOTERO_ITEM CSL_CITATION {"citationID":"x8PKSrwg","properties":{"formattedCitation":"(K.V. &amp; Hungund, 2022)","plainCitation":"(K.V. &amp; Hungund, 2022)","dontUpdate":true,"noteIndex":0},"citationItems":[{"id":461,"uris":["http://zotero.org/users/15055907/items/C5AT2RVS"],"itemData":{"id":461,"type":"article-journal","abstract":"Purpose – This study aims to analyze the inﬂuence of inbound and outbound open innovation practices on ﬁrm performance among Indian product small and medium-sized enterprises. Design/methodology/approach – A cross-sectional design with a quantitative approach is adopted. The data is collected from 213 decision-makers of software product ﬁrms through an online survey using the criteria-based snowball sampling method. The data is processed in IBM SPSS 23.0 and analyzed using multiple regression.","container-title":"International Journal of Innovation Science","DOI":"10.1108/IJIS-03-2021-0059","ISSN":"1757-2223, 1757-2223","issue":"5","journalAbbreviation":"IJIS","language":"en","license":"https://www.emerald.com/insight/site-policies","page":"750-767","source":"DOI.org (Crossref)","title":"Influence of inbound and outbound open innovation practices on performance of firms: an evidence from Indian product SMEs","title-short":"Influence of inbound and outbound open innovation practices on performance of firms","volume":"14","author":[{"family":"K.V.","given":"Sriram"},{"family":"Hungund","given":"Sumukh"}],"issued":{"date-parts":[["2022",9,27]]}}}],"schema":"https://github.com/citation-style-language/schema/raw/master/csl-citation.json"} </w:instrText>
      </w:r>
      <w:r w:rsidRPr="00751318">
        <w:rPr>
          <w:color w:val="000000" w:themeColor="text1"/>
          <w:spacing w:val="-6"/>
          <w:sz w:val="28"/>
          <w:szCs w:val="28"/>
        </w:rPr>
        <w:fldChar w:fldCharType="separate"/>
      </w:r>
      <w:r w:rsidRPr="00751318">
        <w:rPr>
          <w:color w:val="000000" w:themeColor="text1"/>
          <w:spacing w:val="-6"/>
          <w:sz w:val="28"/>
          <w:szCs w:val="28"/>
        </w:rPr>
        <w:t>(KV và Hungund, 2022)</w:t>
      </w:r>
      <w:r w:rsidRPr="00751318">
        <w:rPr>
          <w:color w:val="000000" w:themeColor="text1"/>
          <w:spacing w:val="-6"/>
          <w:sz w:val="28"/>
          <w:szCs w:val="28"/>
        </w:rPr>
        <w:fldChar w:fldCharType="end"/>
      </w:r>
      <w:r w:rsidRPr="00751318">
        <w:rPr>
          <w:color w:val="000000" w:themeColor="text1"/>
          <w:spacing w:val="-6"/>
          <w:sz w:val="28"/>
          <w:szCs w:val="28"/>
        </w:rPr>
        <w:t xml:space="preserve">. Tuy nhiên, những nghiên cứu sâu về ĐMST mở nói chung, ảnh hưởng của ĐMST mở đến KQHĐ của DN nói riêng chưa được làm sáng tỏ ở một quốc gia mới nổi như Việt Nam. </w:t>
      </w:r>
    </w:p>
    <w:p w14:paraId="53E8719C" w14:textId="77777777" w:rsidR="004F6B70" w:rsidRPr="00751318" w:rsidRDefault="004F6B70" w:rsidP="008A3AA8">
      <w:pPr>
        <w:widowControl w:val="0"/>
        <w:pBdr>
          <w:top w:val="nil"/>
          <w:left w:val="nil"/>
          <w:bottom w:val="nil"/>
          <w:right w:val="nil"/>
          <w:between w:val="nil"/>
        </w:pBdr>
        <w:tabs>
          <w:tab w:val="left" w:pos="284"/>
        </w:tabs>
        <w:ind w:firstLine="680"/>
        <w:jc w:val="both"/>
        <w:rPr>
          <w:spacing w:val="-8"/>
          <w:sz w:val="28"/>
          <w:szCs w:val="28"/>
        </w:rPr>
      </w:pPr>
      <w:r w:rsidRPr="00751318">
        <w:rPr>
          <w:spacing w:val="-8"/>
          <w:sz w:val="28"/>
          <w:szCs w:val="28"/>
        </w:rPr>
        <w:t xml:space="preserve">Tại Việt Nam, lĩnh vực công nghệ thông tin (CNTT) hiện giữ vị thế then chốt trong chiến lược phát triển nền kinh tế quốc gia với nhiều danh mục các sản phẩm thuộc nhóm công nghệ cao được sự ưu tiên và khuyến khích đầu tư của Nhà nước. Tuy nhiên, dù có nhiều bước tăng trưởng liên tục theo thời gian cho tới năm 2022, nhưng đến năm 2023 KQHĐ của lĩnh vực công nghiệp CNTT bắt đầu có dấu hiệu suy giảm. Điều này đặt ra những thách thức trong việc nâng cao KQHĐ cho các doanh nghiệp CNTT. </w:t>
      </w:r>
    </w:p>
    <w:p w14:paraId="175B5B72" w14:textId="77777777" w:rsidR="004F6B70" w:rsidRPr="00751318" w:rsidRDefault="004F6B70" w:rsidP="008A3AA8">
      <w:pPr>
        <w:widowControl w:val="0"/>
        <w:pBdr>
          <w:top w:val="nil"/>
          <w:left w:val="nil"/>
          <w:bottom w:val="nil"/>
          <w:right w:val="nil"/>
          <w:between w:val="nil"/>
        </w:pBdr>
        <w:tabs>
          <w:tab w:val="left" w:pos="284"/>
        </w:tabs>
        <w:ind w:firstLine="680"/>
        <w:jc w:val="both"/>
        <w:rPr>
          <w:spacing w:val="-10"/>
          <w:sz w:val="28"/>
          <w:szCs w:val="28"/>
        </w:rPr>
      </w:pPr>
      <w:r w:rsidRPr="00751318">
        <w:rPr>
          <w:spacing w:val="-10"/>
          <w:sz w:val="28"/>
          <w:szCs w:val="28"/>
        </w:rPr>
        <w:lastRenderedPageBreak/>
        <w:t xml:space="preserve">Dựa trên những yêu cầu cần thiết về lý luận và thực tiễn nêu trên, NCS lựa chọn nghiên cứu luận án với đề tài </w:t>
      </w:r>
      <w:r w:rsidRPr="00751318">
        <w:rPr>
          <w:b/>
          <w:bCs/>
          <w:spacing w:val="-10"/>
          <w:sz w:val="28"/>
          <w:szCs w:val="28"/>
        </w:rPr>
        <w:t>"</w:t>
      </w:r>
      <w:r w:rsidRPr="00751318">
        <w:rPr>
          <w:b/>
          <w:bCs/>
          <w:i/>
          <w:iCs/>
          <w:spacing w:val="-10"/>
          <w:sz w:val="28"/>
          <w:szCs w:val="28"/>
        </w:rPr>
        <w:t>Nghiên cứu ảnh hưởng của đổi mới sáng tạo mở đến kết quả hoạt động của các doanh nghiệp công nghệ thông tin ở Việt Nam</w:t>
      </w:r>
      <w:r w:rsidRPr="00751318">
        <w:rPr>
          <w:b/>
          <w:bCs/>
          <w:spacing w:val="-10"/>
          <w:sz w:val="28"/>
          <w:szCs w:val="28"/>
        </w:rPr>
        <w:t>"</w:t>
      </w:r>
      <w:r w:rsidRPr="00751318">
        <w:rPr>
          <w:i/>
          <w:iCs/>
          <w:spacing w:val="-10"/>
          <w:sz w:val="28"/>
          <w:szCs w:val="28"/>
        </w:rPr>
        <w:t xml:space="preserve"> </w:t>
      </w:r>
      <w:r w:rsidRPr="00751318">
        <w:rPr>
          <w:spacing w:val="-10"/>
          <w:sz w:val="28"/>
          <w:szCs w:val="28"/>
        </w:rPr>
        <w:t>không chỉ đóng góp vào nền tảng lý thuyết mà cũng có những đóng góp ứng dụng thực tiễn nhất định để thúc đẩy năng lực ĐMST mở và nâng cao KQHĐ cho các DN</w:t>
      </w:r>
      <w:r w:rsidRPr="00751318" w:rsidDel="00724807">
        <w:rPr>
          <w:spacing w:val="-10"/>
          <w:sz w:val="28"/>
          <w:szCs w:val="28"/>
        </w:rPr>
        <w:t xml:space="preserve"> </w:t>
      </w:r>
      <w:r w:rsidRPr="00751318">
        <w:rPr>
          <w:spacing w:val="-10"/>
          <w:sz w:val="28"/>
          <w:szCs w:val="28"/>
        </w:rPr>
        <w:t>CNTT tại Việt Nam.</w:t>
      </w:r>
    </w:p>
    <w:p w14:paraId="26CFDBDD" w14:textId="77777777" w:rsidR="004F6B70" w:rsidRPr="00CC39A5" w:rsidRDefault="004F6B70" w:rsidP="008A3AA8">
      <w:pPr>
        <w:pStyle w:val="M2"/>
        <w:spacing w:before="0" w:after="0" w:line="240" w:lineRule="auto"/>
        <w:rPr>
          <w:sz w:val="28"/>
          <w:szCs w:val="28"/>
        </w:rPr>
      </w:pPr>
      <w:r w:rsidRPr="00CC39A5">
        <w:rPr>
          <w:sz w:val="28"/>
          <w:szCs w:val="28"/>
        </w:rPr>
        <w:t>2. Mục tiêu và nhiệm vụ nghiên cứu</w:t>
      </w:r>
    </w:p>
    <w:p w14:paraId="0F3270A6" w14:textId="77777777" w:rsidR="004F6B70" w:rsidRPr="00CC39A5" w:rsidRDefault="004F6B70" w:rsidP="008A3AA8">
      <w:pPr>
        <w:widowControl w:val="0"/>
        <w:ind w:firstLine="709"/>
        <w:rPr>
          <w:b/>
          <w:bCs/>
          <w:i/>
          <w:iCs/>
          <w:sz w:val="28"/>
          <w:szCs w:val="28"/>
        </w:rPr>
      </w:pPr>
      <w:r w:rsidRPr="00CC39A5">
        <w:rPr>
          <w:b/>
          <w:bCs/>
          <w:i/>
          <w:iCs/>
          <w:sz w:val="28"/>
          <w:szCs w:val="28"/>
        </w:rPr>
        <w:t xml:space="preserve">- Mục tiêu nghiên cứu </w:t>
      </w:r>
    </w:p>
    <w:p w14:paraId="1D184F19" w14:textId="77777777" w:rsidR="004F6B70" w:rsidRPr="00CC39A5" w:rsidRDefault="004F6B70" w:rsidP="008A3AA8">
      <w:pPr>
        <w:widowControl w:val="0"/>
        <w:autoSpaceDE w:val="0"/>
        <w:autoSpaceDN w:val="0"/>
        <w:adjustRightInd w:val="0"/>
        <w:ind w:firstLine="709"/>
        <w:jc w:val="both"/>
        <w:rPr>
          <w:iCs/>
          <w:sz w:val="28"/>
          <w:szCs w:val="28"/>
          <w:lang w:val="vi-VN"/>
        </w:rPr>
      </w:pPr>
      <w:r w:rsidRPr="00CC39A5">
        <w:rPr>
          <w:iCs/>
          <w:sz w:val="28"/>
          <w:szCs w:val="28"/>
        </w:rPr>
        <w:t xml:space="preserve">Mục tiêu của luận án nhằm </w:t>
      </w:r>
      <w:r w:rsidRPr="00CC39A5">
        <w:rPr>
          <w:iCs/>
          <w:sz w:val="28"/>
          <w:szCs w:val="28"/>
          <w:lang w:val="vi-VN"/>
        </w:rPr>
        <w:t xml:space="preserve">xây dựng và kiểm định mô hình nghiên cứu về </w:t>
      </w:r>
      <w:r w:rsidRPr="00CC39A5">
        <w:rPr>
          <w:sz w:val="28"/>
          <w:szCs w:val="28"/>
        </w:rPr>
        <w:t>MQH</w:t>
      </w:r>
      <w:r w:rsidRPr="00CC39A5">
        <w:rPr>
          <w:iCs/>
          <w:sz w:val="28"/>
          <w:szCs w:val="28"/>
          <w:lang w:val="vi-VN"/>
        </w:rPr>
        <w:t xml:space="preserve"> giữa </w:t>
      </w:r>
      <w:r w:rsidRPr="00CC39A5">
        <w:rPr>
          <w:iCs/>
          <w:sz w:val="28"/>
          <w:szCs w:val="28"/>
        </w:rPr>
        <w:t>ĐMST</w:t>
      </w:r>
      <w:r w:rsidRPr="00CC39A5">
        <w:rPr>
          <w:iCs/>
          <w:sz w:val="28"/>
          <w:szCs w:val="28"/>
          <w:lang w:val="vi-VN"/>
        </w:rPr>
        <w:t xml:space="preserve"> mở, kết quả </w:t>
      </w:r>
      <w:r w:rsidRPr="00CC39A5">
        <w:rPr>
          <w:iCs/>
          <w:sz w:val="28"/>
          <w:szCs w:val="28"/>
        </w:rPr>
        <w:t>ĐMST, năng lực hấp thụ (NLHT)</w:t>
      </w:r>
      <w:r w:rsidRPr="00CC39A5">
        <w:rPr>
          <w:iCs/>
          <w:sz w:val="28"/>
          <w:szCs w:val="28"/>
          <w:lang w:val="vi-VN"/>
        </w:rPr>
        <w:t xml:space="preserve"> và </w:t>
      </w:r>
      <w:r w:rsidRPr="00CC39A5">
        <w:rPr>
          <w:iCs/>
          <w:sz w:val="28"/>
          <w:szCs w:val="28"/>
        </w:rPr>
        <w:t>KQHĐ</w:t>
      </w:r>
      <w:r w:rsidRPr="00CC39A5">
        <w:rPr>
          <w:iCs/>
          <w:sz w:val="28"/>
          <w:szCs w:val="28"/>
          <w:lang w:val="vi-VN"/>
        </w:rPr>
        <w:t xml:space="preserve"> của </w:t>
      </w:r>
      <w:r w:rsidRPr="00CC39A5">
        <w:rPr>
          <w:sz w:val="28"/>
          <w:szCs w:val="28"/>
        </w:rPr>
        <w:t>DN</w:t>
      </w:r>
      <w:r w:rsidRPr="00CC39A5">
        <w:rPr>
          <w:iCs/>
          <w:sz w:val="28"/>
          <w:szCs w:val="28"/>
          <w:lang w:val="vi-VN"/>
        </w:rPr>
        <w:t xml:space="preserve">; </w:t>
      </w:r>
      <w:r w:rsidRPr="00CC39A5">
        <w:rPr>
          <w:iCs/>
          <w:sz w:val="28"/>
          <w:szCs w:val="28"/>
        </w:rPr>
        <w:t xml:space="preserve">xem xét cơ chế ảnh hưởng và mức độ tác động của từng thành tố ĐMST mở đến KQHĐ của DN, vai trò của các yếu tố tác động trung gian (kết quả ĐMST, NLHT) trong </w:t>
      </w:r>
      <w:r w:rsidRPr="00CC39A5">
        <w:rPr>
          <w:sz w:val="28"/>
          <w:szCs w:val="28"/>
        </w:rPr>
        <w:t>MQH</w:t>
      </w:r>
      <w:r w:rsidRPr="00CC39A5">
        <w:rPr>
          <w:iCs/>
          <w:sz w:val="28"/>
          <w:szCs w:val="28"/>
        </w:rPr>
        <w:t xml:space="preserve"> này. Từ đó, nghiên cứu xác lập các khuyến nghị để thúc</w:t>
      </w:r>
      <w:r w:rsidRPr="00CC39A5">
        <w:rPr>
          <w:iCs/>
          <w:sz w:val="28"/>
          <w:szCs w:val="28"/>
          <w:lang w:val="vi-VN"/>
        </w:rPr>
        <w:t xml:space="preserve"> đẩy </w:t>
      </w:r>
      <w:r w:rsidRPr="00CC39A5">
        <w:rPr>
          <w:iCs/>
          <w:sz w:val="28"/>
          <w:szCs w:val="28"/>
        </w:rPr>
        <w:t xml:space="preserve">ĐMST mở nhằm nâng cao KQHĐ của các DN CNTT Việt Nam. </w:t>
      </w:r>
    </w:p>
    <w:p w14:paraId="489F2DCD" w14:textId="77777777" w:rsidR="004F6B70" w:rsidRPr="00CC39A5" w:rsidRDefault="004F6B70" w:rsidP="008A3AA8">
      <w:pPr>
        <w:widowControl w:val="0"/>
        <w:autoSpaceDE w:val="0"/>
        <w:autoSpaceDN w:val="0"/>
        <w:adjustRightInd w:val="0"/>
        <w:ind w:firstLine="709"/>
        <w:jc w:val="both"/>
        <w:rPr>
          <w:b/>
          <w:bCs/>
          <w:i/>
          <w:iCs/>
          <w:sz w:val="28"/>
          <w:szCs w:val="28"/>
        </w:rPr>
      </w:pPr>
      <w:r w:rsidRPr="00CC39A5">
        <w:rPr>
          <w:b/>
          <w:bCs/>
          <w:i/>
          <w:iCs/>
          <w:sz w:val="28"/>
          <w:szCs w:val="28"/>
        </w:rPr>
        <w:t xml:space="preserve">- Nhiệm vụ nghiên cứu </w:t>
      </w:r>
    </w:p>
    <w:p w14:paraId="1DACE266" w14:textId="77777777" w:rsidR="004F6B70" w:rsidRPr="00CC39A5" w:rsidRDefault="004F6B70" w:rsidP="008A3AA8">
      <w:pPr>
        <w:widowControl w:val="0"/>
        <w:autoSpaceDE w:val="0"/>
        <w:autoSpaceDN w:val="0"/>
        <w:adjustRightInd w:val="0"/>
        <w:ind w:firstLine="680"/>
        <w:jc w:val="both"/>
        <w:rPr>
          <w:sz w:val="28"/>
          <w:szCs w:val="28"/>
        </w:rPr>
      </w:pPr>
      <w:r w:rsidRPr="00CC39A5">
        <w:rPr>
          <w:sz w:val="28"/>
          <w:szCs w:val="28"/>
        </w:rPr>
        <w:t xml:space="preserve">+ Hệ thống hoá và luận giải một số nền tảng lý thuyết cốt lõi về ĐMST mở, xác định các yếu tố cấu thành chính trong ĐMST mở, đề xuất mô hình nghiên cứu và các giả thuyết nghiên cứu nhằm mục tiêu xem xét cơ chế tác động của ĐMST mở đến KQHĐ của các DN. </w:t>
      </w:r>
    </w:p>
    <w:p w14:paraId="0C761D21" w14:textId="77777777" w:rsidR="004F6B70" w:rsidRPr="00CC39A5" w:rsidRDefault="004F6B70" w:rsidP="008A3AA8">
      <w:pPr>
        <w:widowControl w:val="0"/>
        <w:autoSpaceDE w:val="0"/>
        <w:autoSpaceDN w:val="0"/>
        <w:adjustRightInd w:val="0"/>
        <w:ind w:firstLine="680"/>
        <w:jc w:val="both"/>
        <w:rPr>
          <w:sz w:val="28"/>
          <w:szCs w:val="28"/>
        </w:rPr>
      </w:pPr>
      <w:r w:rsidRPr="00CC39A5">
        <w:rPr>
          <w:sz w:val="28"/>
          <w:szCs w:val="28"/>
        </w:rPr>
        <w:t xml:space="preserve">+ Thực hiện kiểm chứng và phân tích cơ chế tác động của các biến số chính trong ĐMST mở tới KQHĐ của DN, mức độ ảnh hưởng của ĐMST mở đến các yếu tố trung gian và các yếu tố trung gian đến KQHĐ của DN CNTT Việt Nam. </w:t>
      </w:r>
    </w:p>
    <w:p w14:paraId="2A4825B3" w14:textId="77777777" w:rsidR="004F6B70" w:rsidRPr="00CC39A5" w:rsidRDefault="004F6B70" w:rsidP="008A3AA8">
      <w:pPr>
        <w:widowControl w:val="0"/>
        <w:autoSpaceDE w:val="0"/>
        <w:autoSpaceDN w:val="0"/>
        <w:adjustRightInd w:val="0"/>
        <w:ind w:firstLine="680"/>
        <w:jc w:val="both"/>
        <w:rPr>
          <w:sz w:val="28"/>
          <w:szCs w:val="28"/>
        </w:rPr>
      </w:pPr>
      <w:r w:rsidRPr="00CC39A5">
        <w:rPr>
          <w:sz w:val="28"/>
          <w:szCs w:val="28"/>
        </w:rPr>
        <w:t xml:space="preserve">+ Phân tích </w:t>
      </w:r>
      <w:r w:rsidRPr="00CC39A5">
        <w:rPr>
          <w:sz w:val="28"/>
          <w:szCs w:val="28"/>
          <w:lang w:val="vi-VN"/>
        </w:rPr>
        <w:t>hiện</w:t>
      </w:r>
      <w:r w:rsidRPr="00CC39A5">
        <w:rPr>
          <w:sz w:val="28"/>
          <w:szCs w:val="28"/>
        </w:rPr>
        <w:t xml:space="preserve"> trạng các hoạt động ĐMST mở của các DN CNTT Việt Nam bằng cách kết hợp cả hai nhóm dữ liệu gồm dữ liệu sơ cấp và thứ cấp và dựa trên hai cách tiếp cận nghiên cứu định lượng và nghiên cứu tình huống. </w:t>
      </w:r>
    </w:p>
    <w:p w14:paraId="2CDB0C09" w14:textId="77777777" w:rsidR="004F6B70" w:rsidRPr="00CC39A5" w:rsidRDefault="004F6B70" w:rsidP="008A3AA8">
      <w:pPr>
        <w:widowControl w:val="0"/>
        <w:autoSpaceDE w:val="0"/>
        <w:autoSpaceDN w:val="0"/>
        <w:adjustRightInd w:val="0"/>
        <w:ind w:firstLine="680"/>
        <w:jc w:val="both"/>
        <w:rPr>
          <w:sz w:val="28"/>
          <w:szCs w:val="28"/>
        </w:rPr>
      </w:pPr>
      <w:r w:rsidRPr="00CC39A5">
        <w:rPr>
          <w:sz w:val="28"/>
          <w:szCs w:val="28"/>
        </w:rPr>
        <w:t>+ Đề xuất một số kiến nghị để thúc</w:t>
      </w:r>
      <w:r w:rsidRPr="00CC39A5">
        <w:rPr>
          <w:sz w:val="28"/>
          <w:szCs w:val="28"/>
          <w:lang w:val="vi-VN"/>
        </w:rPr>
        <w:t xml:space="preserve"> đẩy</w:t>
      </w:r>
      <w:r w:rsidRPr="00CC39A5">
        <w:rPr>
          <w:sz w:val="28"/>
          <w:szCs w:val="28"/>
        </w:rPr>
        <w:t xml:space="preserve"> ĐMST mở</w:t>
      </w:r>
      <w:r w:rsidRPr="00CC39A5">
        <w:rPr>
          <w:sz w:val="28"/>
          <w:szCs w:val="28"/>
          <w:lang w:val="vi-VN"/>
        </w:rPr>
        <w:t xml:space="preserve">, </w:t>
      </w:r>
      <w:r w:rsidRPr="00CC39A5">
        <w:rPr>
          <w:sz w:val="28"/>
          <w:szCs w:val="28"/>
        </w:rPr>
        <w:t>do đó</w:t>
      </w:r>
      <w:r w:rsidRPr="00CC39A5">
        <w:rPr>
          <w:sz w:val="28"/>
          <w:szCs w:val="28"/>
          <w:lang w:val="vi-VN"/>
        </w:rPr>
        <w:t xml:space="preserve"> cải thiện </w:t>
      </w:r>
      <w:r w:rsidRPr="00CC39A5">
        <w:rPr>
          <w:sz w:val="28"/>
          <w:szCs w:val="28"/>
        </w:rPr>
        <w:t xml:space="preserve">KQHĐ của các DN CNTT Việt Nam. </w:t>
      </w:r>
    </w:p>
    <w:p w14:paraId="6A697E19" w14:textId="77777777" w:rsidR="004F6B70" w:rsidRPr="00CC39A5" w:rsidRDefault="004F6B70" w:rsidP="008A3AA8">
      <w:pPr>
        <w:widowControl w:val="0"/>
        <w:autoSpaceDE w:val="0"/>
        <w:autoSpaceDN w:val="0"/>
        <w:adjustRightInd w:val="0"/>
        <w:jc w:val="both"/>
        <w:rPr>
          <w:b/>
          <w:bCs/>
          <w:sz w:val="28"/>
          <w:szCs w:val="28"/>
        </w:rPr>
      </w:pPr>
      <w:r w:rsidRPr="00CC39A5">
        <w:rPr>
          <w:b/>
          <w:bCs/>
          <w:sz w:val="28"/>
          <w:szCs w:val="28"/>
        </w:rPr>
        <w:t>3. Câu hỏi nghiên cứu</w:t>
      </w:r>
    </w:p>
    <w:p w14:paraId="6C177433" w14:textId="77777777" w:rsidR="004F6B70" w:rsidRPr="00CC39A5" w:rsidRDefault="004F6B70" w:rsidP="008A3AA8">
      <w:pPr>
        <w:widowControl w:val="0"/>
        <w:autoSpaceDE w:val="0"/>
        <w:autoSpaceDN w:val="0"/>
        <w:adjustRightInd w:val="0"/>
        <w:ind w:firstLine="709"/>
        <w:jc w:val="both"/>
        <w:rPr>
          <w:color w:val="000000" w:themeColor="text1"/>
          <w:sz w:val="28"/>
          <w:szCs w:val="28"/>
          <w:lang w:val="vi-VN"/>
        </w:rPr>
      </w:pPr>
      <w:r w:rsidRPr="00CC39A5">
        <w:rPr>
          <w:color w:val="000000" w:themeColor="text1"/>
          <w:sz w:val="28"/>
          <w:szCs w:val="28"/>
        </w:rPr>
        <w:t>Luận</w:t>
      </w:r>
      <w:r w:rsidRPr="00CC39A5">
        <w:rPr>
          <w:color w:val="000000" w:themeColor="text1"/>
          <w:sz w:val="28"/>
          <w:szCs w:val="28"/>
          <w:lang w:val="vi-VN"/>
        </w:rPr>
        <w:t xml:space="preserve"> án đi trả lời 03 câu hỏi chính như sau: </w:t>
      </w:r>
    </w:p>
    <w:p w14:paraId="5AD1B0AD" w14:textId="77777777" w:rsidR="004F6B70" w:rsidRPr="00CC39A5" w:rsidRDefault="004F6B70" w:rsidP="008A3AA8">
      <w:pPr>
        <w:widowControl w:val="0"/>
        <w:autoSpaceDE w:val="0"/>
        <w:autoSpaceDN w:val="0"/>
        <w:adjustRightInd w:val="0"/>
        <w:ind w:firstLine="709"/>
        <w:jc w:val="both"/>
        <w:rPr>
          <w:color w:val="000000" w:themeColor="text1"/>
          <w:sz w:val="28"/>
          <w:szCs w:val="28"/>
        </w:rPr>
      </w:pPr>
      <w:r w:rsidRPr="00CC39A5">
        <w:rPr>
          <w:color w:val="000000" w:themeColor="text1"/>
          <w:sz w:val="28"/>
          <w:szCs w:val="28"/>
        </w:rPr>
        <w:t>(</w:t>
      </w:r>
      <w:r w:rsidRPr="00CC39A5">
        <w:rPr>
          <w:color w:val="000000" w:themeColor="text1"/>
          <w:sz w:val="28"/>
          <w:szCs w:val="28"/>
          <w:lang w:val="vi-VN"/>
        </w:rPr>
        <w:t>1</w:t>
      </w:r>
      <w:r w:rsidRPr="00CC39A5">
        <w:rPr>
          <w:color w:val="000000" w:themeColor="text1"/>
          <w:sz w:val="28"/>
          <w:szCs w:val="28"/>
        </w:rPr>
        <w:t>) ĐMST mở có</w:t>
      </w:r>
      <w:r w:rsidRPr="00CC39A5">
        <w:rPr>
          <w:color w:val="000000" w:themeColor="text1"/>
          <w:sz w:val="28"/>
          <w:szCs w:val="28"/>
          <w:lang w:val="vi-VN"/>
        </w:rPr>
        <w:t xml:space="preserve"> </w:t>
      </w:r>
      <w:r w:rsidRPr="00CC39A5">
        <w:rPr>
          <w:color w:val="000000" w:themeColor="text1"/>
          <w:sz w:val="28"/>
          <w:szCs w:val="28"/>
        </w:rPr>
        <w:t>tác động</w:t>
      </w:r>
      <w:r w:rsidRPr="00CC39A5">
        <w:rPr>
          <w:color w:val="000000" w:themeColor="text1"/>
          <w:sz w:val="28"/>
          <w:szCs w:val="28"/>
          <w:lang w:val="vi-VN"/>
        </w:rPr>
        <w:t xml:space="preserve"> như thế nào (cơ chế ảnh hưởng và mức độ tác động) </w:t>
      </w:r>
      <w:r w:rsidRPr="00CC39A5">
        <w:rPr>
          <w:color w:val="000000" w:themeColor="text1"/>
          <w:sz w:val="28"/>
          <w:szCs w:val="28"/>
        </w:rPr>
        <w:t>đến KQHĐ của các DN CNTT Việt Nam?</w:t>
      </w:r>
    </w:p>
    <w:p w14:paraId="3973C945" w14:textId="77777777" w:rsidR="004F6B70" w:rsidRPr="00CC39A5" w:rsidRDefault="004F6B70" w:rsidP="008A3AA8">
      <w:pPr>
        <w:widowControl w:val="0"/>
        <w:autoSpaceDE w:val="0"/>
        <w:autoSpaceDN w:val="0"/>
        <w:adjustRightInd w:val="0"/>
        <w:ind w:firstLine="709"/>
        <w:jc w:val="both"/>
        <w:rPr>
          <w:color w:val="000000" w:themeColor="text1"/>
          <w:sz w:val="28"/>
          <w:szCs w:val="28"/>
        </w:rPr>
      </w:pPr>
      <w:r w:rsidRPr="00CC39A5">
        <w:rPr>
          <w:color w:val="000000" w:themeColor="text1"/>
          <w:sz w:val="28"/>
          <w:szCs w:val="28"/>
        </w:rPr>
        <w:t>(</w:t>
      </w:r>
      <w:r w:rsidRPr="00CC39A5">
        <w:rPr>
          <w:color w:val="000000" w:themeColor="text1"/>
          <w:sz w:val="28"/>
          <w:szCs w:val="28"/>
          <w:lang w:val="vi-VN"/>
        </w:rPr>
        <w:t>2</w:t>
      </w:r>
      <w:r w:rsidRPr="00CC39A5">
        <w:rPr>
          <w:color w:val="000000" w:themeColor="text1"/>
          <w:sz w:val="28"/>
          <w:szCs w:val="28"/>
        </w:rPr>
        <w:t>) Có yếu tố trung gian nào làm "chất liệu" truyền dẫn tác động ĐMST mở tới KQHĐ của DN không?</w:t>
      </w:r>
    </w:p>
    <w:p w14:paraId="29FD2F8A" w14:textId="77777777" w:rsidR="004F6B70" w:rsidRPr="00CC39A5" w:rsidRDefault="004F6B70" w:rsidP="008A3AA8">
      <w:pPr>
        <w:widowControl w:val="0"/>
        <w:autoSpaceDE w:val="0"/>
        <w:autoSpaceDN w:val="0"/>
        <w:adjustRightInd w:val="0"/>
        <w:ind w:firstLine="709"/>
        <w:jc w:val="both"/>
        <w:rPr>
          <w:color w:val="000000" w:themeColor="text1"/>
          <w:spacing w:val="-8"/>
          <w:sz w:val="28"/>
          <w:szCs w:val="28"/>
        </w:rPr>
      </w:pPr>
      <w:r w:rsidRPr="00CC39A5">
        <w:rPr>
          <w:color w:val="000000" w:themeColor="text1"/>
          <w:spacing w:val="-8"/>
          <w:sz w:val="28"/>
          <w:szCs w:val="28"/>
        </w:rPr>
        <w:t>(</w:t>
      </w:r>
      <w:r w:rsidRPr="00CC39A5">
        <w:rPr>
          <w:color w:val="000000" w:themeColor="text1"/>
          <w:spacing w:val="-8"/>
          <w:sz w:val="28"/>
          <w:szCs w:val="28"/>
          <w:lang w:val="vi-VN"/>
        </w:rPr>
        <w:t>3</w:t>
      </w:r>
      <w:r w:rsidRPr="00CC39A5">
        <w:rPr>
          <w:color w:val="000000" w:themeColor="text1"/>
          <w:spacing w:val="-8"/>
          <w:sz w:val="28"/>
          <w:szCs w:val="28"/>
        </w:rPr>
        <w:t>) Đâu</w:t>
      </w:r>
      <w:r w:rsidRPr="00CC39A5">
        <w:rPr>
          <w:color w:val="000000" w:themeColor="text1"/>
          <w:spacing w:val="-8"/>
          <w:sz w:val="28"/>
          <w:szCs w:val="28"/>
          <w:lang w:val="vi-VN"/>
        </w:rPr>
        <w:t xml:space="preserve"> là những khuyến nghị phù hợp và có cơ sở khoa học </w:t>
      </w:r>
      <w:r w:rsidRPr="00CC39A5">
        <w:rPr>
          <w:color w:val="000000" w:themeColor="text1"/>
          <w:spacing w:val="-8"/>
          <w:sz w:val="28"/>
          <w:szCs w:val="28"/>
        </w:rPr>
        <w:t>để thúc đẩy ĐMST</w:t>
      </w:r>
      <w:r w:rsidRPr="00CC39A5">
        <w:rPr>
          <w:color w:val="000000" w:themeColor="text1"/>
          <w:spacing w:val="-8"/>
          <w:sz w:val="28"/>
          <w:szCs w:val="28"/>
          <w:lang w:val="vi-VN"/>
        </w:rPr>
        <w:t xml:space="preserve"> mở và </w:t>
      </w:r>
      <w:r w:rsidRPr="00CC39A5">
        <w:rPr>
          <w:color w:val="000000" w:themeColor="text1"/>
          <w:spacing w:val="-8"/>
          <w:sz w:val="28"/>
          <w:szCs w:val="28"/>
        </w:rPr>
        <w:t>cải</w:t>
      </w:r>
      <w:r w:rsidRPr="00CC39A5">
        <w:rPr>
          <w:color w:val="000000" w:themeColor="text1"/>
          <w:spacing w:val="-8"/>
          <w:sz w:val="28"/>
          <w:szCs w:val="28"/>
          <w:lang w:val="vi-VN"/>
        </w:rPr>
        <w:t xml:space="preserve"> thiện </w:t>
      </w:r>
      <w:r w:rsidRPr="00CC39A5">
        <w:rPr>
          <w:color w:val="000000" w:themeColor="text1"/>
          <w:spacing w:val="-8"/>
          <w:sz w:val="28"/>
          <w:szCs w:val="28"/>
        </w:rPr>
        <w:t xml:space="preserve">KQHĐ của DN thông qua những nỗ lực của các hoạt động ĐMST mở? </w:t>
      </w:r>
    </w:p>
    <w:p w14:paraId="711581F1" w14:textId="77777777" w:rsidR="004F6B70" w:rsidRPr="00CC39A5" w:rsidRDefault="004F6B70" w:rsidP="008A3AA8">
      <w:pPr>
        <w:widowControl w:val="0"/>
        <w:autoSpaceDE w:val="0"/>
        <w:autoSpaceDN w:val="0"/>
        <w:adjustRightInd w:val="0"/>
        <w:jc w:val="both"/>
        <w:rPr>
          <w:b/>
          <w:bCs/>
          <w:sz w:val="28"/>
          <w:szCs w:val="28"/>
        </w:rPr>
      </w:pPr>
      <w:r w:rsidRPr="00CC39A5">
        <w:rPr>
          <w:b/>
          <w:bCs/>
          <w:sz w:val="28"/>
          <w:szCs w:val="28"/>
        </w:rPr>
        <w:t xml:space="preserve"> 4. Đối tượng và phạm vi nghiên cứu </w:t>
      </w:r>
    </w:p>
    <w:p w14:paraId="6126FF52" w14:textId="77777777" w:rsidR="004F6B70" w:rsidRPr="00CC39A5" w:rsidRDefault="004F6B70" w:rsidP="008A3AA8">
      <w:pPr>
        <w:widowControl w:val="0"/>
        <w:autoSpaceDE w:val="0"/>
        <w:autoSpaceDN w:val="0"/>
        <w:adjustRightInd w:val="0"/>
        <w:jc w:val="both"/>
        <w:rPr>
          <w:b/>
          <w:bCs/>
          <w:i/>
          <w:iCs/>
          <w:sz w:val="28"/>
          <w:szCs w:val="28"/>
        </w:rPr>
      </w:pPr>
      <w:r w:rsidRPr="00CC39A5">
        <w:rPr>
          <w:b/>
          <w:bCs/>
          <w:i/>
          <w:iCs/>
          <w:sz w:val="28"/>
          <w:szCs w:val="28"/>
        </w:rPr>
        <w:t xml:space="preserve">4.1. Đối tượng nghiên cứu </w:t>
      </w:r>
    </w:p>
    <w:p w14:paraId="301DE7E6" w14:textId="77777777" w:rsidR="004F6B70" w:rsidRPr="00CC39A5" w:rsidRDefault="004F6B70" w:rsidP="008A3AA8">
      <w:pPr>
        <w:widowControl w:val="0"/>
        <w:autoSpaceDE w:val="0"/>
        <w:autoSpaceDN w:val="0"/>
        <w:adjustRightInd w:val="0"/>
        <w:ind w:firstLine="720"/>
        <w:jc w:val="both"/>
        <w:rPr>
          <w:sz w:val="28"/>
          <w:szCs w:val="28"/>
        </w:rPr>
      </w:pPr>
      <w:r w:rsidRPr="00CC39A5">
        <w:rPr>
          <w:sz w:val="28"/>
          <w:szCs w:val="28"/>
        </w:rPr>
        <w:t xml:space="preserve">Đối tượng nghiên cứu của luận án là ảnh hưởng của ĐMST mở đến KQHĐ của DN. </w:t>
      </w:r>
    </w:p>
    <w:p w14:paraId="065626BE" w14:textId="77777777" w:rsidR="004F6B70" w:rsidRPr="00CC39A5" w:rsidRDefault="004F6B70" w:rsidP="008A3AA8">
      <w:pPr>
        <w:pStyle w:val="M3"/>
        <w:spacing w:before="0" w:after="0" w:line="240" w:lineRule="auto"/>
        <w:rPr>
          <w:sz w:val="28"/>
          <w:szCs w:val="28"/>
        </w:rPr>
      </w:pPr>
      <w:bookmarkStart w:id="22" w:name="_Toc197063788"/>
      <w:bookmarkStart w:id="23" w:name="_Toc210383587"/>
      <w:r w:rsidRPr="00CC39A5">
        <w:rPr>
          <w:sz w:val="28"/>
          <w:szCs w:val="28"/>
        </w:rPr>
        <w:t>4.2. Phạm vi nghiên cứu</w:t>
      </w:r>
      <w:bookmarkEnd w:id="22"/>
      <w:bookmarkEnd w:id="23"/>
      <w:r w:rsidRPr="00CC39A5">
        <w:rPr>
          <w:sz w:val="28"/>
          <w:szCs w:val="28"/>
        </w:rPr>
        <w:t xml:space="preserve"> </w:t>
      </w:r>
    </w:p>
    <w:p w14:paraId="321905BD" w14:textId="77777777" w:rsidR="004F6B70" w:rsidRPr="00CC39A5" w:rsidRDefault="004F6B70" w:rsidP="008A3AA8">
      <w:pPr>
        <w:widowControl w:val="0"/>
        <w:autoSpaceDE w:val="0"/>
        <w:autoSpaceDN w:val="0"/>
        <w:adjustRightInd w:val="0"/>
        <w:ind w:firstLine="709"/>
        <w:jc w:val="both"/>
        <w:rPr>
          <w:sz w:val="28"/>
          <w:szCs w:val="28"/>
        </w:rPr>
      </w:pPr>
      <w:r w:rsidRPr="00CC39A5">
        <w:rPr>
          <w:i/>
          <w:iCs/>
          <w:sz w:val="28"/>
          <w:szCs w:val="28"/>
        </w:rPr>
        <w:t xml:space="preserve">* Phạm vi nghiên cứu về nội dung: </w:t>
      </w:r>
      <w:r w:rsidRPr="00CC39A5">
        <w:rPr>
          <w:sz w:val="28"/>
          <w:szCs w:val="28"/>
        </w:rPr>
        <w:t xml:space="preserve">ĐMST mở và KQHĐ của DN được nhìn nhận là những khái niệm có cách tiếp cận đa chiều. Do đó, luận án tập trung vào nghiên cứu ảnh hưởng của hai cơ chế ĐMST mở bao gồm ĐMST mở từ ngoài vào trong và ĐMST mở từ trong ra ngoài tới KQHĐ của DN CNTT Việt Nam. </w:t>
      </w:r>
    </w:p>
    <w:p w14:paraId="04FDFEC7" w14:textId="77777777" w:rsidR="004F6B70" w:rsidRPr="00CC39A5" w:rsidRDefault="004F6B70" w:rsidP="008A3AA8">
      <w:pPr>
        <w:widowControl w:val="0"/>
        <w:autoSpaceDE w:val="0"/>
        <w:autoSpaceDN w:val="0"/>
        <w:adjustRightInd w:val="0"/>
        <w:ind w:firstLine="709"/>
        <w:jc w:val="both"/>
        <w:rPr>
          <w:sz w:val="28"/>
          <w:szCs w:val="28"/>
        </w:rPr>
      </w:pPr>
      <w:r w:rsidRPr="00CC39A5">
        <w:rPr>
          <w:i/>
          <w:iCs/>
          <w:sz w:val="28"/>
          <w:szCs w:val="28"/>
        </w:rPr>
        <w:t>* Phạm vi về không gian:</w:t>
      </w:r>
      <w:r w:rsidRPr="00CC39A5">
        <w:rPr>
          <w:sz w:val="28"/>
          <w:szCs w:val="28"/>
        </w:rPr>
        <w:t xml:space="preserve"> Nghiên cứu</w:t>
      </w:r>
      <w:r w:rsidRPr="00CC39A5">
        <w:rPr>
          <w:sz w:val="28"/>
          <w:szCs w:val="28"/>
          <w:lang w:val="vi-VN"/>
        </w:rPr>
        <w:t xml:space="preserve"> giới hạn trong ngành công nghệ thông tin,</w:t>
      </w:r>
      <w:r w:rsidRPr="00CC39A5">
        <w:rPr>
          <w:sz w:val="28"/>
          <w:szCs w:val="28"/>
        </w:rPr>
        <w:t xml:space="preserve"> tiến hành khảo sát đối với 233 DN CNTT Việt Nam. </w:t>
      </w:r>
    </w:p>
    <w:p w14:paraId="1F23C6FA" w14:textId="77777777" w:rsidR="004F6B70" w:rsidRPr="00CC39A5" w:rsidRDefault="004F6B70" w:rsidP="008A3AA8">
      <w:pPr>
        <w:widowControl w:val="0"/>
        <w:autoSpaceDE w:val="0"/>
        <w:autoSpaceDN w:val="0"/>
        <w:adjustRightInd w:val="0"/>
        <w:ind w:firstLine="709"/>
        <w:jc w:val="both"/>
        <w:rPr>
          <w:i/>
          <w:iCs/>
          <w:sz w:val="28"/>
          <w:szCs w:val="28"/>
        </w:rPr>
      </w:pPr>
      <w:r w:rsidRPr="00CC39A5">
        <w:rPr>
          <w:i/>
          <w:iCs/>
          <w:sz w:val="28"/>
          <w:szCs w:val="28"/>
        </w:rPr>
        <w:lastRenderedPageBreak/>
        <w:t xml:space="preserve">* Phạm vi về thời gian: </w:t>
      </w:r>
      <w:r w:rsidRPr="00CC39A5">
        <w:rPr>
          <w:sz w:val="28"/>
          <w:szCs w:val="28"/>
        </w:rPr>
        <w:t>NCS thu thập dữ liệu sơ cấp dựa trên hai cách thức chính là phiếu điều tra khảo sát và phỏng vấn các nhà quản trị (NQT). Trong đó, phỏng vấn phục vụ cho việc hoàn thiện bảng hỏi được triển khai bắt đầu vào thời gian tháng 10 năm 2023. Bảng hỏi điều tra trắc nghiệm khảo sát chính thức được thu thập trong giai đoạn 03 tháng; từ tháng 11 năm 2023 đến hết tháng 01 năm 2024. Phỏng vấn sâu được thực hiện vào tháng 01 năm 2025 để phục vụ cho nghiên cứu tình huống. Ngoài ra, luận án có sử dụng thêm một số dữ liệu thứ cấp, phần lớn tập trung từ năm 2020 đến năm 2025.</w:t>
      </w:r>
      <w:r w:rsidRPr="00CC39A5">
        <w:rPr>
          <w:i/>
          <w:iCs/>
          <w:sz w:val="28"/>
          <w:szCs w:val="28"/>
        </w:rPr>
        <w:t xml:space="preserve"> </w:t>
      </w:r>
    </w:p>
    <w:p w14:paraId="3A951E84" w14:textId="77777777" w:rsidR="004F6B70" w:rsidRPr="00CC39A5" w:rsidRDefault="004F6B70" w:rsidP="008A3AA8">
      <w:pPr>
        <w:pStyle w:val="M2"/>
        <w:spacing w:before="0" w:after="0" w:line="240" w:lineRule="auto"/>
        <w:rPr>
          <w:sz w:val="28"/>
          <w:szCs w:val="28"/>
        </w:rPr>
      </w:pPr>
      <w:bookmarkStart w:id="24" w:name="_Toc197063789"/>
      <w:bookmarkStart w:id="25" w:name="_Toc210383588"/>
      <w:r w:rsidRPr="00CC39A5">
        <w:rPr>
          <w:sz w:val="28"/>
          <w:szCs w:val="28"/>
        </w:rPr>
        <w:t>5. Phương pháp nghiên cứu</w:t>
      </w:r>
      <w:bookmarkEnd w:id="24"/>
      <w:bookmarkEnd w:id="25"/>
      <w:r w:rsidRPr="00CC39A5">
        <w:rPr>
          <w:sz w:val="28"/>
          <w:szCs w:val="28"/>
        </w:rPr>
        <w:t xml:space="preserve"> </w:t>
      </w:r>
    </w:p>
    <w:p w14:paraId="05C0828D" w14:textId="77777777" w:rsidR="004F6B70" w:rsidRPr="00CC39A5" w:rsidRDefault="004F6B70" w:rsidP="008A3AA8">
      <w:pPr>
        <w:widowControl w:val="0"/>
        <w:autoSpaceDE w:val="0"/>
        <w:autoSpaceDN w:val="0"/>
        <w:adjustRightInd w:val="0"/>
        <w:ind w:firstLine="709"/>
        <w:jc w:val="both"/>
        <w:rPr>
          <w:sz w:val="28"/>
          <w:szCs w:val="28"/>
        </w:rPr>
      </w:pPr>
      <w:r w:rsidRPr="00CC39A5">
        <w:rPr>
          <w:i/>
          <w:iCs/>
          <w:sz w:val="28"/>
          <w:szCs w:val="28"/>
        </w:rPr>
        <w:t>* Phương pháp nghiên cứu định lượng:</w:t>
      </w:r>
      <w:r w:rsidRPr="00CC39A5">
        <w:rPr>
          <w:sz w:val="28"/>
          <w:szCs w:val="28"/>
        </w:rPr>
        <w:t xml:space="preserve"> Bằng việc áp dụng bảng hỏi khảo sát, luận án đã tiến hành thu thập các dữ liệu sơ cấp về ảnh hưởng của ĐMST mở đến KQHĐ của DN tại các DN CNTT Việt Nam. </w:t>
      </w:r>
    </w:p>
    <w:p w14:paraId="66798C5F" w14:textId="17FAE560" w:rsidR="004F6B70" w:rsidRPr="00CC39A5" w:rsidRDefault="0087373E" w:rsidP="008A3AA8">
      <w:pPr>
        <w:widowControl w:val="0"/>
        <w:autoSpaceDE w:val="0"/>
        <w:autoSpaceDN w:val="0"/>
        <w:adjustRightInd w:val="0"/>
        <w:ind w:firstLine="709"/>
        <w:jc w:val="both"/>
        <w:rPr>
          <w:sz w:val="28"/>
          <w:szCs w:val="28"/>
        </w:rPr>
      </w:pPr>
      <w:r>
        <w:rPr>
          <w:i/>
          <w:iCs/>
          <w:sz w:val="28"/>
          <w:szCs w:val="28"/>
        </w:rPr>
        <w:t>*</w:t>
      </w:r>
      <w:r w:rsidR="004F6B70" w:rsidRPr="00CC39A5">
        <w:rPr>
          <w:i/>
          <w:iCs/>
          <w:sz w:val="28"/>
          <w:szCs w:val="28"/>
        </w:rPr>
        <w:t xml:space="preserve"> Phương pháp nghiên cứu tình huống: </w:t>
      </w:r>
      <w:r w:rsidR="004F6B70" w:rsidRPr="00CC39A5">
        <w:rPr>
          <w:sz w:val="28"/>
          <w:szCs w:val="28"/>
        </w:rPr>
        <w:t xml:space="preserve">Phương pháp nghiên cứu tình huống được lựa chọn bởi khả năng đào sâu, phân tích và minh họa một cách toàn diện bức tranh thực tiễn về áp dụng ĐMST mở tại </w:t>
      </w:r>
      <w:r>
        <w:rPr>
          <w:sz w:val="28"/>
          <w:szCs w:val="28"/>
        </w:rPr>
        <w:t>ba</w:t>
      </w:r>
      <w:r w:rsidR="004F6B70" w:rsidRPr="00CC39A5">
        <w:rPr>
          <w:sz w:val="28"/>
          <w:szCs w:val="28"/>
        </w:rPr>
        <w:t xml:space="preserve"> DN CNTT tại Việt Nam</w:t>
      </w:r>
      <w:r w:rsidR="00BA75A5">
        <w:rPr>
          <w:sz w:val="28"/>
          <w:szCs w:val="28"/>
        </w:rPr>
        <w:t xml:space="preserve"> gồm</w:t>
      </w:r>
      <w:r w:rsidR="004F6B70" w:rsidRPr="00CC39A5">
        <w:rPr>
          <w:sz w:val="28"/>
          <w:szCs w:val="28"/>
        </w:rPr>
        <w:t>: Công ty TNHH Phần mềm FPT, công ty CP Công nghệ Giáo dục Trường học trực tuyến, công ty TNHH MTV phần mềm RIC.</w:t>
      </w:r>
    </w:p>
    <w:p w14:paraId="600AF499" w14:textId="461AA605" w:rsidR="004F6B70" w:rsidRPr="00CC39A5" w:rsidRDefault="004F6B70" w:rsidP="008A3AA8">
      <w:pPr>
        <w:pStyle w:val="M2"/>
        <w:spacing w:before="0" w:after="0" w:line="240" w:lineRule="auto"/>
        <w:rPr>
          <w:sz w:val="28"/>
          <w:szCs w:val="28"/>
        </w:rPr>
      </w:pPr>
      <w:bookmarkStart w:id="26" w:name="_Toc197063790"/>
      <w:bookmarkStart w:id="27" w:name="_Toc210383589"/>
      <w:r w:rsidRPr="00CC39A5">
        <w:rPr>
          <w:sz w:val="28"/>
          <w:szCs w:val="28"/>
        </w:rPr>
        <w:t xml:space="preserve">6. Những đóng góp của luận án về mặt </w:t>
      </w:r>
      <w:r w:rsidR="00332F3B">
        <w:rPr>
          <w:sz w:val="28"/>
          <w:szCs w:val="28"/>
        </w:rPr>
        <w:t>lý thuyết</w:t>
      </w:r>
      <w:r w:rsidRPr="00CC39A5">
        <w:rPr>
          <w:sz w:val="28"/>
          <w:szCs w:val="28"/>
        </w:rPr>
        <w:t xml:space="preserve"> và thực tiễn</w:t>
      </w:r>
      <w:bookmarkEnd w:id="26"/>
      <w:bookmarkEnd w:id="27"/>
      <w:r w:rsidRPr="00CC39A5">
        <w:rPr>
          <w:sz w:val="28"/>
          <w:szCs w:val="28"/>
        </w:rPr>
        <w:t xml:space="preserve"> </w:t>
      </w:r>
    </w:p>
    <w:p w14:paraId="1F56747D" w14:textId="149C93BE" w:rsidR="004F6B70" w:rsidRPr="00CC39A5" w:rsidRDefault="004F6B70" w:rsidP="008A3AA8">
      <w:pPr>
        <w:pStyle w:val="M3"/>
        <w:spacing w:before="0" w:after="0" w:line="240" w:lineRule="auto"/>
        <w:rPr>
          <w:sz w:val="28"/>
          <w:szCs w:val="28"/>
        </w:rPr>
      </w:pPr>
      <w:bookmarkStart w:id="28" w:name="_Toc197063791"/>
      <w:bookmarkStart w:id="29" w:name="_Toc210383590"/>
      <w:r w:rsidRPr="00CC39A5">
        <w:rPr>
          <w:sz w:val="28"/>
          <w:szCs w:val="28"/>
        </w:rPr>
        <w:t xml:space="preserve">6.1. Đóng góp về mặt </w:t>
      </w:r>
      <w:bookmarkEnd w:id="28"/>
      <w:bookmarkEnd w:id="29"/>
      <w:r w:rsidR="00332F3B">
        <w:rPr>
          <w:sz w:val="28"/>
          <w:szCs w:val="28"/>
        </w:rPr>
        <w:t>lý thuyết</w:t>
      </w:r>
      <w:r w:rsidRPr="00CC39A5">
        <w:rPr>
          <w:sz w:val="28"/>
          <w:szCs w:val="28"/>
        </w:rPr>
        <w:t xml:space="preserve">  </w:t>
      </w:r>
    </w:p>
    <w:p w14:paraId="600BDC71" w14:textId="77777777" w:rsidR="00837D1D" w:rsidRPr="001C2C0A" w:rsidRDefault="00837D1D" w:rsidP="00AA268C">
      <w:pPr>
        <w:ind w:firstLine="567"/>
        <w:jc w:val="both"/>
        <w:rPr>
          <w:sz w:val="28"/>
          <w:szCs w:val="28"/>
        </w:rPr>
      </w:pPr>
      <w:bookmarkStart w:id="30" w:name="_Toc197063792"/>
      <w:bookmarkStart w:id="31" w:name="_Toc210383591"/>
      <w:r w:rsidRPr="001C2C0A">
        <w:rPr>
          <w:sz w:val="28"/>
          <w:szCs w:val="28"/>
        </w:rPr>
        <w:t>Nghiên cứu này đóng góp một cách có ý nghĩa vào việc mở rộng tri thức hiện có về đổi mới sáng tạo mở (open innovation) và ảnh hưởng của nó tới kết quả hoạt động của doanh nghiệp, thông qua một số điểm nổi bật sau:</w:t>
      </w:r>
    </w:p>
    <w:p w14:paraId="4214D243" w14:textId="5DFC2559" w:rsidR="00837D1D" w:rsidRPr="001C2C0A" w:rsidRDefault="00837D1D" w:rsidP="00AA268C">
      <w:pPr>
        <w:ind w:firstLine="567"/>
        <w:jc w:val="both"/>
        <w:rPr>
          <w:sz w:val="28"/>
          <w:szCs w:val="28"/>
        </w:rPr>
      </w:pPr>
      <w:r w:rsidRPr="001C2C0A">
        <w:rPr>
          <w:sz w:val="28"/>
          <w:szCs w:val="28"/>
        </w:rPr>
        <w:t xml:space="preserve">Thứ nhất, nghiên cứu đã làm sâu sắc hơn cơ sở lý thuyết về đổi mới sáng tạo mở từ bên ngoài vào (inbound open innovation) bằng cách tích hợp lý thuyết đổi mới sáng tạo mở với quan điểm dựa trên nguồn lực (Resource-Based View – RBV). Kết quả thực nghiệm cho thấy các dòng tri thức và công nghệ đến từ bên ngoài có tác động tích cực đến kết quả đổi mới sáng tạo của doanh nghiệp, từ đó khẳng định rằng việc tìm kiếm và tiếp thu tri thức vượt ra ngoài ranh giới tổ chức giúp củng cố năng lực đổi mới nội bộ. </w:t>
      </w:r>
    </w:p>
    <w:p w14:paraId="33D32DCE" w14:textId="77777777" w:rsidR="00837D1D" w:rsidRPr="001C2C0A" w:rsidRDefault="00837D1D" w:rsidP="00AA268C">
      <w:pPr>
        <w:ind w:firstLine="567"/>
        <w:jc w:val="both"/>
        <w:rPr>
          <w:sz w:val="28"/>
          <w:szCs w:val="28"/>
        </w:rPr>
      </w:pPr>
      <w:r w:rsidRPr="001C2C0A">
        <w:rPr>
          <w:sz w:val="28"/>
          <w:szCs w:val="28"/>
        </w:rPr>
        <w:t>Thứ hai, nghiên cứu góp phần làm rõ và mở rộng hiểu biết về cơ chế tác động của đổi mới sáng tạo mở từ bên trong ra (outbound open innovation). Theo cách tiếp cận mới, đổi mới sáng tạo mở từ trong ra không phải là quá trình một chiều chỉ chuyển giao tri thức ra bên ngoài, mà là một vòng lặp phản hồi. Khi doanh nghiệp chia sẻ tri thức và công nghệ với đối tác, họ đồng thời nhận lại dòng phản hồi từ thị trường và khách hàng (như yêu cầu kỹ thuật, điều chỉnh sản phẩm hoặc đề xuất cải tiến). Những phản hồi này kích thích quá trình học hỏi, nhận diện cơ hội ứng dụng mới, và thúc đẩy quá trình chuyển hóa tri thức nội bộ – qua đó mở rộng và làm giàu thêm nguồn lực đổi mới của doanh nghiệp.</w:t>
      </w:r>
    </w:p>
    <w:p w14:paraId="47910D07" w14:textId="77777777" w:rsidR="00837D1D" w:rsidRPr="001C2C0A" w:rsidRDefault="00837D1D" w:rsidP="00AA268C">
      <w:pPr>
        <w:ind w:firstLine="567"/>
        <w:jc w:val="both"/>
        <w:rPr>
          <w:sz w:val="28"/>
          <w:szCs w:val="28"/>
        </w:rPr>
      </w:pPr>
      <w:r w:rsidRPr="001C2C0A">
        <w:rPr>
          <w:sz w:val="28"/>
          <w:szCs w:val="28"/>
        </w:rPr>
        <w:t>Thứ ba, thông qua việc kiểm định thực nghiệm vai trò trung gian của kết quả đổi mới sáng tạo (innovation performance), nghiên cứu đã chỉ ra cơ chế hiệp lực giữa việc tiếp nhận tri thức từ bên ngoài và việc tích hợp nguồn lực bên trong như đầu tư R&amp;D, cải tiến sản phẩm, đổi mới marketing và tổ chức. Sự tương tác này tạo nên hiệu ứng cộng hưởng, góp phần nâng cao kết quả hoạt động tổng thể và củng cố lợi thế cạnh tranh bền vững cho doanh nghiệp.</w:t>
      </w:r>
    </w:p>
    <w:p w14:paraId="22ADB38A" w14:textId="58BDD0E2" w:rsidR="00837D1D" w:rsidRPr="001C2C0A" w:rsidRDefault="00837D1D" w:rsidP="00AA268C">
      <w:pPr>
        <w:ind w:firstLine="567"/>
        <w:jc w:val="both"/>
        <w:rPr>
          <w:sz w:val="28"/>
          <w:szCs w:val="28"/>
        </w:rPr>
      </w:pPr>
      <w:r w:rsidRPr="001C2C0A">
        <w:rPr>
          <w:sz w:val="28"/>
          <w:szCs w:val="28"/>
        </w:rPr>
        <w:lastRenderedPageBreak/>
        <w:t>Thứ tư, bằng chứng về vai trò trung gian của năng lực hấp thụ (absorptive capacity) giúp làm rõ năng lực của doanh nghiệp trong việc xác định, tiếp nhận, đồng hóa và ứng dụng tri thức bên ngoài là yếu tố cốt lõi quyết định thành công của hoạt động đổi mới sáng tạo mở.</w:t>
      </w:r>
      <w:r w:rsidR="0087373E" w:rsidRPr="001C2C0A">
        <w:rPr>
          <w:sz w:val="28"/>
          <w:szCs w:val="28"/>
        </w:rPr>
        <w:t xml:space="preserve"> N</w:t>
      </w:r>
      <w:r w:rsidRPr="001C2C0A">
        <w:rPr>
          <w:sz w:val="28"/>
          <w:szCs w:val="28"/>
        </w:rPr>
        <w:t>ăng lực hấp thụ đóng vai trò như một “kênh dẫn truyền” giúp doanh nghiệp biến tri thức bên ngoài thành kết quả thực tiễn. Phát hiện này góp phần bổ sung và làm phong phú thêm lý thuyết RBV khi áp dụng vào bối cảnh đổi mới sáng tạo mở.</w:t>
      </w:r>
    </w:p>
    <w:p w14:paraId="7EFE57AA" w14:textId="77777777" w:rsidR="004F6B70" w:rsidRPr="001C2C0A" w:rsidRDefault="004F6B70" w:rsidP="008A3AA8">
      <w:pPr>
        <w:pStyle w:val="M3"/>
        <w:spacing w:before="0" w:after="0" w:line="240" w:lineRule="auto"/>
        <w:rPr>
          <w:sz w:val="28"/>
          <w:szCs w:val="28"/>
        </w:rPr>
      </w:pPr>
      <w:r w:rsidRPr="001C2C0A">
        <w:rPr>
          <w:sz w:val="28"/>
          <w:szCs w:val="28"/>
        </w:rPr>
        <w:t>6.2. Đóng góp về mặt thực tiễn</w:t>
      </w:r>
      <w:bookmarkEnd w:id="30"/>
      <w:bookmarkEnd w:id="31"/>
      <w:r w:rsidRPr="001C2C0A">
        <w:rPr>
          <w:sz w:val="28"/>
          <w:szCs w:val="28"/>
        </w:rPr>
        <w:t xml:space="preserve"> </w:t>
      </w:r>
    </w:p>
    <w:p w14:paraId="3BE095C6" w14:textId="05034758" w:rsidR="00C278B6" w:rsidRPr="001C2C0A" w:rsidRDefault="00C278B6" w:rsidP="00C278B6">
      <w:pPr>
        <w:ind w:firstLine="567"/>
        <w:jc w:val="both"/>
        <w:rPr>
          <w:sz w:val="28"/>
          <w:szCs w:val="28"/>
        </w:rPr>
      </w:pPr>
      <w:bookmarkStart w:id="32" w:name="_Toc197063793"/>
      <w:bookmarkStart w:id="33" w:name="_Toc210383592"/>
      <w:r w:rsidRPr="001C2C0A">
        <w:rPr>
          <w:sz w:val="28"/>
          <w:szCs w:val="28"/>
        </w:rPr>
        <w:t>Thứ nhất, luận án cung cấp bằng chứng thực nghiệm và các nghiên cứu tình huống cụ thể, giúp làm sáng tỏ mối quan hệ giữa đổi mới sáng tạo mở và kết quả hoạt động của doanh nghiệp công nghệ thông tin tại Việt Nam. Trong bối cảnh công nghệ thay đổi nhanh chóng, thay vì chỉ dựa vào năng lực đổi mới nội bộ, các doanh nghiệp nên kết hợp linh hoạt việc tiếp nhận tri thức từ bên ngoài với thương mại hóa và chia sẻ tri thức ra bên ngoài, nhằm tối ưu hóa kết quả hoạt động tổng thể.</w:t>
      </w:r>
    </w:p>
    <w:p w14:paraId="31DE9AA2" w14:textId="69D4BB41" w:rsidR="00C278B6" w:rsidRPr="001C2C0A" w:rsidRDefault="00C278B6" w:rsidP="00C278B6">
      <w:pPr>
        <w:ind w:firstLine="567"/>
        <w:jc w:val="both"/>
        <w:rPr>
          <w:sz w:val="28"/>
          <w:szCs w:val="28"/>
        </w:rPr>
      </w:pPr>
      <w:r w:rsidRPr="001C2C0A">
        <w:rPr>
          <w:sz w:val="28"/>
          <w:szCs w:val="28"/>
        </w:rPr>
        <w:t>Thứ hai, việc xác định rõ vai trò trung gian của kết quả đổi mới sáng tạo và năng lực hấp thụ mang lại những hàm ý quản trị quan trọng cho các nhà lãnh đạo doanh nghiệp công nghệ thông tin. Trước hết, các nhà quản trị cần nhận thức rằng tác động của đổi mới sáng tạo mở đến kết quả hoạt động không diễn ra tức thì mà là một quá trình dài hạn, phụ thuộc vào khả năng chuyển hóa các ý tưởng mới thành sản phẩm, quy trình, hay phương thức quản lý cụ thể. Hơn nữa, bên cạnh việc tìm kiếm tri thức và công nghệ bên ngoài, doanh nghiệp cần chú trọng đầu tư phát triển năng lực nội bộ –nhằm đảm bảo các nguồn lực bên ngoài được triển khai hiệu quả, tạo ra những kết quả đổi mới có thể đo lường và mang lại giá trị thực.</w:t>
      </w:r>
    </w:p>
    <w:p w14:paraId="43DEFA30" w14:textId="77777777" w:rsidR="00C278B6" w:rsidRPr="001C2C0A" w:rsidRDefault="00C278B6" w:rsidP="00C278B6">
      <w:pPr>
        <w:ind w:firstLine="567"/>
        <w:jc w:val="both"/>
        <w:rPr>
          <w:sz w:val="28"/>
          <w:szCs w:val="28"/>
        </w:rPr>
      </w:pPr>
      <w:r w:rsidRPr="001C2C0A">
        <w:rPr>
          <w:sz w:val="28"/>
          <w:szCs w:val="28"/>
        </w:rPr>
        <w:t>Thứ ba, trên cơ sở nền tảng lý thuyết và kết quả thực nghiệm, luận án đã đề xuất một số khuyến nghị chính sách và quản trị dành cho ba cấp độ: với doanh nghiệp - tăng cường đầu tư cho hoạt động đổi mới và nâng cao năng lực hấp thụ; với hiệp hội ngành nghề - phát triển các nền tảng hợp tác, kết nối và chia sẻ tri thức giữa doanh nghiệp; và với cơ quan quản lý nhà nước - ban hành các chính sách hỗ trợ và khuyến khích mô hình đổi mới sáng tạo mở, nhằm tạo dựng hệ sinh thái đổi mới hiệu quả và nâng cao kết quả hoạt động của doanh nghiệp công nghệ thông tin Việt Nam.</w:t>
      </w:r>
    </w:p>
    <w:p w14:paraId="38A00C08" w14:textId="4C060E01" w:rsidR="004F6B70" w:rsidRPr="00CC39A5" w:rsidRDefault="004F6B70" w:rsidP="008A3AA8">
      <w:pPr>
        <w:pStyle w:val="M2"/>
        <w:spacing w:before="0" w:after="0" w:line="240" w:lineRule="auto"/>
        <w:rPr>
          <w:sz w:val="28"/>
          <w:szCs w:val="28"/>
        </w:rPr>
      </w:pPr>
      <w:r w:rsidRPr="00CC39A5">
        <w:rPr>
          <w:sz w:val="28"/>
          <w:szCs w:val="28"/>
        </w:rPr>
        <w:t>7. Kết cấu của luận án</w:t>
      </w:r>
      <w:bookmarkEnd w:id="32"/>
      <w:bookmarkEnd w:id="33"/>
      <w:r w:rsidRPr="00CC39A5">
        <w:rPr>
          <w:sz w:val="28"/>
          <w:szCs w:val="28"/>
        </w:rPr>
        <w:t xml:space="preserve"> </w:t>
      </w:r>
    </w:p>
    <w:p w14:paraId="6EFA6C7D" w14:textId="77777777" w:rsidR="004F6B70" w:rsidRPr="00CC39A5" w:rsidRDefault="004F6B70" w:rsidP="008A3AA8">
      <w:pPr>
        <w:widowControl w:val="0"/>
        <w:ind w:firstLine="709"/>
        <w:jc w:val="both"/>
        <w:rPr>
          <w:sz w:val="28"/>
          <w:szCs w:val="28"/>
        </w:rPr>
      </w:pPr>
      <w:r w:rsidRPr="00CC39A5">
        <w:rPr>
          <w:sz w:val="28"/>
          <w:szCs w:val="28"/>
        </w:rPr>
        <w:t xml:space="preserve">Ngoài các phần Mục lục, lời cam đoan, danh mục bảng biểu, sơ đồ, hình vẽ, phần mở đầu, phần kết luận và danh mục tài liệu tham khảo, nội dung chính của luận án được thiết kế bao gồm 04 chương chính: </w:t>
      </w:r>
    </w:p>
    <w:p w14:paraId="1820F298" w14:textId="77777777" w:rsidR="004F6B70" w:rsidRPr="00CC39A5" w:rsidRDefault="004F6B70" w:rsidP="008A3AA8">
      <w:pPr>
        <w:widowControl w:val="0"/>
        <w:ind w:firstLine="709"/>
        <w:jc w:val="both"/>
        <w:rPr>
          <w:sz w:val="28"/>
          <w:szCs w:val="28"/>
        </w:rPr>
      </w:pPr>
      <w:r w:rsidRPr="00CC39A5">
        <w:rPr>
          <w:sz w:val="28"/>
          <w:szCs w:val="28"/>
        </w:rPr>
        <w:t xml:space="preserve">Chương 1: Cơ sở lý luận, tổng quan và mô hình nghiên cứu về ảnh hưởng của đổi mới sáng tạo mở đến KQHĐ của DN. </w:t>
      </w:r>
    </w:p>
    <w:p w14:paraId="43077C5F" w14:textId="77777777" w:rsidR="004F6B70" w:rsidRPr="00CC39A5" w:rsidRDefault="004F6B70" w:rsidP="008A3AA8">
      <w:pPr>
        <w:widowControl w:val="0"/>
        <w:ind w:firstLine="709"/>
        <w:jc w:val="both"/>
        <w:rPr>
          <w:sz w:val="28"/>
          <w:szCs w:val="28"/>
        </w:rPr>
      </w:pPr>
      <w:r w:rsidRPr="00CC39A5">
        <w:rPr>
          <w:sz w:val="28"/>
          <w:szCs w:val="28"/>
          <w:lang w:val="vi-VN"/>
        </w:rPr>
        <w:t xml:space="preserve">Chương </w:t>
      </w:r>
      <w:r w:rsidRPr="00CC39A5">
        <w:rPr>
          <w:sz w:val="28"/>
          <w:szCs w:val="28"/>
        </w:rPr>
        <w:t>2</w:t>
      </w:r>
      <w:r w:rsidRPr="00CC39A5">
        <w:rPr>
          <w:sz w:val="28"/>
          <w:szCs w:val="28"/>
          <w:lang w:val="vi-VN"/>
        </w:rPr>
        <w:t>:</w:t>
      </w:r>
      <w:r w:rsidRPr="00CC39A5">
        <w:rPr>
          <w:sz w:val="28"/>
          <w:szCs w:val="28"/>
        </w:rPr>
        <w:t xml:space="preserve"> Bối</w:t>
      </w:r>
      <w:r w:rsidRPr="00CC39A5">
        <w:rPr>
          <w:sz w:val="28"/>
          <w:szCs w:val="28"/>
          <w:lang w:val="vi-VN"/>
        </w:rPr>
        <w:t xml:space="preserve"> cảnh và phương pháp nghiên cứu </w:t>
      </w:r>
    </w:p>
    <w:p w14:paraId="113B2979" w14:textId="77777777" w:rsidR="004F6B70" w:rsidRPr="00CC39A5" w:rsidRDefault="004F6B70" w:rsidP="008A3AA8">
      <w:pPr>
        <w:widowControl w:val="0"/>
        <w:ind w:firstLine="709"/>
        <w:jc w:val="both"/>
        <w:rPr>
          <w:sz w:val="28"/>
          <w:szCs w:val="28"/>
        </w:rPr>
      </w:pPr>
      <w:r w:rsidRPr="00CC39A5">
        <w:rPr>
          <w:sz w:val="28"/>
          <w:szCs w:val="28"/>
        </w:rPr>
        <w:t>Chương 3: K</w:t>
      </w:r>
      <w:r w:rsidRPr="00CC39A5">
        <w:rPr>
          <w:sz w:val="28"/>
          <w:szCs w:val="28"/>
          <w:lang w:val="vi-VN"/>
        </w:rPr>
        <w:t>ết quả nghiên cứu về ảnh hưởng của đổi mới sáng tạo mở đến KQHĐ của các DN</w:t>
      </w:r>
      <w:r w:rsidRPr="00CC39A5">
        <w:rPr>
          <w:sz w:val="28"/>
          <w:szCs w:val="28"/>
        </w:rPr>
        <w:t xml:space="preserve"> trong</w:t>
      </w:r>
      <w:r w:rsidRPr="00CC39A5">
        <w:rPr>
          <w:sz w:val="28"/>
          <w:szCs w:val="28"/>
          <w:lang w:val="vi-VN"/>
        </w:rPr>
        <w:t xml:space="preserve"> ngành </w:t>
      </w:r>
      <w:r w:rsidRPr="00CC39A5">
        <w:rPr>
          <w:sz w:val="28"/>
          <w:szCs w:val="28"/>
        </w:rPr>
        <w:t>CNTT</w:t>
      </w:r>
      <w:r w:rsidRPr="00CC39A5">
        <w:rPr>
          <w:sz w:val="28"/>
          <w:szCs w:val="28"/>
          <w:lang w:val="vi-VN"/>
        </w:rPr>
        <w:t xml:space="preserve"> </w:t>
      </w:r>
      <w:r w:rsidRPr="00CC39A5">
        <w:rPr>
          <w:sz w:val="28"/>
          <w:szCs w:val="28"/>
        </w:rPr>
        <w:t xml:space="preserve">ở Việt Nam. </w:t>
      </w:r>
    </w:p>
    <w:p w14:paraId="25B2BC15" w14:textId="77777777" w:rsidR="004F6B70" w:rsidRPr="00CC39A5" w:rsidRDefault="004F6B70" w:rsidP="008A3AA8">
      <w:pPr>
        <w:widowControl w:val="0"/>
        <w:ind w:firstLine="709"/>
        <w:jc w:val="both"/>
        <w:rPr>
          <w:sz w:val="28"/>
          <w:szCs w:val="28"/>
        </w:rPr>
      </w:pPr>
      <w:r w:rsidRPr="00CC39A5">
        <w:rPr>
          <w:sz w:val="28"/>
          <w:szCs w:val="28"/>
        </w:rPr>
        <w:t>Chương 4: Thảo luận</w:t>
      </w:r>
      <w:r w:rsidRPr="00CC39A5">
        <w:rPr>
          <w:sz w:val="28"/>
          <w:szCs w:val="28"/>
          <w:lang w:val="vi-VN"/>
        </w:rPr>
        <w:t xml:space="preserve"> và khuyến nghị</w:t>
      </w:r>
    </w:p>
    <w:p w14:paraId="54E64326" w14:textId="77777777" w:rsidR="004F6B70" w:rsidRPr="00CC39A5" w:rsidRDefault="004F6B70" w:rsidP="008A3AA8">
      <w:pPr>
        <w:jc w:val="center"/>
        <w:rPr>
          <w:b/>
          <w:bCs/>
          <w:sz w:val="28"/>
          <w:szCs w:val="28"/>
        </w:rPr>
      </w:pPr>
      <w:bookmarkStart w:id="34" w:name="_Toc197063794"/>
      <w:bookmarkStart w:id="35" w:name="_Toc210383593"/>
      <w:r w:rsidRPr="00CC39A5">
        <w:rPr>
          <w:sz w:val="28"/>
          <w:szCs w:val="28"/>
        </w:rPr>
        <w:br w:type="page"/>
      </w:r>
      <w:r w:rsidRPr="00CC39A5">
        <w:rPr>
          <w:b/>
          <w:bCs/>
          <w:sz w:val="28"/>
          <w:szCs w:val="28"/>
        </w:rPr>
        <w:lastRenderedPageBreak/>
        <w:t>CHƯƠNG 1: CƠ SỞ LÝ LUẬN, TỔNG QUAN VÀ MÔ HÌNH NGHIÊN CỨU VỀ ẢNH HƯỞNG CỦA ĐỔI MỚI SÁNG TẠO MỞ ĐẾN KẾT QUẢ HOẠT ĐỘNG CỦA DOANH NGHIỆP</w:t>
      </w:r>
      <w:bookmarkEnd w:id="34"/>
      <w:bookmarkEnd w:id="35"/>
    </w:p>
    <w:p w14:paraId="20AAFA9F" w14:textId="77777777" w:rsidR="004F6B70" w:rsidRPr="00CC39A5" w:rsidRDefault="004F6B70" w:rsidP="008A3AA8">
      <w:pPr>
        <w:pStyle w:val="M2"/>
        <w:spacing w:before="0" w:after="0" w:line="240" w:lineRule="auto"/>
        <w:rPr>
          <w:sz w:val="28"/>
          <w:szCs w:val="28"/>
        </w:rPr>
      </w:pPr>
      <w:bookmarkStart w:id="36" w:name="_Toc197063795"/>
      <w:bookmarkStart w:id="37" w:name="_Toc210383594"/>
      <w:r w:rsidRPr="00CC39A5">
        <w:rPr>
          <w:sz w:val="28"/>
          <w:szCs w:val="28"/>
        </w:rPr>
        <w:t xml:space="preserve">1.1. </w:t>
      </w:r>
      <w:bookmarkEnd w:id="36"/>
      <w:r w:rsidRPr="00CC39A5">
        <w:rPr>
          <w:sz w:val="28"/>
          <w:szCs w:val="28"/>
        </w:rPr>
        <w:t>Khái quát về đổi mới sáng tạo mở và kết quả hoạt động của doanh nghiệp</w:t>
      </w:r>
      <w:bookmarkEnd w:id="37"/>
      <w:r w:rsidRPr="00CC39A5">
        <w:rPr>
          <w:sz w:val="28"/>
          <w:szCs w:val="28"/>
        </w:rPr>
        <w:t xml:space="preserve"> </w:t>
      </w:r>
    </w:p>
    <w:p w14:paraId="5A5D7C3A" w14:textId="77777777" w:rsidR="004F6B70" w:rsidRPr="00CC39A5" w:rsidRDefault="004F6B70" w:rsidP="008A3AA8">
      <w:pPr>
        <w:pStyle w:val="M3"/>
        <w:spacing w:before="0" w:after="0" w:line="240" w:lineRule="auto"/>
        <w:rPr>
          <w:sz w:val="28"/>
          <w:szCs w:val="28"/>
        </w:rPr>
      </w:pPr>
      <w:bookmarkStart w:id="38" w:name="_Toc197063796"/>
      <w:bookmarkStart w:id="39" w:name="_Toc210383595"/>
      <w:r w:rsidRPr="00CC39A5">
        <w:rPr>
          <w:sz w:val="28"/>
          <w:szCs w:val="28"/>
        </w:rPr>
        <w:t>1.1.1. Đổi mới sáng tạo</w:t>
      </w:r>
      <w:bookmarkEnd w:id="38"/>
      <w:bookmarkEnd w:id="39"/>
      <w:r w:rsidRPr="00CC39A5">
        <w:rPr>
          <w:sz w:val="28"/>
          <w:szCs w:val="28"/>
        </w:rPr>
        <w:t xml:space="preserve"> </w:t>
      </w:r>
    </w:p>
    <w:p w14:paraId="4F73AE70" w14:textId="77777777" w:rsidR="004F6B70" w:rsidRPr="008A3AA8" w:rsidRDefault="004F6B70" w:rsidP="008A3AA8">
      <w:pPr>
        <w:widowControl w:val="0"/>
        <w:ind w:firstLine="680"/>
        <w:jc w:val="both"/>
        <w:rPr>
          <w:spacing w:val="-6"/>
          <w:sz w:val="28"/>
          <w:szCs w:val="28"/>
        </w:rPr>
      </w:pPr>
      <w:r w:rsidRPr="008A3AA8">
        <w:rPr>
          <w:spacing w:val="-6"/>
          <w:sz w:val="28"/>
          <w:szCs w:val="28"/>
        </w:rPr>
        <w:t>Cẩm nang Oslo nghiên cứu về ĐMST được OECD xây dựng và cập nhật qua các năm 2005, 2009, 2016, 2018….Hầu hết trong cách tiếp cận của OECD, ĐMST như một kết quả nhấn mạnh vào đầu ra. Theo OECD (2005), ĐMST được đề cập là "</w:t>
      </w:r>
      <w:r w:rsidRPr="008A3AA8">
        <w:rPr>
          <w:i/>
          <w:iCs/>
          <w:spacing w:val="-6"/>
          <w:sz w:val="28"/>
          <w:szCs w:val="28"/>
        </w:rPr>
        <w:t>việc triển khai một sản phẩm (hàng hoá/ dịch vụ) mới, hoặc được cải tiến đáng kể, hoặc một quy trình mới, một phương pháp tiếp thị/ marketing mới hoặc một phương pháp tổ chức mới trong thực tiễn kinh doanh, tổ chức công việc hoặc các MQH đối ngoại bên ngoài</w:t>
      </w:r>
      <w:r w:rsidRPr="008A3AA8">
        <w:rPr>
          <w:spacing w:val="-6"/>
          <w:sz w:val="28"/>
          <w:szCs w:val="28"/>
        </w:rPr>
        <w:t xml:space="preserve">" </w:t>
      </w:r>
      <w:r w:rsidRPr="008A3AA8">
        <w:rPr>
          <w:spacing w:val="-6"/>
          <w:sz w:val="28"/>
          <w:szCs w:val="28"/>
        </w:rPr>
        <w:fldChar w:fldCharType="begin"/>
      </w:r>
      <w:r w:rsidRPr="008A3AA8">
        <w:rPr>
          <w:spacing w:val="-6"/>
          <w:sz w:val="28"/>
          <w:szCs w:val="28"/>
        </w:rPr>
        <w:instrText xml:space="preserve"> ADDIN ZOTERO_ITEM CSL_CITATION {"citationID":"jigmsXwt","properties":{"formattedCitation":"({\\i{}OECD Annual Report 2005}, 2005)","plainCitation":"(OECD Annual Report 2005, 2005)","noteIndex":0},"citationItems":[{"id":1080,"uris":["http://zotero.org/users/15055907/items/2AU4R8YG"],"itemData":{"id":1080,"type":"webpage","abstract":"A comprehensive report on OECD activities in 2004-2005.","container-title":"OECD","language":"en","title":"OECD Annual Report 2005","URL":"https://www.oecd.org/en/publications/2005/04/oecd-annual-report-2005_g1gh4cc3.html","accessed":{"date-parts":[["2024",9,14]]},"issued":{"date-parts":[["2005",4,10]]}}}],"schema":"https://github.com/citation-style-language/schema/raw/master/csl-citation.json"} </w:instrText>
      </w:r>
      <w:r w:rsidRPr="008A3AA8">
        <w:rPr>
          <w:spacing w:val="-6"/>
          <w:sz w:val="28"/>
          <w:szCs w:val="28"/>
        </w:rPr>
        <w:fldChar w:fldCharType="separate"/>
      </w:r>
      <w:r w:rsidRPr="008A3AA8">
        <w:rPr>
          <w:spacing w:val="-6"/>
          <w:sz w:val="28"/>
          <w:szCs w:val="28"/>
        </w:rPr>
        <w:t>(OECD Annual Report 2005, 2005)</w:t>
      </w:r>
      <w:r w:rsidRPr="008A3AA8">
        <w:rPr>
          <w:spacing w:val="-6"/>
          <w:sz w:val="28"/>
          <w:szCs w:val="28"/>
        </w:rPr>
        <w:fldChar w:fldCharType="end"/>
      </w:r>
      <w:r w:rsidRPr="008A3AA8">
        <w:rPr>
          <w:spacing w:val="-6"/>
          <w:sz w:val="28"/>
          <w:szCs w:val="28"/>
        </w:rPr>
        <w:t xml:space="preserve">. Theo đó, ĐMST được chia làm 4 nhóm gồm: ĐMST về sản phẩm, ĐMST quy trình, ĐMST thị trường và  ĐMST tổ chức. Trong phiên bản OECD (2018) đã sắp xếp lại chỉ còn ĐMST sản phẩm và quy trình. </w:t>
      </w:r>
    </w:p>
    <w:p w14:paraId="23F7D1B6" w14:textId="77777777" w:rsidR="004F6B70" w:rsidRPr="008A3AA8" w:rsidRDefault="004F6B70" w:rsidP="008A3AA8">
      <w:pPr>
        <w:widowControl w:val="0"/>
        <w:ind w:firstLine="680"/>
        <w:jc w:val="both"/>
        <w:rPr>
          <w:spacing w:val="-12"/>
          <w:sz w:val="28"/>
          <w:szCs w:val="28"/>
        </w:rPr>
      </w:pPr>
      <w:r w:rsidRPr="008A3AA8">
        <w:rPr>
          <w:spacing w:val="-12"/>
          <w:sz w:val="28"/>
          <w:szCs w:val="28"/>
        </w:rPr>
        <w:t>Ở Việt Nam, Luật Khoa học và công nghệ Việt Nam (2013) quy định trong Điều 3, Khoản 16 như sau: "</w:t>
      </w:r>
      <w:r w:rsidRPr="008A3AA8">
        <w:rPr>
          <w:i/>
          <w:iCs/>
          <w:spacing w:val="-12"/>
          <w:sz w:val="28"/>
          <w:szCs w:val="28"/>
        </w:rPr>
        <w:t>Đổi mới</w:t>
      </w:r>
      <w:r w:rsidRPr="008A3AA8">
        <w:rPr>
          <w:spacing w:val="-12"/>
          <w:sz w:val="28"/>
          <w:szCs w:val="28"/>
        </w:rPr>
        <w:t xml:space="preserve"> </w:t>
      </w:r>
      <w:r w:rsidRPr="008A3AA8">
        <w:rPr>
          <w:i/>
          <w:iCs/>
          <w:spacing w:val="-12"/>
          <w:sz w:val="28"/>
          <w:szCs w:val="28"/>
        </w:rPr>
        <w:t>sáng tạo (innovation) là việc tạo ra, ứng dụng thành tựu, giải pháp kỹ thuật, công nghệ, giải pháp quản lý để nâng cao hiệu quả phát triển kinh tế - xã hội, nâng cao năng suất, chất lượng, giá trị gia tăng của sản phẩm, hàng hóa</w:t>
      </w:r>
      <w:r w:rsidRPr="008A3AA8">
        <w:rPr>
          <w:spacing w:val="-12"/>
          <w:sz w:val="28"/>
          <w:szCs w:val="28"/>
        </w:rPr>
        <w:t>" (Quốc hội, 2013).</w:t>
      </w:r>
    </w:p>
    <w:p w14:paraId="7534F07B" w14:textId="77777777" w:rsidR="004F6B70" w:rsidRPr="00CC39A5" w:rsidRDefault="004F6B70" w:rsidP="008A3AA8">
      <w:pPr>
        <w:widowControl w:val="0"/>
        <w:ind w:firstLine="680"/>
        <w:jc w:val="both"/>
        <w:rPr>
          <w:i/>
          <w:iCs/>
          <w:sz w:val="28"/>
          <w:szCs w:val="28"/>
        </w:rPr>
      </w:pPr>
      <w:r w:rsidRPr="00CC39A5">
        <w:rPr>
          <w:sz w:val="28"/>
          <w:szCs w:val="28"/>
        </w:rPr>
        <w:t xml:space="preserve">Trong cách tiếp cận của luận án, </w:t>
      </w:r>
      <w:r w:rsidRPr="00CC39A5">
        <w:rPr>
          <w:i/>
          <w:iCs/>
          <w:sz w:val="28"/>
          <w:szCs w:val="28"/>
        </w:rPr>
        <w:t>ĐMST được hiểu theo cách tiếp cận của OECD (2005). Khi đó, ĐMST được hiểu là việc thực hiện</w:t>
      </w:r>
      <w:r w:rsidRPr="00CC39A5">
        <w:rPr>
          <w:sz w:val="28"/>
          <w:szCs w:val="28"/>
        </w:rPr>
        <w:t xml:space="preserve"> </w:t>
      </w:r>
      <w:r w:rsidRPr="00CC39A5">
        <w:rPr>
          <w:i/>
          <w:iCs/>
          <w:sz w:val="28"/>
          <w:szCs w:val="28"/>
        </w:rPr>
        <w:t>các sản phẩm, quy trình, phương pháp tiếp thị hoặc mô hình tổ chức mới (hoặc được cải tiến đáng kể) trong thực tiễn kinh doanh, tổ chức công việc hoặc các MQH đối ngoại bên ngoài.</w:t>
      </w:r>
      <w:r w:rsidRPr="00CC39A5">
        <w:rPr>
          <w:sz w:val="28"/>
          <w:szCs w:val="28"/>
        </w:rPr>
        <w:t xml:space="preserve"> Cách diễn giải này nhằm đảm bảo được tính thống nhất và kế thừa dựa trên nền tảng nghiên cứu trước của các tác giả Schumpeter (1934) và một số nghiên cứu khác. </w:t>
      </w:r>
    </w:p>
    <w:p w14:paraId="0AFA95D3" w14:textId="77777777" w:rsidR="004F6B70" w:rsidRPr="00CC39A5" w:rsidRDefault="004F6B70" w:rsidP="008A3AA8">
      <w:pPr>
        <w:pStyle w:val="M3"/>
        <w:spacing w:before="0" w:after="0" w:line="240" w:lineRule="auto"/>
        <w:rPr>
          <w:sz w:val="28"/>
          <w:szCs w:val="28"/>
        </w:rPr>
      </w:pPr>
      <w:bookmarkStart w:id="40" w:name="_Toc197063797"/>
      <w:bookmarkStart w:id="41" w:name="_Toc210383596"/>
      <w:r w:rsidRPr="00CC39A5">
        <w:rPr>
          <w:sz w:val="28"/>
          <w:szCs w:val="28"/>
        </w:rPr>
        <w:t>1.1.2. Đổi mới sáng tạo mở</w:t>
      </w:r>
      <w:bookmarkEnd w:id="40"/>
      <w:bookmarkEnd w:id="41"/>
      <w:r w:rsidRPr="00CC39A5">
        <w:rPr>
          <w:sz w:val="28"/>
          <w:szCs w:val="28"/>
        </w:rPr>
        <w:t xml:space="preserve"> </w:t>
      </w:r>
    </w:p>
    <w:p w14:paraId="4A526BEF" w14:textId="77777777" w:rsidR="004F6B70" w:rsidRPr="00CC39A5" w:rsidRDefault="004F6B70" w:rsidP="008A3AA8">
      <w:pPr>
        <w:rPr>
          <w:b/>
          <w:bCs/>
          <w:i/>
          <w:iCs/>
          <w:sz w:val="28"/>
          <w:szCs w:val="28"/>
        </w:rPr>
      </w:pPr>
      <w:r w:rsidRPr="00CC39A5">
        <w:rPr>
          <w:i/>
          <w:iCs/>
          <w:sz w:val="28"/>
          <w:szCs w:val="28"/>
        </w:rPr>
        <w:t xml:space="preserve">1.1.2.1. Khái niệm </w:t>
      </w:r>
    </w:p>
    <w:p w14:paraId="57039713" w14:textId="77777777" w:rsidR="004F6B70" w:rsidRPr="00CC39A5" w:rsidRDefault="004F6B70" w:rsidP="008A3AA8">
      <w:pPr>
        <w:widowControl w:val="0"/>
        <w:ind w:firstLine="709"/>
        <w:jc w:val="both"/>
        <w:rPr>
          <w:sz w:val="28"/>
          <w:szCs w:val="28"/>
        </w:rPr>
      </w:pPr>
      <w:r w:rsidRPr="00CC39A5">
        <w:rPr>
          <w:b/>
          <w:bCs/>
          <w:i/>
          <w:iCs/>
          <w:sz w:val="28"/>
          <w:szCs w:val="28"/>
        </w:rPr>
        <w:t>ĐMST mở</w:t>
      </w:r>
      <w:r w:rsidRPr="00CC39A5">
        <w:rPr>
          <w:sz w:val="28"/>
          <w:szCs w:val="28"/>
        </w:rPr>
        <w:t xml:space="preserve"> là một khái niệm được đề cập đến lần đầu tiên bởi Chesbrough vào năm 2003 </w:t>
      </w:r>
      <w:r w:rsidRPr="00CC39A5">
        <w:rPr>
          <w:sz w:val="28"/>
          <w:szCs w:val="28"/>
        </w:rPr>
        <w:fldChar w:fldCharType="begin"/>
      </w:r>
      <w:r w:rsidRPr="00CC39A5">
        <w:rPr>
          <w:sz w:val="28"/>
          <w:szCs w:val="28"/>
        </w:rPr>
        <w:instrText xml:space="preserve"> ADDIN ZOTERO_ITEM CSL_CITATION {"citationID":"Ek2oYwSE","properties":{"formattedCitation":"(H. W. Chesbrough, 2003a)","plainCitation":"(H. W. Chesbrough, 2003a)","dontUpdate":true,"noteIndex":0},"citationItems":[{"id":388,"uris":["http://zotero.org/users/15055907/items/L4M6M5L8"],"itemData":{"id":388,"type":"book","call-number":"HD45 .C469 2003","event-place":"Boston, Mass","ISBN":"978-1-57851-837-1","language":"en","number-of-pages":"227","publisher":"Harvard Business School Press","publisher-place":"Boston, Mass","source":"Library of Congress ISBN","title":"Open innovation: the new imperative for creating and profiting from technology","title-short":"Open innovation","author":[{"family":"Chesbrough","given":"Henry William"}],"issued":{"date-parts":[["2003"]]}}}],"schema":"https://github.com/citation-style-language/schema/raw/master/csl-citation.json"} </w:instrText>
      </w:r>
      <w:r w:rsidRPr="00CC39A5">
        <w:rPr>
          <w:sz w:val="28"/>
          <w:szCs w:val="28"/>
        </w:rPr>
        <w:fldChar w:fldCharType="separate"/>
      </w:r>
      <w:r w:rsidRPr="00CC39A5">
        <w:rPr>
          <w:sz w:val="28"/>
          <w:szCs w:val="28"/>
        </w:rPr>
        <w:t>(Chesbrough, 2003a)</w:t>
      </w:r>
      <w:r w:rsidRPr="00CC39A5">
        <w:rPr>
          <w:sz w:val="28"/>
          <w:szCs w:val="28"/>
        </w:rPr>
        <w:fldChar w:fldCharType="end"/>
      </w:r>
      <w:r w:rsidRPr="00CC39A5">
        <w:rPr>
          <w:sz w:val="28"/>
          <w:szCs w:val="28"/>
        </w:rPr>
        <w:t xml:space="preserve">. Kể từ đó đến nay, các nghiên cứu về ĐMST mở liên tục phát triển và phong phú với nhiều chủ điểm nghiên cứu. </w:t>
      </w:r>
      <w:r w:rsidRPr="00CC39A5">
        <w:rPr>
          <w:sz w:val="28"/>
          <w:szCs w:val="28"/>
        </w:rPr>
        <w:fldChar w:fldCharType="begin"/>
      </w:r>
      <w:r w:rsidRPr="00CC39A5">
        <w:rPr>
          <w:sz w:val="28"/>
          <w:szCs w:val="28"/>
        </w:rPr>
        <w:instrText xml:space="preserve"> ADDIN ZOTERO_ITEM CSL_CITATION {"citationID":"j2JknAwG","properties":{"formattedCitation":"(Huizingh, 2011)","plainCitation":"(Huizingh, 2011)","dontUpdate":true,"noteIndex":0},"citationItems":[{"id":667,"uris":["http://zotero.org/users/15055907/items/4S9KTIPN"],"itemData":{"id":667,"type":"article-journal","abstract":"Open innovation has become one of the hottest topics in innovation management. This article intends to explore the limits in our understanding of the open innovation concept. In doing so, I address the questions of what (the content of open innovation), when (the context dependency) and how (the process). Open innovation is a rich concept, that can be implemented in many different ways. The context dependency of open innovation is one of the least understood topics; more research is needed on the internal and external environment characteristics affecting performance. The open innovation process relates to both the transition towards open innovation, and the various open innovation practices. As with any new concept, initial studies focus on successful and early adopters, are based on case studies, and descriptive. However, not all lessons learned from the early adopters may be applicable to following ﬁrms. Case study research increases our understanding of how things work and enables us to identify important phenomena. They should be followed by quantitative studies involving large samples to determine the relative importance of factors, to build path models to understand chains of effects, and to formally test for context dependencies. However, the evidence shows that open innovation has been a valuable concept for so many ﬁrms and in so many contexts, that it is on its way to ﬁnd its ﬁnal place in innovation management.","container-title":"Technovation","DOI":"10.1016/j.technovation.2010.10.002","ISSN":"01664972","issue":"1","journalAbbreviation":"Technovation","language":"en","license":"https://www.elsevier.com/tdm/userlicense/1.0/","page":"2-9","source":"DOI.org (Crossref)","title":"Open innovation: State of the art and future perspectives","title-short":"Open innovation","volume":"31","author":[{"family":"Huizingh","given":"Eelko K.R.E."}],"issued":{"date-parts":[["2011",1]]}}}],"schema":"https://github.com/citation-style-language/schema/raw/master/csl-citation.json"} </w:instrText>
      </w:r>
      <w:r w:rsidRPr="00CC39A5">
        <w:rPr>
          <w:sz w:val="28"/>
          <w:szCs w:val="28"/>
        </w:rPr>
        <w:fldChar w:fldCharType="separate"/>
      </w:r>
      <w:r w:rsidRPr="00CC39A5">
        <w:rPr>
          <w:sz w:val="28"/>
          <w:szCs w:val="28"/>
        </w:rPr>
        <w:t>Huizingh (2011)</w:t>
      </w:r>
      <w:r w:rsidRPr="00CC39A5">
        <w:rPr>
          <w:sz w:val="28"/>
          <w:szCs w:val="28"/>
        </w:rPr>
        <w:fldChar w:fldCharType="end"/>
      </w:r>
      <w:r w:rsidRPr="00CC39A5">
        <w:rPr>
          <w:sz w:val="28"/>
          <w:szCs w:val="28"/>
        </w:rPr>
        <w:t xml:space="preserve"> nhấn mạnh rằng ĐMST mở không phải là một khái niệm rõ ràng. Định nghĩa về ĐMST mở đã phát triển qua từng năm, thậm chí cả định nghĩa về ĐMST mở của Chesbrough </w:t>
      </w:r>
      <w:r w:rsidRPr="00CC39A5">
        <w:rPr>
          <w:sz w:val="28"/>
          <w:szCs w:val="28"/>
        </w:rPr>
        <w:fldChar w:fldCharType="begin"/>
      </w:r>
      <w:r w:rsidRPr="00CC39A5">
        <w:rPr>
          <w:sz w:val="28"/>
          <w:szCs w:val="28"/>
        </w:rPr>
        <w:instrText xml:space="preserve"> ADDIN ZOTERO_ITEM CSL_CITATION {"citationID":"Z3OOAEIs","properties":{"formattedCitation":"(Parveen et al., 2015)","plainCitation":"(Parveen et al., 2015)","dontUpdate":true,"noteIndex":0},"citationItems":[{"id":1199,"uris":["http://zotero.org/users/15055907/items/WQAPM346"],"itemData":{"id":1199,"type":"article-journal","language":"en","source":"Zotero","title":"Organization Culture and Open Innovation: A Quadruple Helix Open Innovation Model Approach","volume":"5","author":[{"family":"Parveen","given":"Shazia"},{"family":"Senin","given":"Aslan Amat"},{"family":"Umar","given":"Arslan"}],"issued":{"date-parts":[["2015"]]}}}],"schema":"https://github.com/citation-style-language/schema/raw/master/csl-citation.json"} </w:instrText>
      </w:r>
      <w:r w:rsidRPr="00CC39A5">
        <w:rPr>
          <w:sz w:val="28"/>
          <w:szCs w:val="28"/>
        </w:rPr>
        <w:fldChar w:fldCharType="separate"/>
      </w:r>
      <w:r w:rsidRPr="00CC39A5">
        <w:rPr>
          <w:sz w:val="28"/>
          <w:szCs w:val="28"/>
        </w:rPr>
        <w:t>(Parveen và cộng sự, 2015)</w:t>
      </w:r>
      <w:r w:rsidRPr="00CC39A5">
        <w:rPr>
          <w:sz w:val="28"/>
          <w:szCs w:val="28"/>
        </w:rPr>
        <w:fldChar w:fldCharType="end"/>
      </w:r>
      <w:r w:rsidRPr="00CC39A5">
        <w:rPr>
          <w:sz w:val="28"/>
          <w:szCs w:val="28"/>
        </w:rPr>
        <w:t xml:space="preserve">. </w:t>
      </w:r>
    </w:p>
    <w:p w14:paraId="3FC79948" w14:textId="77777777" w:rsidR="004F6B70" w:rsidRPr="00CC39A5" w:rsidRDefault="004F6B70" w:rsidP="008A3AA8">
      <w:pPr>
        <w:widowControl w:val="0"/>
        <w:shd w:val="clear" w:color="auto" w:fill="FFFFFF"/>
        <w:ind w:firstLine="680"/>
        <w:jc w:val="both"/>
        <w:rPr>
          <w:sz w:val="28"/>
          <w:szCs w:val="28"/>
        </w:rPr>
      </w:pPr>
      <w:r w:rsidRPr="00CC39A5">
        <w:rPr>
          <w:sz w:val="28"/>
          <w:szCs w:val="28"/>
        </w:rPr>
        <w:t xml:space="preserve">Trước tiên, không thể không nhắc đến khái niệm tiên phong về chủ đề ĐMST mở được </w:t>
      </w:r>
      <w:r w:rsidRPr="00CC39A5">
        <w:rPr>
          <w:sz w:val="28"/>
          <w:szCs w:val="28"/>
        </w:rPr>
        <w:fldChar w:fldCharType="begin"/>
      </w:r>
      <w:r w:rsidRPr="00CC39A5">
        <w:rPr>
          <w:sz w:val="28"/>
          <w:szCs w:val="28"/>
        </w:rPr>
        <w:instrText xml:space="preserve"> ADDIN ZOTERO_ITEM CSL_CITATION {"citationID":"6JJXnhAf","properties":{"formattedCitation":"(H. W. Chesbrough, 2003a)","plainCitation":"(H. W. Chesbrough, 2003a)","dontUpdate":true,"noteIndex":0},"citationItems":[{"id":388,"uris":["http://zotero.org/users/15055907/items/L4M6M5L8"],"itemData":{"id":388,"type":"book","call-number":"HD45 .C469 2003","event-place":"Boston, Mass","ISBN":"978-1-57851-837-1","language":"en","number-of-pages":"227","publisher":"Harvard Business School Press","publisher-place":"Boston, Mass","source":"Library of Congress ISBN","title":"Open innovation: the new imperative for creating and profiting from technology","title-short":"Open innovation","author":[{"family":"Chesbrough","given":"Henry William"}],"issued":{"date-parts":[["2003"]]}}}],"schema":"https://github.com/citation-style-language/schema/raw/master/csl-citation.json"} </w:instrText>
      </w:r>
      <w:r w:rsidRPr="00CC39A5">
        <w:rPr>
          <w:sz w:val="28"/>
          <w:szCs w:val="28"/>
        </w:rPr>
        <w:fldChar w:fldCharType="separate"/>
      </w:r>
      <w:r w:rsidRPr="00CC39A5">
        <w:rPr>
          <w:sz w:val="28"/>
          <w:szCs w:val="28"/>
        </w:rPr>
        <w:t>Chesbrough (2003a, trang 43)</w:t>
      </w:r>
      <w:r w:rsidRPr="00CC39A5">
        <w:rPr>
          <w:sz w:val="28"/>
          <w:szCs w:val="28"/>
        </w:rPr>
        <w:fldChar w:fldCharType="end"/>
      </w:r>
      <w:r w:rsidRPr="00CC39A5">
        <w:rPr>
          <w:sz w:val="28"/>
          <w:szCs w:val="28"/>
        </w:rPr>
        <w:t xml:space="preserve"> đề xuất là "</w:t>
      </w:r>
      <w:r w:rsidRPr="00CC39A5">
        <w:rPr>
          <w:i/>
          <w:iCs/>
          <w:sz w:val="28"/>
          <w:szCs w:val="28"/>
        </w:rPr>
        <w:t>những ý tưởng giá trị có thể đến từ bên trong hoặc bên ngoài của DN và tương tự giá trị mang đến thị trường cũng có thể được tiếp cận từ các nguồn bên trong hoặc bên ngoài DN</w:t>
      </w:r>
      <w:r w:rsidRPr="00CC39A5">
        <w:rPr>
          <w:sz w:val="28"/>
          <w:szCs w:val="28"/>
        </w:rPr>
        <w:t xml:space="preserve">". </w:t>
      </w:r>
      <w:r w:rsidRPr="00CC39A5">
        <w:rPr>
          <w:iCs/>
          <w:sz w:val="28"/>
          <w:szCs w:val="28"/>
        </w:rPr>
        <w:t>Tác giả cho rằng ý tưởng ĐMST không chỉ đến từ nguồn nội bộ của DN, mà rộng hơn có thể đến từ nguồn bên ngoài</w:t>
      </w:r>
      <w:r w:rsidRPr="00CC39A5">
        <w:rPr>
          <w:i/>
          <w:sz w:val="28"/>
          <w:szCs w:val="28"/>
        </w:rPr>
        <w:t xml:space="preserve">. </w:t>
      </w:r>
      <w:r w:rsidRPr="00CC39A5">
        <w:rPr>
          <w:iCs/>
          <w:sz w:val="28"/>
          <w:szCs w:val="28"/>
        </w:rPr>
        <w:t xml:space="preserve">Cách tiếp cận này xem trọng ngang nhau giữa tri thức, ý tưởng và phương pháp tiếp cận thị trường từ bên ngoài với các yếu tố tương ứng bên trong DN, thay vì chỉ tập trung vào nguồn lực nội bộ như trong thời kỳ ĐMST đóng. </w:t>
      </w:r>
      <w:r w:rsidRPr="00CC39A5">
        <w:rPr>
          <w:sz w:val="28"/>
          <w:szCs w:val="28"/>
        </w:rPr>
        <w:t xml:space="preserve">Năm 2006, một trong những nghiên cứu thực nghiệm với quy mô lớn lần đầu tiên đã vận dụng khái niệm của </w:t>
      </w:r>
      <w:r w:rsidRPr="00CC39A5">
        <w:rPr>
          <w:sz w:val="28"/>
          <w:szCs w:val="28"/>
        </w:rPr>
        <w:fldChar w:fldCharType="begin"/>
      </w:r>
      <w:r w:rsidRPr="00CC39A5">
        <w:rPr>
          <w:sz w:val="28"/>
          <w:szCs w:val="28"/>
        </w:rPr>
        <w:instrText xml:space="preserve"> ADDIN ZOTERO_ITEM CSL_CITATION {"citationID":"fxOuSLWc","properties":{"formattedCitation":"(H. W. Chesbrough, 2003a)","plainCitation":"(H. W. Chesbrough, 2003a)","dontUpdate":true,"noteIndex":0},"citationItems":[{"id":388,"uris":["http://zotero.org/users/15055907/items/L4M6M5L8"],"itemData":{"id":388,"type":"book","call-number":"HD45 .C469 2003","event-place":"Boston, Mass","ISBN":"978-1-57851-837-1","language":"en","number-of-pages":"227","publisher":"Harvard Business School Press","publisher-place":"Boston, Mass","source":"Library of Congress ISBN","title":"Open innovation: the new imperative for creating and profiting from technology","title-short":"Open innovation","author":[{"family":"Chesbrough","given":"Henry William"}],"issued":{"date-parts":[["2003"]]}}}],"schema":"https://github.com/citation-style-language/schema/raw/master/csl-citation.json"} </w:instrText>
      </w:r>
      <w:r w:rsidRPr="00CC39A5">
        <w:rPr>
          <w:sz w:val="28"/>
          <w:szCs w:val="28"/>
        </w:rPr>
        <w:fldChar w:fldCharType="separate"/>
      </w:r>
      <w:r w:rsidRPr="00CC39A5">
        <w:rPr>
          <w:sz w:val="28"/>
          <w:szCs w:val="28"/>
        </w:rPr>
        <w:t>Chesbrough (2003a)</w:t>
      </w:r>
      <w:r w:rsidRPr="00CC39A5">
        <w:rPr>
          <w:sz w:val="28"/>
          <w:szCs w:val="28"/>
        </w:rPr>
        <w:fldChar w:fldCharType="end"/>
      </w:r>
      <w:r w:rsidRPr="00CC39A5">
        <w:rPr>
          <w:sz w:val="28"/>
          <w:szCs w:val="28"/>
        </w:rPr>
        <w:t xml:space="preserve"> chính là nghiên cứu của </w:t>
      </w:r>
      <w:r w:rsidRPr="00CC39A5">
        <w:rPr>
          <w:sz w:val="28"/>
          <w:szCs w:val="28"/>
        </w:rPr>
        <w:fldChar w:fldCharType="begin"/>
      </w:r>
      <w:r w:rsidRPr="00CC39A5">
        <w:rPr>
          <w:sz w:val="28"/>
          <w:szCs w:val="28"/>
        </w:rPr>
        <w:instrText xml:space="preserve"> ADDIN ZOTERO_ITEM CSL_CITATION {"citationID":"B69I3fub","properties":{"formattedCitation":"(Laursen &amp; Salter, 2006a)","plainCitation":"(Laursen &amp; Salter, 2006a)","dontUpdate":true,"noteIndex":0},"citationItems":[{"id":1201,"uris":["http://zotero.org/users/15055907/items/3JV5DGGW"],"itemData":{"id":1201,"type":"article-journal","abstract":"Abstract\n            A central part of the innovation process concerns the way firms go about organizing search for new ideas that have commercial potential. New models of innovation have suggested that many innovative firms have changed the way they search for new ideas, adopting open search strategies that involve the use of a wide range of external actors and sources to help them achieve and sustain innovation. Using a large‐scale sample of industrial firms, this paper links search strategy to innovative performance, finding that searching widely and deeply is curvilinearly (taking an inverted U‐shape) related to performance. Copyright © 2005 John Wiley &amp; Sons, Ltd.","container-title":"Strategic Management Journal","DOI":"10.1002/smj.507","ISSN":"0143-2095, 1097-0266","issue":"2","journalAbbreviation":"Strategic Management Journal","language":"en","license":"http://onlinelibrary.wiley.com/termsAndConditions#vor","page":"131-150","source":"DOI.org (Crossref)","title":"Open for innovation: the role of openness in explaining innovation performance among U.K. manufacturing firms","title-short":"Open for innovation","volume":"27","author":[{"family":"Laursen","given":"Keld"},{"family":"Salter","given":"Ammon"}],"issued":{"date-parts":[["2006",2]]}}}],"schema":"https://github.com/citation-style-language/schema/raw/master/csl-citation.json"} </w:instrText>
      </w:r>
      <w:r w:rsidRPr="00CC39A5">
        <w:rPr>
          <w:sz w:val="28"/>
          <w:szCs w:val="28"/>
        </w:rPr>
        <w:fldChar w:fldCharType="separate"/>
      </w:r>
      <w:r w:rsidRPr="00CC39A5">
        <w:rPr>
          <w:sz w:val="28"/>
          <w:szCs w:val="28"/>
        </w:rPr>
        <w:t>Laursen và Salter (2006)</w:t>
      </w:r>
      <w:r w:rsidRPr="00CC39A5">
        <w:rPr>
          <w:sz w:val="28"/>
          <w:szCs w:val="28"/>
        </w:rPr>
        <w:fldChar w:fldCharType="end"/>
      </w:r>
      <w:r w:rsidRPr="00CC39A5">
        <w:rPr>
          <w:sz w:val="28"/>
          <w:szCs w:val="28"/>
        </w:rPr>
        <w:t xml:space="preserve">.  Trong đó, các tác giả nhấn mạnh mô hình ĐMST mở đang sử dụng đa dạng những nguồn lực, tài nguyên cũng như tăng cường phối hợp với các chủ thể bên ngoài để giúp họ đạt được và duy trì đổi mới. </w:t>
      </w:r>
    </w:p>
    <w:p w14:paraId="67502FC7" w14:textId="77777777" w:rsidR="004F6B70" w:rsidRPr="00A37B4D" w:rsidRDefault="004F6B70" w:rsidP="008A3AA8">
      <w:pPr>
        <w:widowControl w:val="0"/>
        <w:shd w:val="clear" w:color="auto" w:fill="FFFFFF"/>
        <w:ind w:firstLine="680"/>
        <w:jc w:val="both"/>
        <w:rPr>
          <w:i/>
          <w:spacing w:val="-6"/>
          <w:sz w:val="28"/>
          <w:szCs w:val="28"/>
        </w:rPr>
      </w:pPr>
      <w:r w:rsidRPr="00A37B4D">
        <w:rPr>
          <w:iCs/>
          <w:spacing w:val="-6"/>
          <w:sz w:val="28"/>
          <w:szCs w:val="28"/>
        </w:rPr>
        <w:lastRenderedPageBreak/>
        <w:t xml:space="preserve">Trong nghiên cứu này, NCS kế thừa và tổng hợp cách hiểu về ĐMST mở của </w:t>
      </w:r>
      <w:r w:rsidRPr="00A37B4D">
        <w:rPr>
          <w:spacing w:val="-6"/>
          <w:sz w:val="28"/>
          <w:szCs w:val="28"/>
        </w:rPr>
        <w:t xml:space="preserve">Chesbrough (2003b) và Lichtenhaler (2008) với </w:t>
      </w:r>
      <w:r w:rsidRPr="00A37B4D">
        <w:rPr>
          <w:iCs/>
          <w:spacing w:val="-6"/>
          <w:sz w:val="28"/>
          <w:szCs w:val="28"/>
        </w:rPr>
        <w:t>trọng tâm của ĐMST mở được tiếp cận là</w:t>
      </w:r>
      <w:r w:rsidRPr="00A37B4D">
        <w:rPr>
          <w:i/>
          <w:spacing w:val="-6"/>
          <w:sz w:val="28"/>
          <w:szCs w:val="28"/>
        </w:rPr>
        <w:t xml:space="preserve"> quá trình ĐMST mà ở đó DN sử dụng các nguồn lực bên ngoài (như ý tưởng, tri thức, công nghệ của khách hàng, nhà cung cấp, </w:t>
      </w:r>
      <w:r w:rsidRPr="00A37B4D">
        <w:rPr>
          <w:i/>
          <w:iCs/>
          <w:spacing w:val="-6"/>
          <w:sz w:val="28"/>
          <w:szCs w:val="28"/>
        </w:rPr>
        <w:t>ĐTCT,</w:t>
      </w:r>
      <w:r w:rsidRPr="00A37B4D">
        <w:rPr>
          <w:i/>
          <w:spacing w:val="-6"/>
          <w:sz w:val="28"/>
          <w:szCs w:val="28"/>
        </w:rPr>
        <w:t xml:space="preserve"> trường Đại học, Viện nghiên cứu…) một cách có chủ đích, kết hợp cùng các nguồn lực nội bộ trong quá trình tiến hành các hoạt động ĐMST và/ hoặc ngược lại DN chuyển giao những tri thức, công nghệ và sản phẩm ĐMST nội bộ ra bên ngoài cho các đối tác nhằm gia tăng giá trị. </w:t>
      </w:r>
    </w:p>
    <w:p w14:paraId="0A45D038" w14:textId="77777777" w:rsidR="004F6B70" w:rsidRPr="00751318" w:rsidRDefault="004F6B70" w:rsidP="008A3AA8">
      <w:pPr>
        <w:widowControl w:val="0"/>
        <w:shd w:val="clear" w:color="auto" w:fill="FFFFFF"/>
        <w:ind w:firstLine="680"/>
        <w:jc w:val="both"/>
        <w:rPr>
          <w:i/>
          <w:spacing w:val="-8"/>
          <w:sz w:val="28"/>
          <w:szCs w:val="28"/>
        </w:rPr>
      </w:pPr>
      <w:r w:rsidRPr="00751318">
        <w:rPr>
          <w:iCs/>
          <w:spacing w:val="-8"/>
          <w:sz w:val="28"/>
          <w:szCs w:val="28"/>
        </w:rPr>
        <w:t xml:space="preserve">Cách tiếp cận ĐMST mở của luận án hướng tới khả năng của 1 DN vượt ra khỏi những ranh giới nguồn lực (tri thức, công nghệ, giải pháp ĐMST…) nội bộ theo cả hai chiều từ trong ra ngoài và từ ngoài vào trong. Điều đó có nghĩa là DN vượt ra khỏi những phạm vi nguồn lực của mình để đón nhận các nguồn lực ĐMST từ bên ngoài vào trong và ngược lại, DN chuyển giao ra bên ngoài những nguồn lực ĐMST của DN để đón nhận những kết quả tốt hơn. Cũng cần nhấn mạnh thêm, cách tiếp cận ĐMST mở của luận án muốn hướng đến cả về tư duy, chiến lược mở của DN. Điều đó có nghĩa là ĐMST mở ở đây không nhất thiết phải là những hoạt động mang tính hợp đồng có chủ đích giữa các bên khi hợp tác, nó có thể là sự chủ động từ một phía của DN. Ví dụ, các hoạt động chủ động của DN khi cập nhật/ tìm kiếm tri thức (hoặc công nghệ) (Exposure/ scouting), các hoạt động tham gia sự kiện hội chợ, triển lãm thương mại hoặc các hoạt động tiết lộ tri thức (công nghệ) theo cách mà các DN đang chia sẻ cho cộng đồng…  </w:t>
      </w:r>
    </w:p>
    <w:p w14:paraId="3351AF8A" w14:textId="77777777" w:rsidR="004F6B70" w:rsidRPr="00CC39A5" w:rsidRDefault="004F6B70" w:rsidP="008A3AA8">
      <w:pPr>
        <w:widowControl w:val="0"/>
        <w:pBdr>
          <w:top w:val="nil"/>
          <w:left w:val="nil"/>
          <w:bottom w:val="nil"/>
          <w:right w:val="nil"/>
          <w:between w:val="nil"/>
        </w:pBdr>
        <w:jc w:val="both"/>
        <w:rPr>
          <w:i/>
          <w:iCs/>
          <w:sz w:val="28"/>
          <w:szCs w:val="28"/>
        </w:rPr>
      </w:pPr>
      <w:r w:rsidRPr="00CC39A5">
        <w:rPr>
          <w:i/>
          <w:sz w:val="28"/>
          <w:szCs w:val="28"/>
        </w:rPr>
        <w:t>1.1.2.2.</w:t>
      </w:r>
      <w:r w:rsidRPr="00CC39A5">
        <w:rPr>
          <w:iCs/>
          <w:sz w:val="28"/>
          <w:szCs w:val="28"/>
        </w:rPr>
        <w:t xml:space="preserve"> </w:t>
      </w:r>
      <w:r w:rsidRPr="00CC39A5">
        <w:rPr>
          <w:i/>
          <w:iCs/>
          <w:sz w:val="28"/>
          <w:szCs w:val="28"/>
        </w:rPr>
        <w:t xml:space="preserve">Cơ chế hoạt động của đổi mới sáng tạo mở </w:t>
      </w:r>
    </w:p>
    <w:p w14:paraId="5FC807A4" w14:textId="77777777" w:rsidR="004F6B70" w:rsidRPr="00351ECA" w:rsidRDefault="004F6B70" w:rsidP="008A3AA8">
      <w:pPr>
        <w:widowControl w:val="0"/>
        <w:ind w:firstLine="709"/>
        <w:jc w:val="both"/>
        <w:rPr>
          <w:spacing w:val="-6"/>
          <w:sz w:val="28"/>
          <w:szCs w:val="28"/>
        </w:rPr>
      </w:pPr>
      <w:r w:rsidRPr="00351ECA">
        <w:rPr>
          <w:bCs/>
          <w:iCs/>
          <w:spacing w:val="-6"/>
          <w:sz w:val="28"/>
          <w:szCs w:val="28"/>
        </w:rPr>
        <w:t>Xét theo cơ chế hoạt động, một số</w:t>
      </w:r>
      <w:r w:rsidRPr="00351ECA">
        <w:rPr>
          <w:spacing w:val="-6"/>
          <w:sz w:val="28"/>
          <w:szCs w:val="28"/>
        </w:rPr>
        <w:t xml:space="preserve"> nhà nghiên cứu trước cho rằng ĐMST mở được đặc trưng bởi hai cơ chế cốt lõi. Cụ thể, ĐMST được đặc trưng bởi hai khía cạnh chính gồm "ĐMST mở từ ngoài vào trong" thuật ngữ tiếng Anh là "Inbound open innovation" hay còn gọi là "outside-in process"; và "ĐMST mở từ trong ra ngoài" tiếng Anh là "Outbound open innovation" hay còn gọi là "inside - out process". Ngoài ra, có một số nghiên cứu khác lại đề xuất còn có một cơ chế thứ ba, là cơ chế phối hợp của cả hai cơ chế "ĐMST mở từ ngoài vào trong" và "ĐMST mở từ trong ra ngoài", còn được gọi là cơ chế "ĐMST mở hỗn hợp" (coupled process).</w:t>
      </w:r>
    </w:p>
    <w:p w14:paraId="17D9F57F" w14:textId="77777777" w:rsidR="004F6B70" w:rsidRPr="00351ECA" w:rsidRDefault="004F6B70" w:rsidP="008A3AA8">
      <w:pPr>
        <w:widowControl w:val="0"/>
        <w:ind w:firstLine="680"/>
        <w:jc w:val="both"/>
        <w:rPr>
          <w:spacing w:val="-6"/>
          <w:sz w:val="28"/>
          <w:szCs w:val="28"/>
        </w:rPr>
      </w:pPr>
      <w:r w:rsidRPr="00351ECA">
        <w:rPr>
          <w:spacing w:val="-6"/>
          <w:sz w:val="28"/>
          <w:szCs w:val="28"/>
        </w:rPr>
        <w:t xml:space="preserve">Trong luận án, NCS sử dụng cách tiếp cận ĐMST mở từ ngoài vào trong theo tác giả Chesbrough (2003b), khi đó ĐMST mở từ ngoài vào trong được định nghĩa là một quá trình mà ở đó DN tìm kiếm, ứng dụng các nguồn tri thức, ý tưởng cũng như công nghệ ĐMST từ những đối tác bên ngoài như khách hàng, nhà cung cấp, ĐTCT, các trường Đại học và Viện nghiên cứu…  nhằm nâng cao hoạt động kinh doanh và thúc đẩy đổi mới. Nói cách khác, đây là quá trình DN "mở cửa" để tìm kiếm, tiếp thu và tích hợp tri thức/công nghệ/ các giải pháp sáng tạo ở phía môi trường kinh doanh bên ngoài. Thay vì chỉ dựa vào năng lực R&amp;D nội bộ thì DN chủ động tìm kiếm các nguồn lực ĐMST từ bên ngoài từ các trường đại học, viện nghiên cứu, nhà cung cấp, đối thủ cạnh tranh, và cộng đồng để làm giàu cho quy trình đổi mới của mình. </w:t>
      </w:r>
    </w:p>
    <w:p w14:paraId="1FABD797" w14:textId="77777777" w:rsidR="004F6B70" w:rsidRPr="00CC39A5" w:rsidRDefault="004F6B70" w:rsidP="008A3AA8">
      <w:pPr>
        <w:widowControl w:val="0"/>
        <w:ind w:firstLine="680"/>
        <w:jc w:val="both"/>
        <w:rPr>
          <w:sz w:val="28"/>
          <w:szCs w:val="28"/>
        </w:rPr>
      </w:pPr>
      <w:r w:rsidRPr="00CC39A5">
        <w:rPr>
          <w:sz w:val="28"/>
          <w:szCs w:val="28"/>
        </w:rPr>
        <w:t xml:space="preserve">ĐMST mở từ trong ra ngoài được hiểu theo cách tiếp cận của Chesbrough và cộng sự (2021) và Hung và Chou (2013), là việc các DN theo đuổi mục tiêu thương mại hoá hoặc chuyển giao kiến thức, công nghệ để đưa ra bên ngoài để thu lợi nhuận hoặc thậm chí không nhất thiết thu được lợi nhuận ngay lập tức. </w:t>
      </w:r>
    </w:p>
    <w:p w14:paraId="1E7A7627" w14:textId="7C05601F" w:rsidR="004F6B70" w:rsidRPr="00CC39A5" w:rsidRDefault="004F6B70" w:rsidP="008A3AA8">
      <w:pPr>
        <w:pStyle w:val="M3"/>
        <w:spacing w:before="0" w:after="0" w:line="240" w:lineRule="auto"/>
        <w:rPr>
          <w:sz w:val="28"/>
          <w:szCs w:val="28"/>
        </w:rPr>
      </w:pPr>
      <w:bookmarkStart w:id="42" w:name="_Toc210383598"/>
      <w:r w:rsidRPr="00CC39A5">
        <w:rPr>
          <w:sz w:val="28"/>
          <w:szCs w:val="28"/>
        </w:rPr>
        <w:t>1.1.3. Kết quả đổi mới sáng tạo</w:t>
      </w:r>
      <w:bookmarkEnd w:id="42"/>
      <w:r w:rsidRPr="00CC39A5">
        <w:rPr>
          <w:sz w:val="28"/>
          <w:szCs w:val="28"/>
        </w:rPr>
        <w:t xml:space="preserve"> </w:t>
      </w:r>
    </w:p>
    <w:p w14:paraId="5B1375C8" w14:textId="77777777" w:rsidR="004F6B70" w:rsidRPr="00CC39A5" w:rsidRDefault="004F6B70" w:rsidP="008A3AA8">
      <w:pPr>
        <w:widowControl w:val="0"/>
        <w:pBdr>
          <w:top w:val="nil"/>
          <w:left w:val="nil"/>
          <w:bottom w:val="nil"/>
          <w:right w:val="nil"/>
          <w:between w:val="nil"/>
        </w:pBdr>
        <w:ind w:firstLine="709"/>
        <w:jc w:val="both"/>
        <w:rPr>
          <w:sz w:val="28"/>
          <w:szCs w:val="28"/>
        </w:rPr>
      </w:pPr>
      <w:bookmarkStart w:id="43" w:name="_Hlk207114338"/>
      <w:r w:rsidRPr="00CC39A5">
        <w:rPr>
          <w:sz w:val="28"/>
          <w:szCs w:val="28"/>
        </w:rPr>
        <w:t xml:space="preserve">Kết quả ĐMST là kết quả của hiệu suất (the efficiency) và hiệu quả (effectiveness) của các hoạt động ĐMST trong một DN. Hiệu suất đổi mới được </w:t>
      </w:r>
      <w:r w:rsidRPr="00CC39A5">
        <w:rPr>
          <w:sz w:val="28"/>
          <w:szCs w:val="28"/>
        </w:rPr>
        <w:lastRenderedPageBreak/>
        <w:t xml:space="preserve">đặc trưng bởi các cải tiến về quy trình, sản phẩm và dịch vụ đạt được thông qua việc sử dụng các nguồn lực của tổ chức bằng những ý tưởng độc đáo; trong khi hiệu quả đổi mới đề cập đến việc đạt được mục tiêu bằng cách căn chỉnh các quá trình ĐMST với mục tiêu của DN. </w:t>
      </w:r>
    </w:p>
    <w:p w14:paraId="149A5BAA" w14:textId="77777777" w:rsidR="004F6B70" w:rsidRPr="00751318" w:rsidRDefault="004F6B70" w:rsidP="008A3AA8">
      <w:pPr>
        <w:widowControl w:val="0"/>
        <w:pBdr>
          <w:top w:val="nil"/>
          <w:left w:val="nil"/>
          <w:bottom w:val="nil"/>
          <w:right w:val="nil"/>
          <w:between w:val="nil"/>
        </w:pBdr>
        <w:ind w:firstLine="680"/>
        <w:jc w:val="both"/>
        <w:rPr>
          <w:spacing w:val="-6"/>
          <w:sz w:val="28"/>
          <w:szCs w:val="28"/>
        </w:rPr>
      </w:pPr>
      <w:r w:rsidRPr="00751318">
        <w:rPr>
          <w:spacing w:val="-6"/>
          <w:sz w:val="28"/>
          <w:szCs w:val="28"/>
        </w:rPr>
        <w:t xml:space="preserve">Jugend và cộng sự (2018) cho biết kết quả ĐMST của một DN có thể được phản ánh trong sản phẩm và dịch vụ mới mà DN đã cho ra mắt, những cải tiến trong quy trình và dịch vụ đã được triển khai, phương thức mới nhằm thoả mãn nhu cầu thị trường và những phương thức mới để tổ chức, sắp xếp và quản trị công việc. </w:t>
      </w:r>
      <w:bookmarkEnd w:id="43"/>
      <w:r w:rsidRPr="00751318">
        <w:rPr>
          <w:spacing w:val="-6"/>
          <w:sz w:val="28"/>
          <w:szCs w:val="28"/>
        </w:rPr>
        <w:t xml:space="preserve">Nghiên cứu này đã đề xuất kết quả ĐMST được đo lường theo số lượng sản phẩm và dịch vụ được phát triển và ra mắt; số lượng ứng dụng công nghệ mới và sự đổi mới trong quy trình sản xuất và dich vụ, cũng như cách thức mới để tổ chức và quản lý công việc. </w:t>
      </w:r>
    </w:p>
    <w:p w14:paraId="00BB52B7" w14:textId="77777777" w:rsidR="004F6B70" w:rsidRPr="00CC39A5" w:rsidRDefault="004F6B70" w:rsidP="008A3AA8">
      <w:pPr>
        <w:pStyle w:val="M3"/>
        <w:spacing w:before="0" w:after="0" w:line="240" w:lineRule="auto"/>
        <w:rPr>
          <w:sz w:val="28"/>
          <w:szCs w:val="28"/>
        </w:rPr>
      </w:pPr>
      <w:bookmarkStart w:id="44" w:name="_Toc197063799"/>
      <w:bookmarkStart w:id="45" w:name="_Toc210383597"/>
      <w:r w:rsidRPr="00CC39A5">
        <w:rPr>
          <w:sz w:val="28"/>
          <w:szCs w:val="28"/>
        </w:rPr>
        <w:t>1.1.4. Kết quả hoạt động của doanh nghiệp</w:t>
      </w:r>
      <w:bookmarkEnd w:id="44"/>
      <w:bookmarkEnd w:id="45"/>
      <w:r w:rsidRPr="00CC39A5">
        <w:rPr>
          <w:sz w:val="28"/>
          <w:szCs w:val="28"/>
        </w:rPr>
        <w:t xml:space="preserve"> </w:t>
      </w:r>
    </w:p>
    <w:p w14:paraId="2D60F4AC" w14:textId="77777777" w:rsidR="004F6B70" w:rsidRPr="00CC39A5" w:rsidRDefault="004F6B70" w:rsidP="008A3AA8">
      <w:pPr>
        <w:widowControl w:val="0"/>
        <w:jc w:val="both"/>
        <w:rPr>
          <w:i/>
          <w:iCs/>
          <w:sz w:val="28"/>
          <w:szCs w:val="28"/>
        </w:rPr>
      </w:pPr>
      <w:r w:rsidRPr="00CC39A5">
        <w:rPr>
          <w:i/>
          <w:iCs/>
          <w:sz w:val="28"/>
          <w:szCs w:val="28"/>
        </w:rPr>
        <w:t xml:space="preserve">1.1.4.1. Khái niệm </w:t>
      </w:r>
    </w:p>
    <w:p w14:paraId="7B973B2E" w14:textId="77777777" w:rsidR="004F6B70" w:rsidRPr="00751318" w:rsidRDefault="004F6B70" w:rsidP="008A3AA8">
      <w:pPr>
        <w:widowControl w:val="0"/>
        <w:ind w:firstLine="709"/>
        <w:jc w:val="both"/>
        <w:rPr>
          <w:spacing w:val="-6"/>
          <w:sz w:val="28"/>
          <w:szCs w:val="28"/>
        </w:rPr>
      </w:pPr>
      <w:r w:rsidRPr="00751318">
        <w:rPr>
          <w:spacing w:val="-6"/>
          <w:sz w:val="28"/>
          <w:szCs w:val="28"/>
        </w:rPr>
        <w:t xml:space="preserve">KQHĐ của DN thường được mô tả là kết quả đạt được thông qua kinh doanh và phản ánh sự thành công của DN </w:t>
      </w:r>
      <w:r w:rsidRPr="00751318">
        <w:rPr>
          <w:spacing w:val="-6"/>
          <w:sz w:val="28"/>
          <w:szCs w:val="28"/>
        </w:rPr>
        <w:fldChar w:fldCharType="begin"/>
      </w:r>
      <w:r w:rsidRPr="00751318">
        <w:rPr>
          <w:spacing w:val="-6"/>
          <w:sz w:val="28"/>
          <w:szCs w:val="28"/>
        </w:rPr>
        <w:instrText xml:space="preserve"> ADDIN ZOTERO_ITEM CSL_CITATION {"citationID":"AGvo6w3D","properties":{"formattedCitation":"(Bigliardi et al., 2020)","plainCitation":"(Bigliardi et al., 2020)","dontUpdate":true,"noteIndex":0},"citationItems":[{"id":770,"uris":["http://zotero.org/users/15055907/items/2R7MUJXG"],"itemData":{"id":770,"type":"article-journal","abstract":"Innovation is crucial for growth and business development, and represents a reliable way through which to gain competitiveness within the marketplace. Open innovation is expressed through three different processes: the acquisition of external technology (inbound innovation); the external exploitation of technology (outbound innovation); and coupled innovation. Based on a comprehensive and systematic review of the literature best able to detect the main thematic areas of the research topic, the aim of this paper is to investigate how the paradigm of open innovation influences firm performance and to provide suggestions for future research avenues.","container-title":"International Journal of Engineering Business Management","DOI":"10.1177/1847979020969545","ISSN":"1847-9790, 1847-9790","journalAbbreviation":"International Journal of Engineering Business Management","language":"en","page":"184797902096954","source":"DOI.org (Crossref)","title":"The influence of open innovation on firm performance","volume":"12","author":[{"family":"Bigliardi","given":"Barbara"},{"family":"Ferraro","given":"Giovanna"},{"family":"Filippelli","given":"Serena"},{"family":"Galati","given":"Francesco"}],"issued":{"date-parts":[["2020",1,1]]}}}],"schema":"https://github.com/citation-style-language/schema/raw/master/csl-citation.json"} </w:instrText>
      </w:r>
      <w:r w:rsidRPr="00751318">
        <w:rPr>
          <w:spacing w:val="-6"/>
          <w:sz w:val="28"/>
          <w:szCs w:val="28"/>
        </w:rPr>
        <w:fldChar w:fldCharType="separate"/>
      </w:r>
      <w:r w:rsidRPr="00751318">
        <w:rPr>
          <w:spacing w:val="-6"/>
          <w:sz w:val="28"/>
          <w:szCs w:val="28"/>
        </w:rPr>
        <w:t>(Bigliardi và cộng sự, 2020)</w:t>
      </w:r>
      <w:r w:rsidRPr="00751318">
        <w:rPr>
          <w:spacing w:val="-6"/>
          <w:sz w:val="28"/>
          <w:szCs w:val="28"/>
        </w:rPr>
        <w:fldChar w:fldCharType="end"/>
      </w:r>
      <w:r w:rsidRPr="00751318">
        <w:rPr>
          <w:spacing w:val="-6"/>
          <w:sz w:val="28"/>
          <w:szCs w:val="28"/>
        </w:rPr>
        <w:t xml:space="preserve"> và cho thấy mức độ hiệu suất, hiệu quả và năng suất của các hoạt động được triển khai trong tổ chức DN </w:t>
      </w:r>
      <w:r w:rsidRPr="00751318">
        <w:rPr>
          <w:spacing w:val="-6"/>
          <w:sz w:val="28"/>
          <w:szCs w:val="28"/>
        </w:rPr>
        <w:fldChar w:fldCharType="begin"/>
      </w:r>
      <w:r w:rsidRPr="00751318">
        <w:rPr>
          <w:spacing w:val="-6"/>
          <w:sz w:val="28"/>
          <w:szCs w:val="28"/>
        </w:rPr>
        <w:instrText xml:space="preserve"> ADDIN ZOTERO_ITEM CSL_CITATION {"citationID":"NTSf9pGY","properties":{"formattedCitation":"(Neely et al., 1995)","plainCitation":"(Neely et al., 1995)","dontUpdate":true,"noteIndex":0},"citationItems":[{"id":623,"uris":["http://zotero.org/users/15055907/items/FCL6YAFC"],"itemData":{"id":623,"type":"article-journal","abstract":"The importance of performance measurement has long been recognized\nby academics and practitioners from a variety of functional disciplines.\nSeeks to bring together this diverse body of knowledge into a coherent\nwhole. To ensure that the key issues are identified, focuses on the\nprocess of performance measurement system design, rather than the detail\nof specific measures. Following a comprehensive review of the\nliterature, proposes a research agenda.","container-title":"International Journal of Operations &amp; Production Management","DOI":"10.1108/01443579510083622","ISSN":"0144-3577","issue":"4","language":"en","license":"https://www.emerald.com/insight/site-policies","page":"80-116","source":"DOI.org (Crossref)","title":"Performance measurement system design: A literature review andresearch agenda","title-short":"Performance measurement system design","volume":"15","author":[{"family":"Neely","given":"Andy"},{"family":"Gregory","given":"Mike"},{"family":"Platts","given":"Ken"}],"issued":{"date-parts":[["1995",4,1]]}}}],"schema":"https://github.com/citation-style-language/schema/raw/master/csl-citation.json"} </w:instrText>
      </w:r>
      <w:r w:rsidRPr="00751318">
        <w:rPr>
          <w:spacing w:val="-6"/>
          <w:sz w:val="28"/>
          <w:szCs w:val="28"/>
        </w:rPr>
        <w:fldChar w:fldCharType="separate"/>
      </w:r>
      <w:r w:rsidRPr="00751318">
        <w:rPr>
          <w:spacing w:val="-6"/>
          <w:sz w:val="28"/>
          <w:szCs w:val="28"/>
        </w:rPr>
        <w:t>(Neely và cộng sự, 1995)</w:t>
      </w:r>
      <w:r w:rsidRPr="00751318">
        <w:rPr>
          <w:spacing w:val="-6"/>
          <w:sz w:val="28"/>
          <w:szCs w:val="28"/>
        </w:rPr>
        <w:fldChar w:fldCharType="end"/>
      </w:r>
      <w:r w:rsidRPr="00751318">
        <w:rPr>
          <w:spacing w:val="-6"/>
          <w:sz w:val="28"/>
          <w:szCs w:val="28"/>
        </w:rPr>
        <w:t xml:space="preserve">. KQHĐ của DN có thể được hiểu là mức độ DN đạt được các mục tiêu hoạt động đã đề ra và thoả mãn những mong đợi của cổ đông </w:t>
      </w:r>
      <w:r w:rsidRPr="00751318">
        <w:rPr>
          <w:spacing w:val="-6"/>
          <w:sz w:val="28"/>
          <w:szCs w:val="28"/>
        </w:rPr>
        <w:fldChar w:fldCharType="begin"/>
      </w:r>
      <w:r w:rsidRPr="00751318">
        <w:rPr>
          <w:spacing w:val="-6"/>
          <w:sz w:val="28"/>
          <w:szCs w:val="28"/>
        </w:rPr>
        <w:instrText xml:space="preserve"> ADDIN ZOTERO_ITEM CSL_CITATION {"citationID":"Plac2Br9","properties":{"formattedCitation":"(Tapanainen et al., 2022)","plainCitation":"(Tapanainen et al., 2022)","dontUpdate":true,"noteIndex":0},"citationItems":[{"id":1278,"uris":["http://zotero.org/users/15055907/items/3YT5B4S7"],"itemData":{"id":1278,"type":"article-journal","abstract":"Within the research area of dynamic capabilities, one important context is SMEs, which are thought to be resource-poor and hence disadvantaged in the creation of such capabilities. We develop a model comprising of adaptive capability, entrepreneurial orientation, marketing capability and innovativeness, and investigate their link to firm performance using a sample of 243 Vietnamese retail-sector companies. We also include firm age and type (registered or traditional) in the hypotheses. The result of structural equation modelling indicates that entrepreneurial orientation and innovativeness are directly linked to firm performance in this context, whereas adaptive capability and marketing capability are indirectly linked. Additionally, firm age was found to link to performance. Our findings have implications to context-based research in dynamic capabilities for SMEs. They also suggest, particularly, that Vietnamese SMEs should strengthen their entrepreneurial orientations and innovativeness further to improve their performance.","container-title":"International Journal of Management and Enterprise Development","DOI":"10.1504/IJMED.2022.120539","ISSN":"1468-4330","issue":"1","note":"publisher: Inderscience Publishers","page":"28-61","source":"inderscienceonline.com (Atypon)","title":"Impact of dynamic capabilities and firm characteristics on the firm performance of Vietnamese small and medium-sized retail enterprises","volume":"21","author":[{"family":"Tapanainen","given":"Tommi"},{"family":"Dao","given":"Kien Trung"},{"family":"Thanh","given":"Hai Nguyen Thi"},{"family":"Nguyen","given":"Hue The"},{"family":"Dang","given":"Ngoc Bich"},{"family":"Nguyen","given":"Nguyen Danh"}],"issued":{"date-parts":[["2022",1]]}}}],"schema":"https://github.com/citation-style-language/schema/raw/master/csl-citation.json"} </w:instrText>
      </w:r>
      <w:r w:rsidRPr="00751318">
        <w:rPr>
          <w:spacing w:val="-6"/>
          <w:sz w:val="28"/>
          <w:szCs w:val="28"/>
        </w:rPr>
        <w:fldChar w:fldCharType="separate"/>
      </w:r>
      <w:r w:rsidRPr="00751318">
        <w:rPr>
          <w:spacing w:val="-6"/>
          <w:sz w:val="28"/>
          <w:szCs w:val="28"/>
        </w:rPr>
        <w:t>(Tapanainen và cộng sự, 2022)</w:t>
      </w:r>
      <w:r w:rsidRPr="00751318">
        <w:rPr>
          <w:spacing w:val="-6"/>
          <w:sz w:val="28"/>
          <w:szCs w:val="28"/>
        </w:rPr>
        <w:fldChar w:fldCharType="end"/>
      </w:r>
      <w:r w:rsidRPr="00751318">
        <w:rPr>
          <w:spacing w:val="-6"/>
          <w:sz w:val="28"/>
          <w:szCs w:val="28"/>
        </w:rPr>
        <w:t xml:space="preserve">. KQHĐ của DN thể hiện trạng thái mà một tổ chức đạt được các mục tiêu kinh tế quan trọng như lợi nhuận tài chính, lợi nhuận kinh tế, thị phần và tốc độ phát triển. Trong nghiên cứu này, kế thừa quan điểm của </w:t>
      </w:r>
      <w:bookmarkStart w:id="46" w:name="_Hlk183413787"/>
      <w:r w:rsidRPr="00751318">
        <w:rPr>
          <w:spacing w:val="-6"/>
          <w:sz w:val="28"/>
          <w:szCs w:val="28"/>
        </w:rPr>
        <w:t>Kaplan và Norton (1992), KQHĐ của DN được hiểu là một tập hợp các chỉ tiêu tài chính và phi tài chính có khả năng đánh giá được mức độ mà các mục tiêu và mục đích của tổ chức đã hoàn thành</w:t>
      </w:r>
      <w:bookmarkEnd w:id="46"/>
      <w:r w:rsidRPr="00751318">
        <w:rPr>
          <w:spacing w:val="-6"/>
          <w:sz w:val="28"/>
          <w:szCs w:val="28"/>
        </w:rPr>
        <w:t xml:space="preserve">. </w:t>
      </w:r>
    </w:p>
    <w:p w14:paraId="73C6511A" w14:textId="77777777" w:rsidR="004F6B70" w:rsidRPr="00CC39A5" w:rsidRDefault="004F6B70" w:rsidP="008A3AA8">
      <w:pPr>
        <w:widowControl w:val="0"/>
        <w:rPr>
          <w:sz w:val="28"/>
          <w:szCs w:val="28"/>
        </w:rPr>
      </w:pPr>
      <w:r w:rsidRPr="00CC39A5">
        <w:rPr>
          <w:i/>
          <w:iCs/>
          <w:sz w:val="28"/>
          <w:szCs w:val="28"/>
        </w:rPr>
        <w:t xml:space="preserve"> </w:t>
      </w:r>
      <w:bookmarkStart w:id="47" w:name="_Toc185925994"/>
      <w:r w:rsidRPr="00CC39A5">
        <w:rPr>
          <w:i/>
          <w:iCs/>
          <w:sz w:val="28"/>
          <w:szCs w:val="28"/>
        </w:rPr>
        <w:t>1.1.4.2. Đo lường</w:t>
      </w:r>
      <w:bookmarkEnd w:id="47"/>
      <w:r w:rsidRPr="00CC39A5">
        <w:rPr>
          <w:i/>
          <w:iCs/>
          <w:sz w:val="28"/>
          <w:szCs w:val="28"/>
        </w:rPr>
        <w:t xml:space="preserve"> kết quả hoạt động  </w:t>
      </w:r>
    </w:p>
    <w:p w14:paraId="1A223E92" w14:textId="77777777" w:rsidR="004F6B70" w:rsidRPr="00CC39A5" w:rsidRDefault="004F6B70" w:rsidP="008A3AA8">
      <w:pPr>
        <w:widowControl w:val="0"/>
        <w:ind w:firstLine="709"/>
        <w:jc w:val="both"/>
        <w:rPr>
          <w:sz w:val="28"/>
          <w:szCs w:val="28"/>
        </w:rPr>
      </w:pPr>
      <w:r w:rsidRPr="00CC39A5">
        <w:rPr>
          <w:sz w:val="28"/>
          <w:szCs w:val="28"/>
        </w:rPr>
        <w:t xml:space="preserve">Đo lường KQHĐ của DN là công việc cốt lõi nhằm giúp các nhà quản lý trong DN và nhà nghiên cứu phân tích được cơ cấu, lộ trình chiến lược và phương thức tổ chức đóng góp như thế nào vào sự thành công của DN </w:t>
      </w:r>
      <w:r w:rsidRPr="00CC39A5">
        <w:rPr>
          <w:sz w:val="28"/>
          <w:szCs w:val="28"/>
        </w:rPr>
        <w:fldChar w:fldCharType="begin"/>
      </w:r>
      <w:r w:rsidRPr="00CC39A5">
        <w:rPr>
          <w:sz w:val="28"/>
          <w:szCs w:val="28"/>
        </w:rPr>
        <w:instrText xml:space="preserve"> ADDIN ZOTERO_ITEM CSL_CITATION {"citationID":"aGULmsVO","properties":{"formattedCitation":"(Ferreras-M\\uc0\\u233{}ndez et al., 2015a)","plainCitation":"(Ferreras-Méndez et al., 2015a)","dontUpdate":true,"noteIndex":0},"citationItems":[{"id":304,"uris":["http://zotero.org/users/15055907/items/X47JRHMR"],"itemData":{"id":304,"type":"article-journal","container-title":"Industrial Marketing Management","DOI":"10.1016/j.indmarman.2015.02.038","ISSN":"00198501","journalAbbreviation":"Industrial Marketing Management","language":"en","page":"86-97","source":"DOI.org (Crossref)","title":"Depth and breadth of external knowledge search and performance: The mediating role of absorptive capacity","title-short":"Depth and breadth of external knowledge search and performance","volume":"47","author":[{"family":"Ferreras-Méndez","given":"José Luis"},{"family":"Newell","given":"Sue"},{"family":"Fernández-Mesa","given":"Anabel"},{"family":"Alegre","given":"Joaquín"}],"issued":{"date-parts":[["2015",5]]}}}],"schema":"https://github.com/citation-style-language/schema/raw/master/csl-citation.json"} </w:instrText>
      </w:r>
      <w:r w:rsidRPr="00CC39A5">
        <w:rPr>
          <w:sz w:val="28"/>
          <w:szCs w:val="28"/>
        </w:rPr>
        <w:fldChar w:fldCharType="separate"/>
      </w:r>
      <w:r w:rsidRPr="00CC39A5">
        <w:rPr>
          <w:sz w:val="28"/>
          <w:szCs w:val="28"/>
        </w:rPr>
        <w:t>(Méndez và cộng sự, 2015)</w:t>
      </w:r>
      <w:r w:rsidRPr="00CC39A5">
        <w:rPr>
          <w:sz w:val="28"/>
          <w:szCs w:val="28"/>
        </w:rPr>
        <w:fldChar w:fldCharType="end"/>
      </w:r>
      <w:r w:rsidRPr="00CC39A5">
        <w:rPr>
          <w:sz w:val="28"/>
          <w:szCs w:val="28"/>
        </w:rPr>
        <w:t xml:space="preserve">. Ngoài ra, đo lường KQHĐ của DN cũng có ý nghĩa chiến lược trong việc triển khai và phân bổ nguồn lực của DN </w:t>
      </w:r>
      <w:r w:rsidRPr="00CC39A5">
        <w:rPr>
          <w:sz w:val="28"/>
          <w:szCs w:val="28"/>
        </w:rPr>
        <w:fldChar w:fldCharType="begin"/>
      </w:r>
      <w:r w:rsidRPr="00CC39A5">
        <w:rPr>
          <w:sz w:val="28"/>
          <w:szCs w:val="28"/>
        </w:rPr>
        <w:instrText xml:space="preserve"> ADDIN ZOTERO_ITEM CSL_CITATION {"citationID":"9OPzlEAu","properties":{"formattedCitation":"(Gruber et al., 2010)","plainCitation":"(Gruber et al., 2010)","dontUpdate":true,"noteIndex":0},"citationItems":[{"id":1296,"uris":["http://zotero.org/users/15055907/items/5XATKYVY"],"itemData":{"id":1296,"type":"article-journal","abstract":"As one of the most widely accepted theoretical perspectives in strategy, the resource-based view (RBV) suggests that a firm's resources underlie its ability to achieve competitive advantage. However, much of the extant work in this stream has examined the characteristics that resources must have in order to yield rents, while efforts to specify the crucial link between resources and value creation have been sparse. As a consequence, current theory is not sufficiently clear on how different kinds of resources and capabilities contribute to performance, nor does it clarify how firms can combine different resources and capabilities to achieve superior performance outcomes. Analyzing data obtained from 230 technology ventures with partial least squares (PLS) structural equation modeling and cluster analysis, this study seeks to improve understanding of the resource-performance link in two main ways. Based on a careful measurement of resources and capabilities in a well-defined functional area (sales and distribution), we first show how these resources and capabilities contribute to performance in that functional area. Second, we identify four clusters of firms that deploy different configurations of resources and capabilities. Among the four configurational solutions, two are associated with superior (equifinal) performance outcomes. Copyright © 2010 John Wiley &amp; Sons, Ltd.","container-title":"Strategic Management Journal","DOI":"10.1002/smj.865","ISSN":"1097-0266","issue":"12","language":"en","license":"Copyright © 2010 John Wiley &amp; Sons, Ltd.","note":"_eprint: https://onlinelibrary.wiley.com/doi/pdf/10.1002/smj.865","page":"1337-1356","source":"Wiley Online Library","title":"Configurations of resources and capabilities and their performance implications: an exploratory study on technology ventures","title-short":"Configurations of resources and capabilities and their performance implications","volume":"31","author":[{"family":"Gruber","given":"Marc"},{"family":"Heinemann","given":"Florian"},{"family":"Brettel","given":"Malte"},{"family":"Hungeling","given":"Stephan"}],"issued":{"date-parts":[["2010"]]}}}],"schema":"https://github.com/citation-style-language/schema/raw/master/csl-citation.json"} </w:instrText>
      </w:r>
      <w:r w:rsidRPr="00CC39A5">
        <w:rPr>
          <w:sz w:val="28"/>
          <w:szCs w:val="28"/>
        </w:rPr>
        <w:fldChar w:fldCharType="separate"/>
      </w:r>
      <w:r w:rsidRPr="00CC39A5">
        <w:rPr>
          <w:sz w:val="28"/>
          <w:szCs w:val="28"/>
        </w:rPr>
        <w:t>(Gruber và cộng sự, 2010)</w:t>
      </w:r>
      <w:r w:rsidRPr="00CC39A5">
        <w:rPr>
          <w:sz w:val="28"/>
          <w:szCs w:val="28"/>
        </w:rPr>
        <w:fldChar w:fldCharType="end"/>
      </w:r>
      <w:r w:rsidRPr="00CC39A5">
        <w:rPr>
          <w:sz w:val="28"/>
          <w:szCs w:val="28"/>
        </w:rPr>
        <w:t xml:space="preserve">. Cuối cùng, việc tìm ra thước đo cho KQHĐ của DN cũng cho phép DN nhận thức và vận dụng vào các hoạt động tổ chức, kiểm soát. Vì vậy, hiểu được cách thức đo lường KQHĐ của DN có ý nghĩa đáng kể đối với các nhà nghiên cứu, DN cũng như nhà đầu tư và các bên có liên quan. </w:t>
      </w:r>
    </w:p>
    <w:p w14:paraId="2EC71EB6" w14:textId="77777777" w:rsidR="004F6B70" w:rsidRPr="00CC39A5" w:rsidRDefault="004F6B70" w:rsidP="008A3AA8">
      <w:pPr>
        <w:widowControl w:val="0"/>
        <w:ind w:firstLine="709"/>
        <w:jc w:val="both"/>
        <w:rPr>
          <w:sz w:val="28"/>
          <w:szCs w:val="28"/>
        </w:rPr>
      </w:pPr>
      <w:r w:rsidRPr="00CC39A5">
        <w:rPr>
          <w:sz w:val="28"/>
          <w:szCs w:val="28"/>
        </w:rPr>
        <w:t>Dựa trên tổng quan những nghiên cứu trước đó, có thể tóm lược lại có một số quan điểm tiếp cận về đo lường KQHĐ của DN như sau</w:t>
      </w:r>
      <w:r w:rsidRPr="00CC39A5">
        <w:rPr>
          <w:i/>
          <w:sz w:val="28"/>
          <w:szCs w:val="28"/>
        </w:rPr>
        <w:t xml:space="preserve">: </w:t>
      </w:r>
      <w:r w:rsidRPr="00CC39A5">
        <w:rPr>
          <w:iCs/>
          <w:sz w:val="28"/>
          <w:szCs w:val="28"/>
        </w:rPr>
        <w:t xml:space="preserve">Cách thứ nhất: Đo lường KQHĐ của DN thông qua các chỉ số kết quả tài chính hoặc phi tài chính. Cách tiếp cận thứ hai: Đo lường thông qua các chỉ số đo lường khách quan (Objective measure) hoặc đo lường chủ quan (Subjective measures).  </w:t>
      </w:r>
    </w:p>
    <w:p w14:paraId="27F20462" w14:textId="77777777" w:rsidR="004F6B70" w:rsidRPr="00CC39A5" w:rsidRDefault="004F6B70" w:rsidP="008A3AA8">
      <w:pPr>
        <w:widowControl w:val="0"/>
        <w:ind w:firstLine="709"/>
        <w:jc w:val="both"/>
        <w:rPr>
          <w:sz w:val="28"/>
          <w:szCs w:val="28"/>
        </w:rPr>
      </w:pPr>
      <w:r w:rsidRPr="00CC39A5">
        <w:rPr>
          <w:sz w:val="28"/>
          <w:szCs w:val="28"/>
        </w:rPr>
        <w:t xml:space="preserve">Trong nghiên cứu này, NCS kế thừa cách tiếp cận đo lường KQHĐ của Lu và cộng sự (2015). Cụ thể, nhóm tác giả đã sử dụng 10 chỉ tiêu phản ánh rõ hai khía cạnh: kết quả vận hành và kết quả thị trường. Trong đó, 05 khía cạnh gồm tổng doanh thu, tốc độ tăng trưởng doanh thu, thị phần, vị thế cạnh tranh và KQHĐ tổng thể để đo lường kết quả vận hành của DN. Năm chỉ tiêu được sử dụng để đo lường kết quả thị trường gồm: tỷ suất lợi nhuận trên tài sản (ROA), lãi gộp, mức lợi nhuận, tốc độ tăng trưởng tài sản và tinh thần của nhân viên.  </w:t>
      </w:r>
    </w:p>
    <w:p w14:paraId="0A9EFC65" w14:textId="77777777" w:rsidR="004F6B70" w:rsidRPr="00CC39A5" w:rsidRDefault="004F6B70" w:rsidP="008A3AA8">
      <w:pPr>
        <w:widowControl w:val="0"/>
        <w:pBdr>
          <w:top w:val="nil"/>
          <w:left w:val="nil"/>
          <w:bottom w:val="nil"/>
          <w:right w:val="nil"/>
          <w:between w:val="nil"/>
        </w:pBdr>
        <w:jc w:val="both"/>
        <w:rPr>
          <w:b/>
          <w:bCs/>
          <w:sz w:val="28"/>
          <w:szCs w:val="28"/>
        </w:rPr>
      </w:pPr>
      <w:r w:rsidRPr="00CC39A5">
        <w:rPr>
          <w:b/>
          <w:bCs/>
          <w:sz w:val="28"/>
          <w:szCs w:val="28"/>
        </w:rPr>
        <w:lastRenderedPageBreak/>
        <w:t xml:space="preserve">1.2. Các lý thuyết nền sử dụng trong luận án </w:t>
      </w:r>
    </w:p>
    <w:p w14:paraId="10456B89" w14:textId="77777777" w:rsidR="004F6B70" w:rsidRPr="00CC39A5" w:rsidRDefault="004F6B70" w:rsidP="008A3AA8">
      <w:pPr>
        <w:pStyle w:val="M3"/>
        <w:spacing w:before="0" w:after="0" w:line="240" w:lineRule="auto"/>
        <w:rPr>
          <w:color w:val="000000" w:themeColor="text1"/>
          <w:sz w:val="28"/>
          <w:szCs w:val="28"/>
        </w:rPr>
      </w:pPr>
      <w:bookmarkStart w:id="48" w:name="_Toc197063807"/>
      <w:bookmarkStart w:id="49" w:name="_Toc211181346"/>
      <w:r w:rsidRPr="00CC39A5">
        <w:rPr>
          <w:color w:val="000000" w:themeColor="text1"/>
          <w:sz w:val="28"/>
          <w:szCs w:val="28"/>
        </w:rPr>
        <w:t>1.2.1. Lý thuyết đổi mới sáng tạo mở</w:t>
      </w:r>
      <w:bookmarkEnd w:id="48"/>
      <w:r w:rsidRPr="00CC39A5">
        <w:rPr>
          <w:color w:val="000000" w:themeColor="text1"/>
          <w:sz w:val="28"/>
          <w:szCs w:val="28"/>
        </w:rPr>
        <w:t xml:space="preserve"> (Open Innovation Theory)</w:t>
      </w:r>
      <w:bookmarkEnd w:id="49"/>
      <w:r w:rsidRPr="00CC39A5">
        <w:rPr>
          <w:color w:val="000000" w:themeColor="text1"/>
          <w:sz w:val="28"/>
          <w:szCs w:val="28"/>
        </w:rPr>
        <w:t xml:space="preserve"> </w:t>
      </w:r>
    </w:p>
    <w:p w14:paraId="523B2D20" w14:textId="77777777" w:rsidR="004F6B70" w:rsidRPr="00CC39A5" w:rsidRDefault="004F6B70" w:rsidP="008A3AA8">
      <w:pPr>
        <w:widowControl w:val="0"/>
        <w:pBdr>
          <w:top w:val="nil"/>
          <w:left w:val="nil"/>
          <w:bottom w:val="nil"/>
          <w:right w:val="nil"/>
          <w:between w:val="nil"/>
        </w:pBdr>
        <w:ind w:firstLine="680"/>
        <w:jc w:val="both"/>
        <w:rPr>
          <w:color w:val="000000" w:themeColor="text1"/>
          <w:sz w:val="28"/>
          <w:szCs w:val="28"/>
        </w:rPr>
      </w:pPr>
      <w:r w:rsidRPr="00CC39A5">
        <w:rPr>
          <w:color w:val="000000" w:themeColor="text1"/>
          <w:sz w:val="28"/>
          <w:szCs w:val="28"/>
        </w:rPr>
        <w:t xml:space="preserve">Lý thuyết về ĐMST mở được trình bày lần đầu tiên vào năm 2003 bởi Chesbrough. Chesbrough (2003a) cho rằng các DN nên áp dụng cách tiếp cận về ĐMST mở để tăng cường KQHĐ của DN. Theo lý thuyết về ĐMST mở, bất kỳ DN nào theo đuổi ý tưởng từ cả hai nguồn, tức là phát triển sản phẩm/dịch vụ từ bên ngoài và bên trong, đều được thúc đẩy để đạt khả năng tăng trưởng. Mô hình ĐMST mở mà Chesbrough mô tả cho thấy sự cần thiết của việc để các ý tưởng cũng như những dịch vụ mới và MHKD mới chảy vào DN và ngược lại những nguồn ĐMST từ bên trong DN đưa ra thị trường nhằm đạt được tài chính tốt hơn. </w:t>
      </w:r>
    </w:p>
    <w:p w14:paraId="433F13F8" w14:textId="77777777" w:rsidR="004F6B70" w:rsidRPr="00CC39A5" w:rsidRDefault="004F6B70" w:rsidP="008A3AA8">
      <w:pPr>
        <w:pStyle w:val="M3"/>
        <w:spacing w:before="0" w:after="0" w:line="240" w:lineRule="auto"/>
        <w:rPr>
          <w:color w:val="000000" w:themeColor="text1"/>
          <w:sz w:val="28"/>
          <w:szCs w:val="28"/>
        </w:rPr>
      </w:pPr>
      <w:bookmarkStart w:id="50" w:name="_Toc211181347"/>
      <w:r w:rsidRPr="00CC39A5">
        <w:rPr>
          <w:color w:val="000000" w:themeColor="text1"/>
          <w:sz w:val="28"/>
          <w:szCs w:val="28"/>
        </w:rPr>
        <w:t>1.2.2. Lý thuyết dựa trên nguồn lực (Resource Based View - RBV)</w:t>
      </w:r>
      <w:bookmarkEnd w:id="50"/>
    </w:p>
    <w:p w14:paraId="65EDE7C9" w14:textId="77777777" w:rsidR="004F6B70" w:rsidRPr="00CC39A5" w:rsidRDefault="004F6B70" w:rsidP="008A3AA8">
      <w:pPr>
        <w:widowControl w:val="0"/>
        <w:pBdr>
          <w:top w:val="nil"/>
          <w:left w:val="nil"/>
          <w:bottom w:val="nil"/>
          <w:right w:val="nil"/>
          <w:between w:val="nil"/>
        </w:pBdr>
        <w:tabs>
          <w:tab w:val="left" w:pos="1008"/>
        </w:tabs>
        <w:ind w:firstLine="709"/>
        <w:jc w:val="both"/>
        <w:rPr>
          <w:color w:val="000000" w:themeColor="text1"/>
          <w:sz w:val="28"/>
          <w:szCs w:val="28"/>
        </w:rPr>
      </w:pPr>
      <w:r w:rsidRPr="00A37B4D">
        <w:rPr>
          <w:spacing w:val="-6"/>
          <w:sz w:val="28"/>
          <w:szCs w:val="28"/>
        </w:rPr>
        <w:t>Lý thuyết RBV đề cập tới DN là một tập hợp những khả năng và nguồn lực (</w:t>
      </w:r>
      <w:r w:rsidRPr="00A37B4D">
        <w:rPr>
          <w:spacing w:val="-6"/>
          <w:sz w:val="28"/>
          <w:szCs w:val="28"/>
        </w:rPr>
        <w:fldChar w:fldCharType="begin"/>
      </w:r>
      <w:r w:rsidRPr="00A37B4D">
        <w:rPr>
          <w:spacing w:val="-6"/>
          <w:sz w:val="28"/>
          <w:szCs w:val="28"/>
        </w:rPr>
        <w:instrText xml:space="preserve"> ADDIN ZOTERO_ITEM CSL_CITATION {"citationID":"MzMx7ia3","properties":{"formattedCitation":"(Barney, 1991)","plainCitation":"(Barney, 1991)","dontUpdate":true,"noteIndex":0},"citationItems":[{"id":1112,"uris":["http://zotero.org/users/15055907/items/CI4RECYF"],"itemData":{"id":1112,"type":"article-journal","abstract":"Understanding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disciplines.","container-title":"Journal of Management","DOI":"10.1177/014920639101700108","ISSN":"0149-2063","issue":"1","language":"en","note":"publisher: SAGE Publications Inc","page":"99-120","source":"SAGE Journals","title":"Firm Resources and Sustained Competitive Advantage","volume":"17","author":[{"family":"Barney","given":"Jay"}],"issued":{"date-parts":[["1991",3,1]]}}}],"schema":"https://github.com/citation-style-language/schema/raw/master/csl-citation.json"} </w:instrText>
      </w:r>
      <w:r w:rsidRPr="00A37B4D">
        <w:rPr>
          <w:spacing w:val="-6"/>
          <w:sz w:val="28"/>
          <w:szCs w:val="28"/>
        </w:rPr>
        <w:fldChar w:fldCharType="separate"/>
      </w:r>
      <w:r w:rsidRPr="00A37B4D">
        <w:rPr>
          <w:spacing w:val="-6"/>
          <w:sz w:val="28"/>
          <w:szCs w:val="28"/>
        </w:rPr>
        <w:t>Barney, 1991)</w:t>
      </w:r>
      <w:r w:rsidRPr="00A37B4D">
        <w:rPr>
          <w:spacing w:val="-6"/>
          <w:sz w:val="28"/>
          <w:szCs w:val="28"/>
        </w:rPr>
        <w:fldChar w:fldCharType="end"/>
      </w:r>
      <w:r w:rsidRPr="00A37B4D">
        <w:rPr>
          <w:spacing w:val="-6"/>
          <w:sz w:val="28"/>
          <w:szCs w:val="28"/>
        </w:rPr>
        <w:t xml:space="preserve"> và DN có thể tạo ra hiệu suất cao hơn bằng việc sử dụng các nguồn lực này trong chiến lược kinh doanh </w:t>
      </w:r>
      <w:r w:rsidRPr="00A37B4D">
        <w:rPr>
          <w:spacing w:val="-6"/>
          <w:sz w:val="28"/>
          <w:szCs w:val="28"/>
        </w:rPr>
        <w:fldChar w:fldCharType="begin"/>
      </w:r>
      <w:r w:rsidRPr="00A37B4D">
        <w:rPr>
          <w:spacing w:val="-6"/>
          <w:sz w:val="28"/>
          <w:szCs w:val="28"/>
        </w:rPr>
        <w:instrText xml:space="preserve"> ADDIN ZOTERO_ITEM CSL_CITATION {"citationID":"qUCy2sUv","properties":{"formattedCitation":"(Wernerfelt, 1984)","plainCitation":"(Wernerfelt, 1984)","noteIndex":0},"citationItems":[{"id":949,"uris":["http://zotero.org/users/15055907/items/YR72DU2V"],"itemData":{"id":949,"type":"article-journal","abstract":"The paper explores the usefulness of analysing firms from the resource side rather than from the product side. In analogy to entry barriers and growth-share matrices, the concepts of resource position barrier and resource-product matrices are suggested. These tools are then used to highlight the new strategic options which naturally emerge from the resource perspective.","container-title":"Strategic Management Journal","DOI":"10.1002/smj.4250050207","ISSN":"1097-0266","issue":"2","language":"en","license":"Copyright © 1984 John Wiley &amp; Sons, Ltd.","note":"_eprint: https://onlinelibrary.wiley.com/doi/pdf/10.1002/smj.4250050207","page":"171-180","source":"Wiley Online Library","title":"A resource-based view of the firm","volume":"5","author":[{"family":"Wernerfelt","given":"Birger"}],"issued":{"date-parts":[["1984"]]}}}],"schema":"https://github.com/citation-style-language/schema/raw/master/csl-citation.json"} </w:instrText>
      </w:r>
      <w:r w:rsidRPr="00A37B4D">
        <w:rPr>
          <w:spacing w:val="-6"/>
          <w:sz w:val="28"/>
          <w:szCs w:val="28"/>
        </w:rPr>
        <w:fldChar w:fldCharType="separate"/>
      </w:r>
      <w:r w:rsidRPr="00A37B4D">
        <w:rPr>
          <w:spacing w:val="-6"/>
          <w:sz w:val="28"/>
          <w:szCs w:val="28"/>
        </w:rPr>
        <w:t>(Wernerfelt, 1984)</w:t>
      </w:r>
      <w:r w:rsidRPr="00A37B4D">
        <w:rPr>
          <w:spacing w:val="-6"/>
          <w:sz w:val="28"/>
          <w:szCs w:val="28"/>
        </w:rPr>
        <w:fldChar w:fldCharType="end"/>
      </w:r>
      <w:r w:rsidRPr="00A37B4D">
        <w:rPr>
          <w:spacing w:val="-6"/>
          <w:sz w:val="28"/>
          <w:szCs w:val="28"/>
        </w:rPr>
        <w:t xml:space="preserve">. Nguồn lực được hiểu một cách cụ thể là những yếu tố bao gồm năng lực, quy trình, thông tin, kiến thức, bí quyết công nghệ của DN hoặc nguồn vốn vật chất (thiết bị, máy móc…), con người và tổ chức (Wernerfelt, 1984). Đây là các yếu tố tài sản vô hình và hữu hình được sử dụng để giúp DN tạo ra giá trị </w:t>
      </w:r>
      <w:r w:rsidRPr="00A37B4D">
        <w:rPr>
          <w:spacing w:val="-6"/>
          <w:sz w:val="28"/>
          <w:szCs w:val="28"/>
        </w:rPr>
        <w:fldChar w:fldCharType="begin"/>
      </w:r>
      <w:r w:rsidRPr="00A37B4D">
        <w:rPr>
          <w:spacing w:val="-6"/>
          <w:sz w:val="28"/>
          <w:szCs w:val="28"/>
        </w:rPr>
        <w:instrText xml:space="preserve"> ADDIN ZOTERO_ITEM CSL_CITATION {"citationID":"zQMvNx4X","properties":{"formattedCitation":"(Kozlenkova et al., 2014)","plainCitation":"(Kozlenkova et al., 2014)","dontUpdate":true,"noteIndex":0},"citationItems":[{"id":1375,"uris":["http://zotero.org/users/15055907/items/YRD8YVLQ"],"itemData":{"id":1375,"type":"article-journal","abstract":"The use of resource-based theory (RBT) in marketing research has increased by more than 500% in the past decade, which suggests its importance as a framework for explaining and predicting competitive advantages and performance outcomes. This article provides a comprehensive review of RBT, including a contemporary definitional foundation for relevant terms and assumptions and a synthesis of empirical findings from marketing literature. This multidimensional analysis of RBT also evaluates extant marketing research according to four perspectives: the marketing domains that use RBT, the characteristics and uses of market-based resources that differentiate it from other research contexts, the extension of RBT to the “marketing exchange” as a unit of analysis, and the connection of RBT to related theories. This analysis also reveals some common pitfalls associated with prior research, offers tentative guidelines on how to improve the use of RBT in marketing, and suggests research directions to advance the theorization and empirical testing of RBT in the future.","container-title":"Journal of the Academy of Marketing Science","DOI":"10.1007/s11747-013-0336-7","ISSN":"1552-7824","issue":"1","journalAbbreviation":"J. of the Acad. Mark. Sci.","language":"en","page":"1-21","source":"Springer Link","title":"Resource-based theory in marketing","volume":"42","author":[{"family":"Kozlenkova","given":"Irina V."},{"family":"Samaha","given":"Stephen A."},{"family":"Palmatier","given":"Robert W."}],"issued":{"date-parts":[["2014",1,1]]}}}],"schema":"https://github.com/citation-style-language/schema/raw/master/csl-citation.json"} </w:instrText>
      </w:r>
      <w:r w:rsidRPr="00A37B4D">
        <w:rPr>
          <w:spacing w:val="-6"/>
          <w:sz w:val="28"/>
          <w:szCs w:val="28"/>
        </w:rPr>
        <w:fldChar w:fldCharType="separate"/>
      </w:r>
      <w:r w:rsidRPr="00A37B4D">
        <w:rPr>
          <w:spacing w:val="-6"/>
          <w:sz w:val="28"/>
          <w:szCs w:val="28"/>
        </w:rPr>
        <w:t>(Kozlenkova và cộng sự, 2014)</w:t>
      </w:r>
      <w:r w:rsidRPr="00A37B4D">
        <w:rPr>
          <w:spacing w:val="-6"/>
          <w:sz w:val="28"/>
          <w:szCs w:val="28"/>
        </w:rPr>
        <w:fldChar w:fldCharType="end"/>
      </w:r>
      <w:r w:rsidRPr="00A37B4D">
        <w:rPr>
          <w:spacing w:val="-6"/>
          <w:sz w:val="28"/>
          <w:szCs w:val="28"/>
        </w:rPr>
        <w:t xml:space="preserve">, đem đến LTCT bền vững thông qua các nguồn lực độc đáo </w:t>
      </w:r>
      <w:r w:rsidRPr="00A37B4D">
        <w:rPr>
          <w:spacing w:val="-6"/>
          <w:sz w:val="28"/>
          <w:szCs w:val="28"/>
        </w:rPr>
        <w:fldChar w:fldCharType="begin"/>
      </w:r>
      <w:r w:rsidRPr="00A37B4D">
        <w:rPr>
          <w:spacing w:val="-6"/>
          <w:sz w:val="28"/>
          <w:szCs w:val="28"/>
        </w:rPr>
        <w:instrText xml:space="preserve"> ADDIN ZOTERO_ITEM CSL_CITATION {"citationID":"kKd9TUHv","properties":{"formattedCitation":"(Inauen &amp; Schenker\\uc0\\u8208{}Wicki, 2012a)","plainCitation":"(Inauen &amp; Schenker‐Wicki, 2012a)","dontUpdate":true,"noteIndex":0},"citationItems":[{"id":1376,"uris":["http://zotero.org/users/15055907/items/SKEVKJJB"],"itemData":{"id":1376,"type":"article-journal","abstract":"Purpose The purpose of this paper is to examine the influence of inside‐out open innovation (as opposed to closed innovation) on firm innovation performance. Inside‐out open innovation involves the exploitation of existing internal technologies through innovation and commercialization. Design/methodology/approach Hypotheses are tested empirically using survey data collected from stock‐listed companies in Germany, Switzerland and Austria. The data include the complete responses from 141 R&amp;D managers for the period from 2004 to 2008. Findings The results reveal that companies that emphasize inside‐out open innovation are more likely to create radical innovations and tend to sell a greater number of new products. Companies pursuing closed innovation are more likely to exhibit a higher incremental product innovation performance. Research limitations/implications The cross‐sectional data approach and its dependency on the perceptions and experiences of the respondents has its limitations. Future research should extend the focus and concept of this study and explore additional closed and open innovation strategies. Originality/value The adoption of open innovation in practice has not been examined in depth. This study provides empirical insights into the open innovation approaches in German‐speaking countries and, by drawing important conclusions and implications for managers involved in the R&amp;D processes, fills a gap in the innovation management literature.","container-title":"European Journal of Innovation Management","DOI":"10.1108/14601061211220986","ISSN":"1460-1060","issue":"2","note":"publisher: Emerald Group Publishing Limited","page":"212-231","source":"Emerald Insight","title":"Fostering radical innovations with open innovation","volume":"15","author":[{"family":"Inauen","given":"Matthias"},{"family":"Schenker‐Wicki","given":"Andrea"}],"issued":{"date-parts":[["2012",1,1]]}}}],"schema":"https://github.com/citation-style-language/schema/raw/master/csl-citation.json"} </w:instrText>
      </w:r>
      <w:r w:rsidRPr="00A37B4D">
        <w:rPr>
          <w:spacing w:val="-6"/>
          <w:sz w:val="28"/>
          <w:szCs w:val="28"/>
        </w:rPr>
        <w:fldChar w:fldCharType="separate"/>
      </w:r>
      <w:r w:rsidRPr="00A37B4D">
        <w:rPr>
          <w:spacing w:val="-6"/>
          <w:sz w:val="28"/>
          <w:szCs w:val="28"/>
        </w:rPr>
        <w:t>(Inauen và Schenker‐Wicki, 2012)</w:t>
      </w:r>
      <w:r w:rsidRPr="00A37B4D">
        <w:rPr>
          <w:spacing w:val="-6"/>
          <w:sz w:val="28"/>
          <w:szCs w:val="28"/>
        </w:rPr>
        <w:fldChar w:fldCharType="end"/>
      </w:r>
      <w:r w:rsidRPr="00CC39A5">
        <w:rPr>
          <w:color w:val="000000" w:themeColor="text1"/>
          <w:sz w:val="28"/>
          <w:szCs w:val="28"/>
        </w:rPr>
        <w:t xml:space="preserve">. </w:t>
      </w:r>
    </w:p>
    <w:p w14:paraId="72E1E9ED" w14:textId="77777777" w:rsidR="004F6B70" w:rsidRPr="00CC39A5" w:rsidRDefault="004F6B70" w:rsidP="008A3AA8">
      <w:pPr>
        <w:pStyle w:val="M3"/>
        <w:spacing w:before="0" w:after="0" w:line="240" w:lineRule="auto"/>
        <w:rPr>
          <w:color w:val="000000" w:themeColor="text1"/>
          <w:sz w:val="28"/>
          <w:szCs w:val="28"/>
        </w:rPr>
      </w:pPr>
      <w:bookmarkStart w:id="51" w:name="_Toc197063810"/>
      <w:bookmarkStart w:id="52" w:name="_Toc211181348"/>
      <w:r w:rsidRPr="00CC39A5">
        <w:rPr>
          <w:color w:val="000000" w:themeColor="text1"/>
          <w:sz w:val="28"/>
          <w:szCs w:val="28"/>
        </w:rPr>
        <w:t>1.2.3. Lý thuyết dựa trên tri thức (Knowledge Based View - KBV)</w:t>
      </w:r>
      <w:bookmarkEnd w:id="51"/>
      <w:bookmarkEnd w:id="52"/>
    </w:p>
    <w:p w14:paraId="5FD8161E" w14:textId="77777777" w:rsidR="004F6B70" w:rsidRPr="00751318" w:rsidRDefault="004F6B70" w:rsidP="008A3AA8">
      <w:pPr>
        <w:widowControl w:val="0"/>
        <w:ind w:firstLine="680"/>
        <w:jc w:val="both"/>
        <w:rPr>
          <w:color w:val="000000" w:themeColor="text1"/>
          <w:spacing w:val="-8"/>
          <w:sz w:val="28"/>
          <w:szCs w:val="28"/>
        </w:rPr>
      </w:pPr>
      <w:r w:rsidRPr="00751318">
        <w:rPr>
          <w:color w:val="000000" w:themeColor="text1"/>
          <w:spacing w:val="-8"/>
          <w:sz w:val="28"/>
          <w:szCs w:val="28"/>
        </w:rPr>
        <w:t>Lý thuyết dựa trên tri thức (Knowledge Based View) đã được đề cập một cách phổ biến trong những công trình nghiên cứu về quản trị. KBV bắt nguồn từ quan điểm về lý thuyết dựa trên nguồn lực RBV, trong đó tập trung khía cạnh tri thức chính là nguồn lực chiến lược của DN mà từ đó các DN tạo ra giá trị và dẫn đến LTCT tốt hơn (</w:t>
      </w:r>
      <w:r w:rsidRPr="00751318">
        <w:rPr>
          <w:color w:val="000000" w:themeColor="text1"/>
          <w:spacing w:val="-8"/>
          <w:sz w:val="28"/>
          <w:szCs w:val="28"/>
        </w:rPr>
        <w:fldChar w:fldCharType="begin"/>
      </w:r>
      <w:r w:rsidRPr="00751318">
        <w:rPr>
          <w:color w:val="000000" w:themeColor="text1"/>
          <w:spacing w:val="-8"/>
          <w:sz w:val="28"/>
          <w:szCs w:val="28"/>
        </w:rPr>
        <w:instrText xml:space="preserve"> ADDIN ZOTERO_ITEM CSL_CITATION {"citationID":"Ac7CLb6f","properties":{"formattedCitation":"(G\\uc0\\u246{}k &amp; Peker, 2017)","plainCitation":"(Gök &amp; Peker, 2017)","dontUpdate":true,"noteIndex":0},"citationItems":[{"id":1378,"uris":["http://zotero.org/users/15055907/items/ZVYUJ7UW"],"itemData":{"id":1378,"type":"article-journal","abstract":"Innovation and its impacts on business performance are strategically vital deliberations for modern business organizations. In this study, we examine how innovation performance affects two different facets of firm performance: market performance and financial performance. Many studies address the relationship between innovation and business performance, but few empirical studies analyze the interplay between those variables. Research results reveal a suppression effect of market performance on the innovation–financial performance relationship. We find a negative direct relationship between innovation and financial performance; however, market performance reverses this negative effect to a positive total influence through its suppression effect. This result indicates the vital role of market performance in converting innovation to positive financial outcomes. The proposed mediation model is relevant regardless of the set of firm-level and environmental contingency variables.","container-title":"Review of Managerial Science","DOI":"10.1007/s11846-016-0198-8","ISSN":"1863-6691","issue":"3","journalAbbreviation":"Rev Manag Sci","language":"en","page":"605-631","source":"Springer Link","title":"Understanding the links among innovation performance, market performance and financial performance","volume":"11","author":[{"family":"Gök","given":"Osman"},{"family":"Peker","given":"Sinem"}],"issued":{"date-parts":[["2017",7,1]]}}}],"schema":"https://github.com/citation-style-language/schema/raw/master/csl-citation.json"} </w:instrText>
      </w:r>
      <w:r w:rsidRPr="00751318">
        <w:rPr>
          <w:color w:val="000000" w:themeColor="text1"/>
          <w:spacing w:val="-8"/>
          <w:sz w:val="28"/>
          <w:szCs w:val="28"/>
        </w:rPr>
        <w:fldChar w:fldCharType="separate"/>
      </w:r>
      <w:r w:rsidRPr="00751318">
        <w:rPr>
          <w:color w:val="000000" w:themeColor="text1"/>
          <w:spacing w:val="-8"/>
          <w:sz w:val="28"/>
          <w:szCs w:val="28"/>
        </w:rPr>
        <w:t>Gök và Peker, 2017</w:t>
      </w:r>
      <w:r w:rsidRPr="00751318">
        <w:rPr>
          <w:color w:val="000000" w:themeColor="text1"/>
          <w:spacing w:val="-8"/>
          <w:sz w:val="28"/>
          <w:szCs w:val="28"/>
        </w:rPr>
        <w:fldChar w:fldCharType="end"/>
      </w:r>
      <w:r w:rsidRPr="00751318">
        <w:rPr>
          <w:color w:val="000000" w:themeColor="text1"/>
          <w:spacing w:val="-8"/>
          <w:sz w:val="28"/>
          <w:szCs w:val="28"/>
        </w:rPr>
        <w:t xml:space="preserve">, </w:t>
      </w:r>
      <w:r w:rsidRPr="00751318">
        <w:rPr>
          <w:color w:val="000000" w:themeColor="text1"/>
          <w:spacing w:val="-8"/>
          <w:sz w:val="28"/>
          <w:szCs w:val="28"/>
        </w:rPr>
        <w:fldChar w:fldCharType="begin"/>
      </w:r>
      <w:r w:rsidRPr="00751318">
        <w:rPr>
          <w:color w:val="000000" w:themeColor="text1"/>
          <w:spacing w:val="-8"/>
          <w:sz w:val="28"/>
          <w:szCs w:val="28"/>
        </w:rPr>
        <w:instrText xml:space="preserve"> ADDIN ZOTERO_ITEM CSL_CITATION {"citationID":"WwI7fBQ0","properties":{"formattedCitation":"(Foss et al., 2013)","plainCitation":"(Foss et al., 2013)","dontUpdate":true,"noteIndex":0},"citationItems":[{"id":1379,"uris":["http://zotero.org/users/15055907/items/D7TRIF7Z"],"itemData":{"id":1379,"type":"article-journal","abstract":"Research highlights the role of external knowledge sources in the recognition of strategic opportunities but is less forthcoming with respect to the role of such sources during the process of exploiting or realizing opportunities. We build on the knowledge-based view to propose that realizing opportunities often involves significant interactions with external knowledge sources. Organizational design can facilitate a firm's interactions with these sources, while achieving coordination among organizational members engaged in opportunity exploitation. Our analysis of a double-respondent survey involving 536 Danish firms shows that the use of external knowledge sources is positively associated with opportunity exploitation, but the strength of this association is significantly influenced by organizational designs that enable the firm to access external knowledge during the process of exploiting opportunities. Copyright © 2013 John Wiley &amp; Sons, Ltd.","container-title":"Strategic Management Journal","DOI":"10.1002/smj.2135","ISSN":"1097-0266","issue":"12","language":"en","license":"Copyright © 2013 John Wiley &amp; Sons, Ltd.","note":"_eprint: https://onlinelibrary.wiley.com/doi/pdf/10.1002/smj.2135","page":"1453-1471","source":"Wiley Online Library","title":"The role of external knowledge sources and organizational design in the process of opportunity exploitation","volume":"34","author":[{"family":"Foss","given":"Nicolai J."},{"family":"Lyngsie","given":"Jacob"},{"family":"Zahra","given":"Shaker A."}],"issued":{"date-parts":[["2013"]]}}}],"schema":"https://github.com/citation-style-language/schema/raw/master/csl-citation.json"} </w:instrText>
      </w:r>
      <w:r w:rsidRPr="00751318">
        <w:rPr>
          <w:color w:val="000000" w:themeColor="text1"/>
          <w:spacing w:val="-8"/>
          <w:sz w:val="28"/>
          <w:szCs w:val="28"/>
        </w:rPr>
        <w:fldChar w:fldCharType="separate"/>
      </w:r>
      <w:r w:rsidRPr="00751318">
        <w:rPr>
          <w:color w:val="000000" w:themeColor="text1"/>
          <w:spacing w:val="-8"/>
          <w:sz w:val="28"/>
          <w:szCs w:val="28"/>
        </w:rPr>
        <w:t>Foss và cộng sự, 2013)</w:t>
      </w:r>
      <w:r w:rsidRPr="00751318">
        <w:rPr>
          <w:color w:val="000000" w:themeColor="text1"/>
          <w:spacing w:val="-8"/>
          <w:sz w:val="28"/>
          <w:szCs w:val="28"/>
        </w:rPr>
        <w:fldChar w:fldCharType="end"/>
      </w:r>
      <w:r w:rsidRPr="00751318">
        <w:rPr>
          <w:color w:val="000000" w:themeColor="text1"/>
          <w:spacing w:val="-8"/>
          <w:sz w:val="28"/>
          <w:szCs w:val="28"/>
        </w:rPr>
        <w:t xml:space="preserve">. Tri thức đề cập tới hai khía cạnh bao gồm tri thức nội bộ và tri thức bên ngoài. Trong đó, tri thức nội bộ đề cập tới một DN có thể tạo ra tri thức thông qua hoạt động </w:t>
      </w:r>
      <w:r w:rsidRPr="00751318">
        <w:rPr>
          <w:iCs/>
          <w:color w:val="000000" w:themeColor="text1"/>
          <w:spacing w:val="-8"/>
          <w:sz w:val="28"/>
          <w:szCs w:val="28"/>
          <w:lang w:val="vi-VN"/>
        </w:rPr>
        <w:t>R</w:t>
      </w:r>
      <w:r w:rsidRPr="00751318">
        <w:rPr>
          <w:iCs/>
          <w:color w:val="000000" w:themeColor="text1"/>
          <w:spacing w:val="-8"/>
          <w:sz w:val="28"/>
          <w:szCs w:val="28"/>
        </w:rPr>
        <w:t>&amp;</w:t>
      </w:r>
      <w:r w:rsidRPr="00751318">
        <w:rPr>
          <w:iCs/>
          <w:color w:val="000000" w:themeColor="text1"/>
          <w:spacing w:val="-8"/>
          <w:sz w:val="28"/>
          <w:szCs w:val="28"/>
          <w:lang w:val="vi-VN"/>
        </w:rPr>
        <w:t>D</w:t>
      </w:r>
      <w:r w:rsidRPr="00751318">
        <w:rPr>
          <w:color w:val="000000" w:themeColor="text1"/>
          <w:spacing w:val="-8"/>
          <w:sz w:val="28"/>
          <w:szCs w:val="28"/>
        </w:rPr>
        <w:t>, kinh nghiệm tổ chức hoặc phát triển nhân sự. Ngược lại, ĐMST mở cũng cho phép DN đón nhận nhiều tri thức bên ngoài từ khách hàng, đối tác, nhà cung cấp, viện nghiên cứu, công nghệ mã nguồn mở…</w:t>
      </w:r>
    </w:p>
    <w:p w14:paraId="7FD561D3" w14:textId="77777777" w:rsidR="004F6B70" w:rsidRPr="00CC39A5" w:rsidRDefault="004F6B70" w:rsidP="008A3AA8">
      <w:pPr>
        <w:pStyle w:val="M3"/>
        <w:spacing w:before="0" w:after="0" w:line="240" w:lineRule="auto"/>
        <w:rPr>
          <w:color w:val="000000" w:themeColor="text1"/>
          <w:sz w:val="28"/>
          <w:szCs w:val="28"/>
        </w:rPr>
      </w:pPr>
      <w:bookmarkStart w:id="53" w:name="_Toc197063811"/>
      <w:bookmarkStart w:id="54" w:name="_Toc211181349"/>
      <w:r w:rsidRPr="00CC39A5">
        <w:rPr>
          <w:color w:val="000000" w:themeColor="text1"/>
          <w:sz w:val="28"/>
          <w:szCs w:val="28"/>
        </w:rPr>
        <w:t>1.2.4. Lý thuyết các bên liên quan (Stakeholder theory)</w:t>
      </w:r>
      <w:bookmarkEnd w:id="53"/>
      <w:bookmarkEnd w:id="54"/>
    </w:p>
    <w:p w14:paraId="3816CF31" w14:textId="77777777" w:rsidR="004F6B70" w:rsidRPr="00751318" w:rsidRDefault="004F6B70" w:rsidP="008A3AA8">
      <w:pPr>
        <w:widowControl w:val="0"/>
        <w:pBdr>
          <w:top w:val="nil"/>
          <w:left w:val="nil"/>
          <w:bottom w:val="nil"/>
          <w:right w:val="nil"/>
          <w:between w:val="nil"/>
        </w:pBdr>
        <w:ind w:firstLine="720"/>
        <w:jc w:val="both"/>
        <w:rPr>
          <w:color w:val="000000" w:themeColor="text1"/>
          <w:sz w:val="28"/>
          <w:szCs w:val="28"/>
        </w:rPr>
      </w:pPr>
      <w:r w:rsidRPr="00751318">
        <w:rPr>
          <w:color w:val="000000" w:themeColor="text1"/>
          <w:sz w:val="28"/>
          <w:szCs w:val="28"/>
        </w:rPr>
        <w:t xml:space="preserve">Khởi nguồn từ nghiên cứu của Freeman (1984) trong nghiên cứu tới đạo đức kinh doanh và quản trị tổ chức, lý thuyết các bên có liên quan đề cập đến rằng các NQT muốn tối ưu hoá sự thành công của DN mình thì cần xem xét rộng hơn lợi ích của các bên có liên quan. Các bên có liên quan có thể được chia thành bên ngoài và các bên ở bên trong </w:t>
      </w:r>
      <w:r w:rsidRPr="00751318">
        <w:rPr>
          <w:color w:val="000000" w:themeColor="text1"/>
          <w:sz w:val="28"/>
          <w:szCs w:val="28"/>
        </w:rPr>
        <w:fldChar w:fldCharType="begin"/>
      </w:r>
      <w:r w:rsidRPr="00751318">
        <w:rPr>
          <w:color w:val="000000" w:themeColor="text1"/>
          <w:sz w:val="28"/>
          <w:szCs w:val="28"/>
        </w:rPr>
        <w:instrText xml:space="preserve"> ADDIN ZOTERO_ITEM CSL_CITATION {"citationID":"Qy41ikn5","properties":{"formattedCitation":"(Neubaum et al., 2012)","plainCitation":"(Neubaum et al., 2012)","dontUpdate":true,"noteIndex":0},"citationItems":[{"id":1424,"uris":["http://zotero.org/users/15055907/items/RZ8CQA9Z"],"itemData":{"id":1424,"type":"article-journal","abstract":"While researches have long suggested that firms must be attentive to their key stakeholders, the question of how attention to different stakeholders may have different benefits for different firms has not been well addressed. This is especially true in the case of family businesses, which confront a unique set of stakeholder challenges, and socioemotional goals not confronted by non-family firms. In this study, we investigate the effect of these competing demands across family and non-family firms. We argue that while being attentive to both internal and external stakeholders is important to firm performance in family and non-family firms, family firms can benefit more when they match their concern for natural environmental stakeholders with a demonstration of concern for their employees. By effectively leveraging the power of these critical internal stakeholders, family firms can gain competitive advantages over non-family firms as it is through these internal stakeholders which the demands of external stakeholder are often met.","container-title":"Journal of Family Business Strategy","DOI":"10.1016/j.jfbs.2012.01.003","ISSN":"1877-8585","issue":"1","journalAbbreviation":"Journal of Family Business Strategy","page":"28-37","source":"ScienceDirect","title":"Balancing natural environmental concerns of internal and external stakeholders in family and non-family businesses","volume":"3","author":[{"family":"Neubaum","given":"Donald O."},{"family":"Dibrell","given":"Clay"},{"family":"Craig","given":"Justin B."}],"issued":{"date-parts":[["2012",3,1]]}}}],"schema":"https://github.com/citation-style-language/schema/raw/master/csl-citation.json"} </w:instrText>
      </w:r>
      <w:r w:rsidRPr="00751318">
        <w:rPr>
          <w:color w:val="000000" w:themeColor="text1"/>
          <w:sz w:val="28"/>
          <w:szCs w:val="28"/>
        </w:rPr>
        <w:fldChar w:fldCharType="separate"/>
      </w:r>
      <w:r w:rsidRPr="00751318">
        <w:rPr>
          <w:color w:val="000000" w:themeColor="text1"/>
          <w:sz w:val="28"/>
          <w:szCs w:val="28"/>
        </w:rPr>
        <w:t>(Neubaum và cộng sự, 2012)</w:t>
      </w:r>
      <w:r w:rsidRPr="00751318">
        <w:rPr>
          <w:color w:val="000000" w:themeColor="text1"/>
          <w:sz w:val="28"/>
          <w:szCs w:val="28"/>
        </w:rPr>
        <w:fldChar w:fldCharType="end"/>
      </w:r>
      <w:r w:rsidRPr="00751318">
        <w:rPr>
          <w:color w:val="000000" w:themeColor="text1"/>
          <w:sz w:val="28"/>
          <w:szCs w:val="28"/>
        </w:rPr>
        <w:t xml:space="preserve">. Các chủ thể ở phía bên ngoài bao gồm các tác nhân thị trường như nhà cung cấp, ĐTCT, khách hàng, cơ quan QLNN, Chính phủ, cộng đồng, các nhà lập pháp... Trong khi đó, các bên liên quan ở bên trong chính là những chủ thể triển khai các hoạt động bán hàng, mua hàng, thiết kế, lắp ráp và sản xuất hàng hoá của DN </w:t>
      </w:r>
      <w:r w:rsidRPr="00751318">
        <w:rPr>
          <w:color w:val="000000" w:themeColor="text1"/>
          <w:sz w:val="28"/>
          <w:szCs w:val="28"/>
        </w:rPr>
        <w:fldChar w:fldCharType="begin"/>
      </w:r>
      <w:r w:rsidRPr="00751318">
        <w:rPr>
          <w:color w:val="000000" w:themeColor="text1"/>
          <w:sz w:val="28"/>
          <w:szCs w:val="28"/>
        </w:rPr>
        <w:instrText xml:space="preserve"> ADDIN ZOTERO_ITEM CSL_CITATION {"citationID":"vhMuCHf9","properties":{"formattedCitation":"(Nilsson &amp; Fagerstr\\uc0\\u246{}m, 2006)","plainCitation":"(Nilsson &amp; Fagerström, 2006)","dontUpdate":true,"noteIndex":0},"citationItems":[{"id":1426,"uris":["http://zotero.org/users/15055907/items/AM3NMN43"],"itemData":{"id":1426,"type":"article-journal","abstract":"In order to develop a well-balanced product, it is necessary to consider not only the customers, but also all the other stakeholders throughout the product's life cycle. A holistic view is needed in order to manage all criteria, considering as many perspectives and interests as possible. This paper presents a model that provides a common understanding for stakeholders involved, together with the requirements, functions and sub-systems of the product being developed. The model supports the decision making process, and supports the designer to balance the interests of different stakeholders and the related functions. This results in a product developed according to all known demands from various stakeholders. This, in turn, will enhance the possibility of success in the market. The model has been applied in an industrial case study.","container-title":"Computers in Industry","DOI":"10.1016/j.compind.2005.06.003","ISSN":"0166-3615","issue":"2","journalAbbreviation":"Computers in Industry","page":"167-177","source":"ScienceDirect","title":"Managing stakeholder requirements in a product modelling system","volume":"57","author":[{"family":"Nilsson","given":"Patrik"},{"family":"Fagerström","given":"Björn"}],"issued":{"date-parts":[["2006",2,1]]}}}],"schema":"https://github.com/citation-style-language/schema/raw/master/csl-citation.json"} </w:instrText>
      </w:r>
      <w:r w:rsidRPr="00751318">
        <w:rPr>
          <w:color w:val="000000" w:themeColor="text1"/>
          <w:sz w:val="28"/>
          <w:szCs w:val="28"/>
        </w:rPr>
        <w:fldChar w:fldCharType="separate"/>
      </w:r>
      <w:r w:rsidRPr="00751318">
        <w:rPr>
          <w:color w:val="000000" w:themeColor="text1"/>
          <w:sz w:val="28"/>
          <w:szCs w:val="28"/>
        </w:rPr>
        <w:t>(Nilsson và Fagerström, 2006)</w:t>
      </w:r>
      <w:r w:rsidRPr="00751318">
        <w:rPr>
          <w:color w:val="000000" w:themeColor="text1"/>
          <w:sz w:val="28"/>
          <w:szCs w:val="28"/>
        </w:rPr>
        <w:fldChar w:fldCharType="end"/>
      </w:r>
      <w:r w:rsidRPr="00751318">
        <w:rPr>
          <w:color w:val="000000" w:themeColor="text1"/>
          <w:sz w:val="28"/>
          <w:szCs w:val="28"/>
        </w:rPr>
        <w:t>. Các NQT sẽ phải "</w:t>
      </w:r>
      <w:r w:rsidRPr="00751318">
        <w:rPr>
          <w:i/>
          <w:iCs/>
          <w:color w:val="000000" w:themeColor="text1"/>
          <w:sz w:val="28"/>
          <w:szCs w:val="28"/>
        </w:rPr>
        <w:t>vừa quản lý và vừa lồng ghép các MQH và lợi ích cổ đông, nhân viên, khách hàng, nhà cung cấp, cộng đồng và các nhóm khác theo một cách nào đó nhằm đảm bảo sự thành công lâu dài của DN</w:t>
      </w:r>
      <w:r w:rsidRPr="00751318">
        <w:rPr>
          <w:color w:val="000000" w:themeColor="text1"/>
          <w:sz w:val="28"/>
          <w:szCs w:val="28"/>
        </w:rPr>
        <w:t xml:space="preserve">" </w:t>
      </w:r>
      <w:r w:rsidRPr="00751318">
        <w:rPr>
          <w:i/>
          <w:iCs/>
          <w:color w:val="000000" w:themeColor="text1"/>
          <w:sz w:val="28"/>
          <w:szCs w:val="28"/>
        </w:rPr>
        <w:fldChar w:fldCharType="begin"/>
      </w:r>
      <w:r w:rsidRPr="00751318">
        <w:rPr>
          <w:i/>
          <w:iCs/>
          <w:color w:val="000000" w:themeColor="text1"/>
          <w:sz w:val="28"/>
          <w:szCs w:val="28"/>
        </w:rPr>
        <w:instrText xml:space="preserve"> ADDIN ZOTERO_ITEM CSL_CITATION {"citationID":"p62ELJp3","properties":{"formattedCitation":"(Freeman &amp; McVea, 2001)","plainCitation":"(Freeman &amp; McVea, 2001)","dontUpdate":true,"noteIndex":0},"citationItems":[{"id":1437,"uris":["http://zotero.org/users/15055907/items/L8KGVMTQ"],"itemData":{"id":1437,"type":"article-journal","container-title":"SSRN Electronic Journal","DOI":"10.2139/ssrn.263511","ISSN":"1556-5068","journalAbbreviation":"SSRN Journal","language":"en","source":"DOI.org (Crossref)","title":"A Stakeholder Approach to Strategic Management","URL":"http://www.ssrn.com/abstract=263511","author":[{"family":"Freeman","given":"R. Edward Edward"},{"family":"McVea","given":"John"}],"accessed":{"date-parts":[["2024",12,11]]},"issued":{"date-parts":[["2001"]]}}}],"schema":"https://github.com/citation-style-language/schema/raw/master/csl-citation.json"} </w:instrText>
      </w:r>
      <w:r w:rsidRPr="00751318">
        <w:rPr>
          <w:i/>
          <w:iCs/>
          <w:color w:val="000000" w:themeColor="text1"/>
          <w:sz w:val="28"/>
          <w:szCs w:val="28"/>
        </w:rPr>
        <w:fldChar w:fldCharType="separate"/>
      </w:r>
      <w:r w:rsidRPr="00751318">
        <w:rPr>
          <w:color w:val="000000" w:themeColor="text1"/>
          <w:sz w:val="28"/>
          <w:szCs w:val="28"/>
        </w:rPr>
        <w:t>(Freeman và McVea, 2001, trang 199)</w:t>
      </w:r>
      <w:r w:rsidRPr="00751318">
        <w:rPr>
          <w:i/>
          <w:iCs/>
          <w:color w:val="000000" w:themeColor="text1"/>
          <w:sz w:val="28"/>
          <w:szCs w:val="28"/>
        </w:rPr>
        <w:fldChar w:fldCharType="end"/>
      </w:r>
      <w:r w:rsidRPr="00751318">
        <w:rPr>
          <w:color w:val="000000" w:themeColor="text1"/>
          <w:sz w:val="28"/>
          <w:szCs w:val="28"/>
        </w:rPr>
        <w:t xml:space="preserve">.  </w:t>
      </w:r>
    </w:p>
    <w:p w14:paraId="1E835250" w14:textId="77777777" w:rsidR="00751318" w:rsidRDefault="00751318">
      <w:pPr>
        <w:rPr>
          <w:rFonts w:eastAsiaTheme="minorHAnsi"/>
          <w:b/>
          <w:bCs/>
          <w:iCs/>
          <w:sz w:val="28"/>
          <w:szCs w:val="28"/>
        </w:rPr>
      </w:pPr>
      <w:bookmarkStart w:id="55" w:name="_Toc197063812"/>
      <w:bookmarkStart w:id="56" w:name="_Toc210383604"/>
      <w:r>
        <w:rPr>
          <w:sz w:val="28"/>
          <w:szCs w:val="28"/>
        </w:rPr>
        <w:br w:type="page"/>
      </w:r>
    </w:p>
    <w:p w14:paraId="5E17683C" w14:textId="4079DF96" w:rsidR="004F6B70" w:rsidRPr="00CC39A5" w:rsidRDefault="004F6B70" w:rsidP="008A3AA8">
      <w:pPr>
        <w:pStyle w:val="M2"/>
        <w:spacing w:before="0" w:after="0" w:line="240" w:lineRule="auto"/>
        <w:jc w:val="both"/>
        <w:rPr>
          <w:sz w:val="28"/>
          <w:szCs w:val="28"/>
        </w:rPr>
      </w:pPr>
      <w:r w:rsidRPr="00CC39A5">
        <w:rPr>
          <w:sz w:val="28"/>
          <w:szCs w:val="28"/>
        </w:rPr>
        <w:lastRenderedPageBreak/>
        <w:t>1.3. Tổng quan nghiên cứu về mối quan hệ giữa ĐMST mở và kết quả hoạt động của doanh nghiệp</w:t>
      </w:r>
      <w:bookmarkEnd w:id="55"/>
      <w:bookmarkEnd w:id="56"/>
    </w:p>
    <w:p w14:paraId="4306B30B" w14:textId="77777777" w:rsidR="004F6B70" w:rsidRPr="00CC39A5" w:rsidRDefault="004F6B70" w:rsidP="008A3AA8">
      <w:pPr>
        <w:pStyle w:val="M3"/>
        <w:spacing w:before="0" w:after="0" w:line="240" w:lineRule="auto"/>
        <w:jc w:val="both"/>
        <w:rPr>
          <w:color w:val="000000" w:themeColor="text1"/>
          <w:sz w:val="28"/>
          <w:szCs w:val="28"/>
        </w:rPr>
      </w:pPr>
      <w:bookmarkStart w:id="57" w:name="_Toc197063813"/>
      <w:bookmarkStart w:id="58" w:name="_Toc211181351"/>
      <w:r w:rsidRPr="00CC39A5">
        <w:rPr>
          <w:color w:val="000000" w:themeColor="text1"/>
          <w:sz w:val="28"/>
          <w:szCs w:val="28"/>
        </w:rPr>
        <w:t>1.3.1. Tổng quan nghiên cứu về ảnh hưởng của ĐMST mở tới kết quả hoạt động của doanh nghiệp</w:t>
      </w:r>
      <w:bookmarkEnd w:id="57"/>
      <w:bookmarkEnd w:id="58"/>
    </w:p>
    <w:p w14:paraId="730F8063" w14:textId="77777777" w:rsidR="004F6B70" w:rsidRPr="00CC39A5" w:rsidRDefault="004F6B70" w:rsidP="008A3AA8">
      <w:pPr>
        <w:pStyle w:val="ListParagraph"/>
        <w:widowControl w:val="0"/>
        <w:ind w:left="0" w:firstLine="680"/>
        <w:jc w:val="both"/>
        <w:rPr>
          <w:iCs/>
          <w:color w:val="000000" w:themeColor="text1"/>
          <w:sz w:val="28"/>
          <w:szCs w:val="28"/>
        </w:rPr>
      </w:pPr>
      <w:r w:rsidRPr="00CC39A5">
        <w:rPr>
          <w:iCs/>
          <w:color w:val="000000" w:themeColor="text1"/>
          <w:sz w:val="28"/>
          <w:szCs w:val="28"/>
        </w:rPr>
        <w:t xml:space="preserve">Thông qua tổng quan nghiên cứu về </w:t>
      </w:r>
      <w:r w:rsidRPr="00CC39A5">
        <w:rPr>
          <w:color w:val="000000" w:themeColor="text1"/>
          <w:sz w:val="28"/>
          <w:szCs w:val="28"/>
        </w:rPr>
        <w:t>MQH</w:t>
      </w:r>
      <w:r w:rsidRPr="00CC39A5">
        <w:rPr>
          <w:iCs/>
          <w:color w:val="000000" w:themeColor="text1"/>
          <w:sz w:val="28"/>
          <w:szCs w:val="28"/>
        </w:rPr>
        <w:t xml:space="preserve"> giữa ĐMST mở và KQHĐ của DN, có thể thấy </w:t>
      </w:r>
      <w:r w:rsidRPr="00CC39A5">
        <w:rPr>
          <w:color w:val="000000" w:themeColor="text1"/>
          <w:sz w:val="28"/>
          <w:szCs w:val="28"/>
        </w:rPr>
        <w:t>MQH</w:t>
      </w:r>
      <w:r w:rsidRPr="00CC39A5">
        <w:rPr>
          <w:iCs/>
          <w:color w:val="000000" w:themeColor="text1"/>
          <w:sz w:val="28"/>
          <w:szCs w:val="28"/>
        </w:rPr>
        <w:t xml:space="preserve"> giữa hai biến số này được chia thành hai nhóm tiếp cận khác nhau. Thứ nhất, là một số nghiên cứu xem xét chính vào ảnh hưởng trực tiếp của ĐMST mở tới KQHĐ của DN, trong khi nhóm thứ hai cho rằng ĐMST mở có ảnh hưởng gián tiếp tới KQHĐ của DN. Đề cập tới MQH trực tiếp của ĐMST mở tới KQHĐ của DN, một số nghiên cứu cho thấy tác động tích cực của ĐMST mở tới KQHĐ của DN (</w:t>
      </w:r>
      <w:r w:rsidRPr="00CC39A5">
        <w:rPr>
          <w:iCs/>
          <w:color w:val="000000" w:themeColor="text1"/>
          <w:sz w:val="28"/>
          <w:szCs w:val="28"/>
        </w:rPr>
        <w:fldChar w:fldCharType="begin"/>
      </w:r>
      <w:r w:rsidRPr="00CC39A5">
        <w:rPr>
          <w:iCs/>
          <w:color w:val="000000" w:themeColor="text1"/>
          <w:sz w:val="28"/>
          <w:szCs w:val="28"/>
        </w:rPr>
        <w:instrText xml:space="preserve"> ADDIN ZOTERO_ITEM CSL_CITATION {"citationID":"M1DrTI2z","properties":{"formattedCitation":"(Huang et al., 2013)","plainCitation":"(Huang et al., 2013)","dontUpdate":true,"noteIndex":0},"citationItems":[{"id":439,"uris":["http://zotero.org/users/15055907/items/532ZPZTK"],"itemData":{"id":439,"type":"article-journal","abstract":"Purpose – This study aims to examine how open innovation can be effective in changing organizational inertia to create business model innovation and improve ﬁrm performance. It also seeks to explore whether the existence of open innovation has a mediating effect and inﬂuence.","container-title":"Journal of Organizational Change Management","DOI":"10.1108/JOCM-04-2012-0047","ISSN":"0953-4814","issue":"6","language":"en","license":"https://www.emerald.com/insight/site-policies","page":"977-1002","source":"DOI.org (Crossref)","title":"Overcoming organizational inertia to strengthen business model innovation: An open innovation perspective","title-short":"Overcoming organizational inertia to strengthen business model innovation","volume":"26","author":[{"family":"Huang","given":"Hao-Chen"},{"family":"Lai","given":"Mei-Chi"},{"family":"Lin","given":"Lee-Hsuan"},{"family":"Chen","given":"Chien-Tsai"}],"issued":{"date-parts":[["2013",10,14]]}}}],"schema":"https://github.com/citation-style-language/schema/raw/master/csl-citation.json"} </w:instrText>
      </w:r>
      <w:r w:rsidRPr="00CC39A5">
        <w:rPr>
          <w:iCs/>
          <w:color w:val="000000" w:themeColor="text1"/>
          <w:sz w:val="28"/>
          <w:szCs w:val="28"/>
        </w:rPr>
        <w:fldChar w:fldCharType="separate"/>
      </w:r>
      <w:r w:rsidRPr="00CC39A5">
        <w:rPr>
          <w:iCs/>
          <w:color w:val="000000" w:themeColor="text1"/>
          <w:sz w:val="28"/>
          <w:szCs w:val="28"/>
        </w:rPr>
        <w:t>Huang và cộng sự, 2013</w:t>
      </w:r>
      <w:r w:rsidRPr="00CC39A5">
        <w:rPr>
          <w:iCs/>
          <w:color w:val="000000" w:themeColor="text1"/>
          <w:sz w:val="28"/>
          <w:szCs w:val="28"/>
        </w:rPr>
        <w:fldChar w:fldCharType="end"/>
      </w:r>
      <w:r w:rsidRPr="00CC39A5">
        <w:rPr>
          <w:iCs/>
          <w:color w:val="000000" w:themeColor="text1"/>
          <w:sz w:val="28"/>
          <w:szCs w:val="28"/>
        </w:rPr>
        <w:t xml:space="preserve">; Hung và Chou, 2013; </w:t>
      </w:r>
      <w:r w:rsidRPr="00CC39A5">
        <w:rPr>
          <w:iCs/>
          <w:color w:val="000000" w:themeColor="text1"/>
          <w:sz w:val="28"/>
          <w:szCs w:val="28"/>
        </w:rPr>
        <w:fldChar w:fldCharType="begin"/>
      </w:r>
      <w:r w:rsidRPr="00CC39A5">
        <w:rPr>
          <w:iCs/>
          <w:color w:val="000000" w:themeColor="text1"/>
          <w:sz w:val="28"/>
          <w:szCs w:val="28"/>
        </w:rPr>
        <w:instrText xml:space="preserve"> ADDIN ZOTERO_ITEM CSL_CITATION {"citationID":"oL6WKxYb","properties":{"formattedCitation":"(Popa et al., 2017)","plainCitation":"(Popa et al., 2017)","dontUpdate":true,"noteIndex":0},"citationItems":[{"id":1706,"uris":["http://zotero.org/users/15055907/items/Y8FJZWP3"],"itemData":{"id":1706,"type":"article-journal","container-title":"Technological Forecasting and Social Change","DOI":"10.1016/j.techfore.2017.02.014","ISSN":"00401625","journalAbbreviation":"Technological Forecasting and Social Change","language":"en","page":"134-142","source":"DOI.org (Crossref)","title":"Antecedents, moderators, and outcomes of innovation climate and open innovation: An empirical study in SMEs","title-short":"Antecedents, moderators, and outcomes of innovation climate and open innovation","volume":"118","author":[{"family":"Popa","given":"Simona"},{"family":"Soto-Acosta","given":"Pedro"},{"family":"Martinez-Conesa","given":"Isabel"}],"issued":{"date-parts":[["2017",5]]}}}],"schema":"https://github.com/citation-style-language/schema/raw/master/csl-citation.json"} </w:instrText>
      </w:r>
      <w:r w:rsidRPr="00CC39A5">
        <w:rPr>
          <w:iCs/>
          <w:color w:val="000000" w:themeColor="text1"/>
          <w:sz w:val="28"/>
          <w:szCs w:val="28"/>
        </w:rPr>
        <w:fldChar w:fldCharType="separate"/>
      </w:r>
      <w:r w:rsidRPr="00CC39A5">
        <w:rPr>
          <w:iCs/>
          <w:color w:val="000000" w:themeColor="text1"/>
          <w:sz w:val="28"/>
          <w:szCs w:val="28"/>
        </w:rPr>
        <w:t>Popa và cộng sự, 2017</w:t>
      </w:r>
      <w:r w:rsidRPr="00CC39A5">
        <w:rPr>
          <w:iCs/>
          <w:color w:val="000000" w:themeColor="text1"/>
          <w:sz w:val="28"/>
          <w:szCs w:val="28"/>
        </w:rPr>
        <w:fldChar w:fldCharType="end"/>
      </w:r>
      <w:r w:rsidRPr="00CC39A5">
        <w:rPr>
          <w:iCs/>
          <w:color w:val="000000" w:themeColor="text1"/>
          <w:sz w:val="28"/>
          <w:szCs w:val="28"/>
        </w:rPr>
        <w:t xml:space="preserve">; </w:t>
      </w:r>
      <w:r w:rsidRPr="00CC39A5">
        <w:rPr>
          <w:iCs/>
          <w:color w:val="000000" w:themeColor="text1"/>
          <w:sz w:val="28"/>
          <w:szCs w:val="28"/>
        </w:rPr>
        <w:fldChar w:fldCharType="begin"/>
      </w:r>
      <w:r w:rsidRPr="00CC39A5">
        <w:rPr>
          <w:iCs/>
          <w:color w:val="000000" w:themeColor="text1"/>
          <w:sz w:val="28"/>
          <w:szCs w:val="28"/>
        </w:rPr>
        <w:instrText xml:space="preserve"> ADDIN ZOTERO_ITEM CSL_CITATION {"citationID":"d9bNArg6","properties":{"formattedCitation":"(Moradi et al., 2021)","plainCitation":"(Moradi et al., 2021)","dontUpdate":true,"noteIndex":0},"citationItems":[{"id":787,"uris":["http://zotero.org/users/15055907/items/ZFSSQN58"],"itemData":{"id":787,"type":"article-journal","abstract":"Business model design becomes an essential source of ﬁrm innovation in the current competitive world. Business model innovation refers to the creation or reinvention of existing business models by designing novel value-creation systems, proposing new value propositions, and building original value-capturing mechanisms. However, to adopt the innovative business model in any organization, the inertia to change is a substantial barrier, and its role has not been examined completely. The purpose of this study is to examine the impact of organizational inertia on open innovation, business model innovation, and corporate performance. Using the survey as the research model, data were collected from 160 companies operating in the information technology industry in the city of Tehran. These ﬁrms were selected via judgment sampling method. The hypotheses were tested using structural equation modeling technique via SmartPLS2 software. Based on the ﬁndings, organizational inertia has a negative relationship with business model innovation and open innovation; though, business model innovation and open innovation have a positive effect on the performance.","container-title":"Asia Pacific Management Review","DOI":"10.1016/j.apmrv.2021.01.003","ISSN":"10293132","issue":"4","journalAbbreviation":"Asia Pacific Management Review","language":"en","license":"https://www.elsevier.com/tdm/userlicense/1.0/","page":"171-179","source":"DOI.org (Crossref)","title":"Impact of organizational inertia on business model innovation, open innovation and corporate performance","volume":"26","author":[{"family":"Moradi","given":"Ehsan"},{"family":"Jafari","given":"Seyed Mohammadbagher"},{"family":"Doorbash","given":"Zahra Mohammadi"},{"family":"Mirzaei","given":"Ashraf"}],"issued":{"date-parts":[["2021",12]]}}}],"schema":"https://github.com/citation-style-language/schema/raw/master/csl-citation.json"} </w:instrText>
      </w:r>
      <w:r w:rsidRPr="00CC39A5">
        <w:rPr>
          <w:iCs/>
          <w:color w:val="000000" w:themeColor="text1"/>
          <w:sz w:val="28"/>
          <w:szCs w:val="28"/>
        </w:rPr>
        <w:fldChar w:fldCharType="separate"/>
      </w:r>
      <w:r w:rsidRPr="00CC39A5">
        <w:rPr>
          <w:iCs/>
          <w:color w:val="000000" w:themeColor="text1"/>
          <w:sz w:val="28"/>
          <w:szCs w:val="28"/>
        </w:rPr>
        <w:t>Moradi và cộng sự, 2021)</w:t>
      </w:r>
      <w:r w:rsidRPr="00CC39A5">
        <w:rPr>
          <w:iCs/>
          <w:color w:val="000000" w:themeColor="text1"/>
          <w:sz w:val="28"/>
          <w:szCs w:val="28"/>
        </w:rPr>
        <w:fldChar w:fldCharType="end"/>
      </w:r>
      <w:r w:rsidRPr="00CC39A5">
        <w:rPr>
          <w:iCs/>
          <w:color w:val="000000" w:themeColor="text1"/>
          <w:sz w:val="28"/>
          <w:szCs w:val="28"/>
        </w:rPr>
        <w:t>. Các tác giả khác lại cho thấy có tác động tiêu cực như (</w:t>
      </w:r>
      <w:r w:rsidRPr="00CC39A5">
        <w:rPr>
          <w:iCs/>
          <w:color w:val="000000" w:themeColor="text1"/>
          <w:sz w:val="28"/>
          <w:szCs w:val="28"/>
        </w:rPr>
        <w:fldChar w:fldCharType="begin"/>
      </w:r>
      <w:r w:rsidRPr="00CC39A5">
        <w:rPr>
          <w:iCs/>
          <w:color w:val="000000" w:themeColor="text1"/>
          <w:sz w:val="28"/>
          <w:szCs w:val="28"/>
        </w:rPr>
        <w:instrText xml:space="preserve"> ADDIN ZOTERO_ITEM CSL_CITATION {"citationID":"uRP26PsJ","properties":{"formattedCitation":"(Caputo et al., 2016)","plainCitation":"(Caputo et al., 2016)","dontUpdate":true,"noteIndex":0},"citationItems":[{"id":835,"uris":["http://zotero.org/users/15055907/items/U5VI8P8G"],"itemData":{"id":835,"type":"article-journal","abstract":"Purpose\n              – The purpose of this paper is to explore the relationships between the openness of firms and their innovation and financial performances.\n            \n            \n              Design/methodology/approach\n              – In order to investigate such relationships, data on inbound and outbound open innovation (OI) processes and performances of 110 worldwide top research and development (R\n\t\t\t\t\t&amp;\n\t\t\t\tD) spending bio-pharmaceutical companies are collected via the consolidated annual reports and the PATSTAT database. The time period of the analysis is 2008-2012.\n            \n            \n              Findings\n              – Regarding innovation performances, R\n\t\t\t\t\t&amp;\n\t\t\t\tD productivity and revenues to patents ratio decrease with openness, whilst patents growth is not influenced by OI adoption. As to financial performances, sales growth exhibits a positive trend with openness, while operating profit and turnover decrease with OI adoption. Particularly, an inverted U-relationship with inbound and a U-shape one with outbound are observed as of operating profit.\n            \n            \n              Research limitations/implications\n              – The study adds to the knowledge about the effect of openness on firms’ performances, a topic of increasing interest to academics, managers and policy makers. Both inbound and outbound facets of the phenomenon are taken into account.\n            \n            \n              Practical implications\n              – Understanding how openness affects performances enables more informed decision making by managers, leading to a more effective use of OI activities.\n            \n            \n              Originality/value\n              – The work provides new insights as to what “being open” means for a company, gauging both inbound and outbound transactions after a pecuniary perspective. Employing objective and continuous measures, the relevance of OI for the whole business of firms can be identified.","container-title":"Management Decision","DOI":"10.1108/MD-02-2015-0052","ISSN":"0025-1747","issue":"7","language":"en","license":"https://www.emerald.com/insight/site-policies","page":"1788-1812","source":"DOI.org (Crossref)","title":"Exploring the impact of open innovation on firm performances","volume":"54","author":[{"family":"Caputo","given":"Mauro"},{"family":"Lamberti","given":"Emilia"},{"family":"Cammarano","given":"Antonello"},{"family":"Michelino","given":"Francesca"}],"issued":{"date-parts":[["2016",8,15]]}}}],"schema":"https://github.com/citation-style-language/schema/raw/master/csl-citation.json"} </w:instrText>
      </w:r>
      <w:r w:rsidRPr="00CC39A5">
        <w:rPr>
          <w:iCs/>
          <w:color w:val="000000" w:themeColor="text1"/>
          <w:sz w:val="28"/>
          <w:szCs w:val="28"/>
        </w:rPr>
        <w:fldChar w:fldCharType="separate"/>
      </w:r>
      <w:r w:rsidRPr="00CC39A5">
        <w:rPr>
          <w:iCs/>
          <w:color w:val="000000" w:themeColor="text1"/>
          <w:sz w:val="28"/>
          <w:szCs w:val="28"/>
        </w:rPr>
        <w:t>Caputo và cộng sự, 2016)</w:t>
      </w:r>
      <w:r w:rsidRPr="00CC39A5">
        <w:rPr>
          <w:iCs/>
          <w:color w:val="000000" w:themeColor="text1"/>
          <w:sz w:val="28"/>
          <w:szCs w:val="28"/>
        </w:rPr>
        <w:fldChar w:fldCharType="end"/>
      </w:r>
      <w:r w:rsidRPr="00CC39A5">
        <w:rPr>
          <w:iCs/>
          <w:color w:val="000000" w:themeColor="text1"/>
          <w:sz w:val="28"/>
          <w:szCs w:val="28"/>
        </w:rPr>
        <w:t xml:space="preserve"> hoặc mối tương quan phi tuyến tính giữa ĐMST mở và KQHĐ </w:t>
      </w:r>
      <w:r w:rsidRPr="00CC39A5">
        <w:rPr>
          <w:iCs/>
          <w:color w:val="000000" w:themeColor="text1"/>
          <w:sz w:val="28"/>
          <w:szCs w:val="28"/>
        </w:rPr>
        <w:fldChar w:fldCharType="begin"/>
      </w:r>
      <w:r w:rsidRPr="00CC39A5">
        <w:rPr>
          <w:iCs/>
          <w:color w:val="000000" w:themeColor="text1"/>
          <w:sz w:val="28"/>
          <w:szCs w:val="28"/>
        </w:rPr>
        <w:instrText xml:space="preserve"> ADDIN ZOTERO_ITEM CSL_CITATION {"citationID":"hJpFOEIX","properties":{"formattedCitation":"(Fu et al., 2019a; S. Zhang et al., 2018)","plainCitation":"(Fu et al., 2019a; S. Zhang et al., 2018)","dontUpdate":true,"noteIndex":0},"citationItems":[{"id":1453,"uris":["http://zotero.org/users/15055907/items/C8C86RZX"],"itemData":{"id":1453,"type":"article-journal","container-title":"Technology Analysis &amp; Strategic Management","DOI":"10.1080/09537325.2018.1554205","ISSN":"0953-7325, 1465-3990","issue":"7","journalAbbreviation":"Technology Analysis &amp; Strategic Management","language":"en","page":"776-790","source":"DOI.org (Crossref)","title":"Can open innovation improve firm performance? An investigation of financial information in the biopharmaceutical industry","title-short":"Can open innovation improve firm performance?","volume":"31","author":[{"family":"Fu","given":"Lihua"},{"family":"Liu","given":"Zhiying"},{"family":"Zhou","given":"Zhangqing"}],"issued":{"date-parts":[["2019",7,3]]}}},{"id":749,"uris":["http://zotero.org/users/15055907/items/DJ8BDK5M"],"itemData":{"id":749,"type":"article-journal","abstract":"This paper studies how human capital can aﬀect the relationship between open innovation and the ﬁnancial performance of ﬁrms. The results demonstrate that there is an inversed U-shape relationship between open innovation and ﬁrm proﬁtability. We also indicate how human capital (both quality and structure) will diﬀerently moderate above relationship: generally, higher the education level of employees will amplify the positive eﬀect of open innovation, but for production-oriented ﬁrms, such argument does not hold; in technology-oriented ﬁrms, as the ratio of technical staﬀ to production staﬀ increases, the ﬁnancial performance of ﬁrms improves as a result of the implementation of an open innovation strategy. However, in production-oriented ﬁrms, the moderating role is negative.","container-title":"Journal of Engineering and Technology Management","DOI":"10.1016/j.jengtecman.2018.04.004","ISSN":"09234748","journalAbbreviation":"Journal of Engineering and Technology Management","language":"en","page":"76-86","source":"DOI.org (Crossref)","title":"Open innovation and firm performance: Evidence from the Chinese mechanical manufacturing industry","title-short":"Open innovation and firm performance","volume":"48","author":[{"family":"Zhang","given":"Si"},{"family":"Yang","given":"Delin"},{"family":"Qiu","given":"Shumin"},{"family":"Bao","given":"Xiang"},{"family":"Li","given":"Jizhen"}],"issued":{"date-parts":[["2018",4]]}}}],"schema":"https://github.com/citation-style-language/schema/raw/master/csl-citation.json"} </w:instrText>
      </w:r>
      <w:r w:rsidRPr="00CC39A5">
        <w:rPr>
          <w:iCs/>
          <w:color w:val="000000" w:themeColor="text1"/>
          <w:sz w:val="28"/>
          <w:szCs w:val="28"/>
        </w:rPr>
        <w:fldChar w:fldCharType="separate"/>
      </w:r>
      <w:r w:rsidRPr="00CC39A5">
        <w:rPr>
          <w:iCs/>
          <w:color w:val="000000" w:themeColor="text1"/>
          <w:sz w:val="28"/>
          <w:szCs w:val="28"/>
        </w:rPr>
        <w:t>(Fu và cộng sự 2019; Zhang và cộng sự, 2018)</w:t>
      </w:r>
      <w:r w:rsidRPr="00CC39A5">
        <w:rPr>
          <w:iCs/>
          <w:color w:val="000000" w:themeColor="text1"/>
          <w:sz w:val="28"/>
          <w:szCs w:val="28"/>
        </w:rPr>
        <w:fldChar w:fldCharType="end"/>
      </w:r>
      <w:r w:rsidRPr="00CC39A5">
        <w:rPr>
          <w:iCs/>
          <w:color w:val="000000" w:themeColor="text1"/>
          <w:sz w:val="28"/>
          <w:szCs w:val="28"/>
        </w:rPr>
        <w:t>.</w:t>
      </w:r>
    </w:p>
    <w:p w14:paraId="34BD5C89" w14:textId="77777777" w:rsidR="004F6B70" w:rsidRPr="00CC39A5" w:rsidRDefault="004F6B70" w:rsidP="008A3AA8">
      <w:pPr>
        <w:pStyle w:val="M3"/>
        <w:spacing w:before="0" w:after="0" w:line="240" w:lineRule="auto"/>
        <w:jc w:val="both"/>
        <w:rPr>
          <w:color w:val="000000" w:themeColor="text1"/>
          <w:sz w:val="28"/>
          <w:szCs w:val="28"/>
        </w:rPr>
      </w:pPr>
      <w:bookmarkStart w:id="59" w:name="_Toc197063814"/>
      <w:bookmarkStart w:id="60" w:name="_Toc211181352"/>
      <w:r w:rsidRPr="00CC39A5">
        <w:rPr>
          <w:color w:val="000000" w:themeColor="text1"/>
          <w:spacing w:val="-6"/>
          <w:sz w:val="28"/>
          <w:szCs w:val="28"/>
        </w:rPr>
        <w:t>1.3.2. Tổng quan nghiên cứu về ảnh hưởng của ĐMST mở tới kết quả hoạt</w:t>
      </w:r>
      <w:r w:rsidRPr="00CC39A5">
        <w:rPr>
          <w:color w:val="000000" w:themeColor="text1"/>
          <w:sz w:val="28"/>
          <w:szCs w:val="28"/>
        </w:rPr>
        <w:t xml:space="preserve"> động của doanh nghiệp công nghệ thông tin</w:t>
      </w:r>
      <w:bookmarkEnd w:id="59"/>
      <w:bookmarkEnd w:id="60"/>
      <w:r w:rsidRPr="00CC39A5">
        <w:rPr>
          <w:color w:val="000000" w:themeColor="text1"/>
          <w:sz w:val="28"/>
          <w:szCs w:val="28"/>
        </w:rPr>
        <w:t xml:space="preserve"> </w:t>
      </w:r>
    </w:p>
    <w:p w14:paraId="5F93D64C" w14:textId="77777777" w:rsidR="004F6B70" w:rsidRPr="00CC39A5" w:rsidRDefault="004F6B70" w:rsidP="008A3AA8">
      <w:pPr>
        <w:widowControl w:val="0"/>
        <w:autoSpaceDE w:val="0"/>
        <w:autoSpaceDN w:val="0"/>
        <w:adjustRightInd w:val="0"/>
        <w:ind w:firstLine="680"/>
        <w:jc w:val="both"/>
        <w:rPr>
          <w:iCs/>
          <w:color w:val="000000" w:themeColor="text1"/>
          <w:spacing w:val="-6"/>
          <w:sz w:val="28"/>
          <w:szCs w:val="28"/>
        </w:rPr>
      </w:pPr>
      <w:r w:rsidRPr="00CC39A5">
        <w:rPr>
          <w:iCs/>
          <w:color w:val="000000" w:themeColor="text1"/>
          <w:spacing w:val="-6"/>
          <w:sz w:val="28"/>
          <w:szCs w:val="28"/>
        </w:rPr>
        <w:t xml:space="preserve">Nghiên cứu về ĐMST Mở đã được một số tác giả khám phá ở một số ngành công nghệ cao, trong đó bao gồm các lĩnh vực như CNTT và truyền thông (Parida và cộng sự, 2012; Kim và cộng sự, 2016; Harison và Koski, 2010; Grandhi và cộng sự, 2024, </w:t>
      </w:r>
      <w:r w:rsidRPr="00CC39A5">
        <w:rPr>
          <w:color w:val="000000" w:themeColor="text1"/>
          <w:spacing w:val="-6"/>
          <w:sz w:val="28"/>
          <w:szCs w:val="28"/>
          <w:shd w:val="clear" w:color="auto" w:fill="FFFFFF"/>
        </w:rPr>
        <w:t>Santoro và cộng sự, 2019</w:t>
      </w:r>
      <w:r w:rsidRPr="00CC39A5">
        <w:rPr>
          <w:iCs/>
          <w:color w:val="000000" w:themeColor="text1"/>
          <w:spacing w:val="-6"/>
          <w:sz w:val="28"/>
          <w:szCs w:val="28"/>
        </w:rPr>
        <w:t xml:space="preserve">), thiết bị y tế (Barertt và cộng sự, 2021), đa lĩnh vực công nghệ cao (Naqshbandi, 2016) hay công nghệ viễn thông... </w:t>
      </w:r>
    </w:p>
    <w:p w14:paraId="45911C58" w14:textId="77777777" w:rsidR="004F6B70" w:rsidRPr="00CC39A5" w:rsidRDefault="004F6B70" w:rsidP="008A3AA8">
      <w:pPr>
        <w:pStyle w:val="ListParagraph"/>
        <w:widowControl w:val="0"/>
        <w:ind w:left="0" w:firstLine="680"/>
        <w:jc w:val="both"/>
        <w:rPr>
          <w:iCs/>
          <w:color w:val="000000" w:themeColor="text1"/>
          <w:spacing w:val="-8"/>
          <w:sz w:val="28"/>
          <w:szCs w:val="28"/>
        </w:rPr>
      </w:pPr>
      <w:r w:rsidRPr="00CC39A5">
        <w:rPr>
          <w:iCs/>
          <w:color w:val="000000" w:themeColor="text1"/>
          <w:spacing w:val="-8"/>
          <w:sz w:val="28"/>
          <w:szCs w:val="28"/>
        </w:rPr>
        <w:t>CNTT là một lĩnh vực thuộc nhóm công nghệ cao đặc trưng bởi sự đổi mới liên tục, tính linh hoạt cao và yêu cầu hợp tác mở rộng giữa các chủ thể. Hiện nay mới có một số ít công trình nghiên cứu tập trung vào các thách thức và thuận lợi trong việc áp dụng ĐMST mở của DN CNTT. Các công trình khai thác chủ đề ảnh hưởng của ĐMST Mở đến KQHĐ của DN CNTT vẫn chưa được phát triển và khám phá sâu.</w:t>
      </w:r>
    </w:p>
    <w:p w14:paraId="6AF923AC" w14:textId="77777777" w:rsidR="004F6B70" w:rsidRPr="00CC39A5" w:rsidRDefault="004F6B70" w:rsidP="008A3AA8">
      <w:pPr>
        <w:pStyle w:val="M3"/>
        <w:spacing w:before="0" w:after="0" w:line="240" w:lineRule="auto"/>
        <w:rPr>
          <w:color w:val="000000" w:themeColor="text1"/>
          <w:sz w:val="28"/>
          <w:szCs w:val="28"/>
          <w:shd w:val="clear" w:color="auto" w:fill="FFFFFF"/>
        </w:rPr>
      </w:pPr>
      <w:bookmarkStart w:id="61" w:name="_Toc211181353"/>
      <w:r w:rsidRPr="00CC39A5">
        <w:rPr>
          <w:color w:val="000000" w:themeColor="text1"/>
          <w:sz w:val="28"/>
          <w:szCs w:val="28"/>
          <w:shd w:val="clear" w:color="auto" w:fill="FFFFFF"/>
        </w:rPr>
        <w:t>1.3.3. Vai trò trung gian của kết quả ĐMST và năng lực hấp thụ trong mối quan hệ giữa ĐMST mở và kết quả hoạt động của doanh nghiệp</w:t>
      </w:r>
      <w:bookmarkEnd w:id="61"/>
      <w:r w:rsidRPr="00CC39A5">
        <w:rPr>
          <w:color w:val="000000" w:themeColor="text1"/>
          <w:sz w:val="28"/>
          <w:szCs w:val="28"/>
          <w:shd w:val="clear" w:color="auto" w:fill="FFFFFF"/>
        </w:rPr>
        <w:t xml:space="preserve"> </w:t>
      </w:r>
    </w:p>
    <w:p w14:paraId="72DA772A" w14:textId="77777777" w:rsidR="004F6B70" w:rsidRPr="00CC39A5" w:rsidRDefault="004F6B70" w:rsidP="008A3AA8">
      <w:pPr>
        <w:pStyle w:val="ListParagraph"/>
        <w:widowControl w:val="0"/>
        <w:ind w:left="0" w:firstLine="680"/>
        <w:jc w:val="both"/>
        <w:rPr>
          <w:iCs/>
          <w:color w:val="000000" w:themeColor="text1"/>
          <w:spacing w:val="-6"/>
          <w:sz w:val="28"/>
          <w:szCs w:val="28"/>
        </w:rPr>
      </w:pPr>
      <w:r w:rsidRPr="00CC39A5">
        <w:rPr>
          <w:iCs/>
          <w:color w:val="000000" w:themeColor="text1"/>
          <w:spacing w:val="-6"/>
          <w:sz w:val="28"/>
          <w:szCs w:val="28"/>
        </w:rPr>
        <w:t xml:space="preserve">Tầm ảnh hưởng của ĐMST mở đối với KQHĐ của DN không chỉ dừng lại ở các tác động trực tiếp, mà còn được thể hiện qua các con đường gián tiếp cần được làm rõ. Một số công trình nổi bật xem xét tác động gián tiếp của ĐMST mở tới KQHĐ của DN có thể kể đến như </w:t>
      </w:r>
      <w:r w:rsidRPr="00CC39A5">
        <w:rPr>
          <w:iCs/>
          <w:color w:val="000000" w:themeColor="text1"/>
          <w:spacing w:val="-6"/>
          <w:sz w:val="28"/>
          <w:szCs w:val="28"/>
        </w:rPr>
        <w:fldChar w:fldCharType="begin"/>
      </w:r>
      <w:r w:rsidRPr="00CC39A5">
        <w:rPr>
          <w:iCs/>
          <w:color w:val="000000" w:themeColor="text1"/>
          <w:spacing w:val="-6"/>
          <w:sz w:val="28"/>
          <w:szCs w:val="28"/>
        </w:rPr>
        <w:instrText xml:space="preserve"> ADDIN ZOTERO_ITEM CSL_CITATION {"citationID":"W3r9Ludb","properties":{"formattedCitation":"(Hwang et al., 2023a)","plainCitation":"(Hwang et al., 2023a)","dontUpdate":true,"noteIndex":0},"citationItems":[{"id":794,"uris":["http://zotero.org/users/15055907/items/7G7BVYFW"],"itemData":{"id":794,"type":"article-journal","abstract":"Purpose – This study aims to examine the relationships among open innovation, organizational ambidexterity and firm performance. One important aspect of open innovation is that it enables a firm to develop its organizational ambidexterity capability and become more efficient in using this capability to improve its performance.","container-title":"European Journal of Innovation Management","DOI":"10.1108/EJIM-06-2021-0303","ISSN":"1460-1060","issue":"3","journalAbbreviation":"EJIM","language":"en","license":"https://www.emerald.com/insight/site-policies","page":"862-884","source":"DOI.org (Crossref)","title":"Open innovation and organizational ambidexterity","volume":"26","author":[{"family":"Hwang","given":"Bang-Ning"},{"family":"Lai","given":"Yi-Ping"},{"family":"Wang","given":"Chunhsien"}],"issued":{"date-parts":[["2023",4,4]]}}}],"schema":"https://github.com/citation-style-language/schema/raw/master/csl-citation.json"} </w:instrText>
      </w:r>
      <w:r w:rsidRPr="00CC39A5">
        <w:rPr>
          <w:iCs/>
          <w:color w:val="000000" w:themeColor="text1"/>
          <w:spacing w:val="-6"/>
          <w:sz w:val="28"/>
          <w:szCs w:val="28"/>
        </w:rPr>
        <w:fldChar w:fldCharType="separate"/>
      </w:r>
      <w:r w:rsidRPr="00CC39A5">
        <w:rPr>
          <w:color w:val="000000" w:themeColor="text1"/>
          <w:spacing w:val="-6"/>
          <w:sz w:val="28"/>
          <w:szCs w:val="28"/>
        </w:rPr>
        <w:t>Hwang và cộng sự (2023)</w:t>
      </w:r>
      <w:r w:rsidRPr="00CC39A5">
        <w:rPr>
          <w:iCs/>
          <w:color w:val="000000" w:themeColor="text1"/>
          <w:spacing w:val="-6"/>
          <w:sz w:val="28"/>
          <w:szCs w:val="28"/>
        </w:rPr>
        <w:fldChar w:fldCharType="end"/>
      </w:r>
      <w:r w:rsidRPr="00CC39A5">
        <w:rPr>
          <w:iCs/>
          <w:color w:val="000000" w:themeColor="text1"/>
          <w:spacing w:val="-6"/>
          <w:sz w:val="28"/>
          <w:szCs w:val="28"/>
        </w:rPr>
        <w:t xml:space="preserve">, </w:t>
      </w:r>
      <w:r w:rsidRPr="00CC39A5">
        <w:rPr>
          <w:iCs/>
          <w:color w:val="000000" w:themeColor="text1"/>
          <w:spacing w:val="-6"/>
          <w:sz w:val="28"/>
          <w:szCs w:val="28"/>
        </w:rPr>
        <w:fldChar w:fldCharType="begin"/>
      </w:r>
      <w:r w:rsidRPr="00CC39A5">
        <w:rPr>
          <w:iCs/>
          <w:color w:val="000000" w:themeColor="text1"/>
          <w:spacing w:val="-6"/>
          <w:sz w:val="28"/>
          <w:szCs w:val="28"/>
        </w:rPr>
        <w:instrText xml:space="preserve"> ADDIN ZOTERO_ITEM CSL_CITATION {"citationID":"oB9C9jUA","properties":{"formattedCitation":"(Mostafiz et al., 2025)","plainCitation":"(Mostafiz et al., 2025)","dontUpdate":true,"noteIndex":0},"citationItems":[{"id":1716,"uris":["http://zotero.org/users/15055907/items/36JDF68E"],"itemData":{"id":1716,"type":"article-journal","abstract":"Purpose: This study investigates how firms build strong dynamic marketing capability (DMC) from open innovation (OI) to enhance the performance of entrepreneurial firms. Moreover, this study unfolds DMC's mediating and moderating mechanisms underlying inbound and outbound OI and performance relationships, respectively.","container-title":"International Journal of Entrepreneurial Behavior &amp; Research","DOI":"10.1108/ijebr-02-2022-0206","ISSN":"1355-2554","issue":"2/3","journalAbbreviation":"IJEBR","language":"en","license":"https://www.emerald.com/insight/site-policies","note":"publisher: Emerald","page":"673-701","source":"Crossref","title":"Open innovation pathway to firm performance: the role of dynamic marketing capability in Malaysian entrepreneurial firms","title-short":"Open innovation pathway to firm performance","volume":"31","author":[{"family":"Mostafiz","given":"Md Imtiaz"},{"family":"Ahmed","given":"Farhad Uddin"},{"family":"Hughes","given":"Paul"}],"issued":{"date-parts":[["2025",2,25]]}}}],"schema":"https://github.com/citation-style-language/schema/raw/master/csl-citation.json"} </w:instrText>
      </w:r>
      <w:r w:rsidRPr="00CC39A5">
        <w:rPr>
          <w:iCs/>
          <w:color w:val="000000" w:themeColor="text1"/>
          <w:spacing w:val="-6"/>
          <w:sz w:val="28"/>
          <w:szCs w:val="28"/>
        </w:rPr>
        <w:fldChar w:fldCharType="separate"/>
      </w:r>
      <w:r w:rsidRPr="00CC39A5">
        <w:rPr>
          <w:color w:val="000000" w:themeColor="text1"/>
          <w:spacing w:val="-6"/>
          <w:sz w:val="28"/>
          <w:szCs w:val="28"/>
        </w:rPr>
        <w:t>Mostafiz và cộng sự (2025)</w:t>
      </w:r>
      <w:r w:rsidRPr="00CC39A5">
        <w:rPr>
          <w:iCs/>
          <w:color w:val="000000" w:themeColor="text1"/>
          <w:spacing w:val="-6"/>
          <w:sz w:val="28"/>
          <w:szCs w:val="28"/>
        </w:rPr>
        <w:fldChar w:fldCharType="end"/>
      </w:r>
      <w:r w:rsidRPr="00CC39A5">
        <w:rPr>
          <w:iCs/>
          <w:color w:val="000000" w:themeColor="text1"/>
          <w:spacing w:val="-6"/>
          <w:sz w:val="28"/>
          <w:szCs w:val="28"/>
        </w:rPr>
        <w:t xml:space="preserve">. </w:t>
      </w:r>
    </w:p>
    <w:p w14:paraId="421A85DC" w14:textId="77777777" w:rsidR="004F6B70" w:rsidRPr="00751318" w:rsidRDefault="004F6B70" w:rsidP="008A3AA8">
      <w:pPr>
        <w:pStyle w:val="M3"/>
        <w:spacing w:before="0" w:after="0" w:line="240" w:lineRule="auto"/>
        <w:jc w:val="both"/>
        <w:rPr>
          <w:color w:val="000000" w:themeColor="text1"/>
          <w:spacing w:val="-16"/>
          <w:sz w:val="28"/>
          <w:szCs w:val="28"/>
        </w:rPr>
      </w:pPr>
      <w:bookmarkStart w:id="62" w:name="_Toc211181354"/>
      <w:r w:rsidRPr="00751318">
        <w:rPr>
          <w:color w:val="000000" w:themeColor="text1"/>
          <w:spacing w:val="-16"/>
          <w:sz w:val="28"/>
          <w:szCs w:val="28"/>
        </w:rPr>
        <w:t>1.3.4. Tổng hợp các nghiên cứu về ảnh hưởng của ĐMST mở tới KQHĐ của doanh nghiệp</w:t>
      </w:r>
      <w:bookmarkEnd w:id="62"/>
      <w:r w:rsidRPr="00751318">
        <w:rPr>
          <w:color w:val="000000" w:themeColor="text1"/>
          <w:spacing w:val="-16"/>
          <w:sz w:val="28"/>
          <w:szCs w:val="28"/>
        </w:rPr>
        <w:t xml:space="preserve"> </w:t>
      </w:r>
    </w:p>
    <w:p w14:paraId="0E8E2FA7" w14:textId="77777777" w:rsidR="004F6B70" w:rsidRPr="00CC39A5" w:rsidRDefault="004F6B70" w:rsidP="008A3AA8">
      <w:pPr>
        <w:pStyle w:val="M3"/>
        <w:spacing w:before="0" w:after="0" w:line="240" w:lineRule="auto"/>
        <w:jc w:val="both"/>
        <w:rPr>
          <w:color w:val="000000" w:themeColor="text1"/>
          <w:spacing w:val="-6"/>
          <w:sz w:val="28"/>
          <w:szCs w:val="28"/>
        </w:rPr>
      </w:pPr>
      <w:bookmarkStart w:id="63" w:name="_Toc211181355"/>
      <w:bookmarkStart w:id="64" w:name="_Toc197063815"/>
      <w:r w:rsidRPr="00CC39A5">
        <w:rPr>
          <w:color w:val="000000" w:themeColor="text1"/>
          <w:spacing w:val="-6"/>
          <w:sz w:val="28"/>
          <w:szCs w:val="28"/>
        </w:rPr>
        <w:t>1.3.5. Một số kết luận về khoảng trống nghiên cứu</w:t>
      </w:r>
      <w:bookmarkEnd w:id="63"/>
      <w:r w:rsidRPr="00CC39A5">
        <w:rPr>
          <w:color w:val="000000" w:themeColor="text1"/>
          <w:spacing w:val="-6"/>
          <w:sz w:val="28"/>
          <w:szCs w:val="28"/>
        </w:rPr>
        <w:t xml:space="preserve"> </w:t>
      </w:r>
      <w:bookmarkEnd w:id="64"/>
    </w:p>
    <w:p w14:paraId="7FC6CE44" w14:textId="77777777" w:rsidR="004F6B70" w:rsidRPr="00CC39A5" w:rsidRDefault="004F6B70" w:rsidP="008A3AA8">
      <w:pPr>
        <w:pStyle w:val="ListParagraph"/>
        <w:widowControl w:val="0"/>
        <w:ind w:left="0" w:firstLine="680"/>
        <w:jc w:val="both"/>
        <w:rPr>
          <w:iCs/>
          <w:sz w:val="28"/>
          <w:szCs w:val="28"/>
        </w:rPr>
      </w:pPr>
      <w:r w:rsidRPr="00CC39A5">
        <w:rPr>
          <w:iCs/>
          <w:sz w:val="28"/>
          <w:szCs w:val="28"/>
        </w:rPr>
        <w:t xml:space="preserve">Việc tiếp cận ĐMST mở được công nhận là một nguồn quan trọng để thúc đẩy KQHĐ của DN. Điều này đã được nhiều nhà nghiên cứu quan tâm và kiểm chứng thông qua các bối cảnh khác nhau. Tuy nhiên, khi so sánh các phát hiện được công bố ở các nghiên cứu trước đây cho thấy ĐMST mở và KQHĐ của DN mang nhiều đặc tính phức tạp đặt trong các bối cảnh nghiên cứu, phương pháp nghiên cứu, thời gian nghiên cứu và những kết quả phân tích chưa đồng nhất. </w:t>
      </w:r>
    </w:p>
    <w:p w14:paraId="08E3F42D" w14:textId="77777777" w:rsidR="004F6B70" w:rsidRPr="00751318" w:rsidRDefault="004F6B70" w:rsidP="008A3AA8">
      <w:pPr>
        <w:pStyle w:val="ListParagraph"/>
        <w:widowControl w:val="0"/>
        <w:ind w:left="0" w:firstLine="680"/>
        <w:jc w:val="both"/>
        <w:rPr>
          <w:noProof/>
          <w:spacing w:val="-8"/>
          <w:sz w:val="28"/>
          <w:szCs w:val="28"/>
        </w:rPr>
      </w:pPr>
      <w:r w:rsidRPr="00751318">
        <w:rPr>
          <w:i/>
          <w:spacing w:val="-8"/>
          <w:sz w:val="28"/>
          <w:szCs w:val="28"/>
        </w:rPr>
        <w:t>Thứ nhất,</w:t>
      </w:r>
      <w:r w:rsidRPr="00751318">
        <w:rPr>
          <w:iCs/>
          <w:spacing w:val="-8"/>
          <w:sz w:val="28"/>
          <w:szCs w:val="28"/>
        </w:rPr>
        <w:t xml:space="preserve"> một số nhà nghiên cứu cho rằng việc triển khai các hoạt động ĐMST mở có ảnh hưởng tích cực đến KQHĐ của DN (</w:t>
      </w:r>
      <w:r w:rsidRPr="00751318">
        <w:rPr>
          <w:iCs/>
          <w:spacing w:val="-8"/>
          <w:sz w:val="28"/>
          <w:szCs w:val="28"/>
        </w:rPr>
        <w:fldChar w:fldCharType="begin"/>
      </w:r>
      <w:r w:rsidRPr="00751318">
        <w:rPr>
          <w:iCs/>
          <w:spacing w:val="-8"/>
          <w:sz w:val="28"/>
          <w:szCs w:val="28"/>
        </w:rPr>
        <w:instrText xml:space="preserve"> ADDIN ZOTERO_ITEM CSL_CITATION {"citationID":"hMYwRxfb","properties":{"formattedCitation":"(Huang et al., 2013)","plainCitation":"(Huang et al., 2013)","dontUpdate":true,"noteIndex":0},"citationItems":[{"id":439,"uris":["http://zotero.org/users/15055907/items/532ZPZTK"],"itemData":{"id":439,"type":"article-journal","abstract":"Purpose – This study aims to examine how open innovation can be effective in changing organizational inertia to create business model innovation and improve ﬁrm performance. It also seeks to explore whether the existence of open innovation has a mediating effect and inﬂuence.","container-title":"Journal of Organizational Change Management","DOI":"10.1108/JOCM-04-2012-0047","ISSN":"0953-4814","issue":"6","language":"en","license":"https://www.emerald.com/insight/site-policies","page":"977-1002","source":"DOI.org (Crossref)","title":"Overcoming organizational inertia to strengthen business model innovation: An open innovation perspective","title-short":"Overcoming organizational inertia to strengthen business model innovation","volume":"26","author":[{"family":"Huang","given":"Hao-Chen"},{"family":"Lai","given":"Mei-Chi"},{"family":"Lin","given":"Lee-Hsuan"},{"family":"Chen","given":"Chien-Tsai"}],"issued":{"date-parts":[["2013",10,14]]}}}],"schema":"https://github.com/citation-style-language/schema/raw/master/csl-citation.json"} </w:instrText>
      </w:r>
      <w:r w:rsidRPr="00751318">
        <w:rPr>
          <w:iCs/>
          <w:spacing w:val="-8"/>
          <w:sz w:val="28"/>
          <w:szCs w:val="28"/>
        </w:rPr>
        <w:fldChar w:fldCharType="separate"/>
      </w:r>
      <w:r w:rsidRPr="00751318">
        <w:rPr>
          <w:spacing w:val="-8"/>
          <w:sz w:val="28"/>
          <w:szCs w:val="28"/>
        </w:rPr>
        <w:t>Huang và cộng sự, 2013;</w:t>
      </w:r>
      <w:r w:rsidRPr="00751318">
        <w:rPr>
          <w:iCs/>
          <w:spacing w:val="-8"/>
          <w:sz w:val="28"/>
          <w:szCs w:val="28"/>
        </w:rPr>
        <w:fldChar w:fldCharType="end"/>
      </w:r>
      <w:r w:rsidRPr="00751318">
        <w:rPr>
          <w:iCs/>
          <w:spacing w:val="-8"/>
          <w:sz w:val="28"/>
          <w:szCs w:val="28"/>
        </w:rPr>
        <w:t xml:space="preserve"> Hung và Chou, 2013; </w:t>
      </w:r>
      <w:r w:rsidRPr="00751318">
        <w:rPr>
          <w:iCs/>
          <w:spacing w:val="-8"/>
          <w:sz w:val="28"/>
          <w:szCs w:val="28"/>
        </w:rPr>
        <w:fldChar w:fldCharType="begin"/>
      </w:r>
      <w:r w:rsidRPr="00751318">
        <w:rPr>
          <w:iCs/>
          <w:spacing w:val="-8"/>
          <w:sz w:val="28"/>
          <w:szCs w:val="28"/>
        </w:rPr>
        <w:instrText xml:space="preserve"> ADDIN ZOTERO_ITEM CSL_CITATION {"citationID":"kx87jgG3","properties":{"formattedCitation":"(Popa et al., 2017)","plainCitation":"(Popa et al., 2017)","dontUpdate":true,"noteIndex":0},"citationItems":[{"id":1706,"uris":["http://zotero.org/users/15055907/items/Y8FJZWP3"],"itemData":{"id":1706,"type":"article-journal","container-title":"Technological Forecasting and Social Change","DOI":"10.1016/j.techfore.2017.02.014","ISSN":"00401625","journalAbbreviation":"Technological Forecasting and Social Change","language":"en","page":"134-142","source":"DOI.org (Crossref)","title":"Antecedents, moderators, and outcomes of innovation climate and open innovation: An empirical study in SMEs","title-short":"Antecedents, moderators, and outcomes of innovation climate and open innovation","volume":"118","author":[{"family":"Popa","given":"Simona"},{"family":"Soto-Acosta","given":"Pedro"},{"family":"Martinez-Conesa","given":"Isabel"}],"issued":{"date-parts":[["2017",5]]}}}],"schema":"https://github.com/citation-style-language/schema/raw/master/csl-citation.json"} </w:instrText>
      </w:r>
      <w:r w:rsidRPr="00751318">
        <w:rPr>
          <w:iCs/>
          <w:spacing w:val="-8"/>
          <w:sz w:val="28"/>
          <w:szCs w:val="28"/>
        </w:rPr>
        <w:fldChar w:fldCharType="separate"/>
      </w:r>
      <w:r w:rsidRPr="00751318">
        <w:rPr>
          <w:spacing w:val="-8"/>
          <w:sz w:val="28"/>
          <w:szCs w:val="28"/>
        </w:rPr>
        <w:t>Popa và cộng sự, 2017;</w:t>
      </w:r>
      <w:r w:rsidRPr="00751318">
        <w:rPr>
          <w:iCs/>
          <w:spacing w:val="-8"/>
          <w:sz w:val="28"/>
          <w:szCs w:val="28"/>
        </w:rPr>
        <w:fldChar w:fldCharType="end"/>
      </w:r>
      <w:r w:rsidRPr="00751318">
        <w:rPr>
          <w:iCs/>
          <w:spacing w:val="-8"/>
          <w:sz w:val="28"/>
          <w:szCs w:val="28"/>
        </w:rPr>
        <w:t xml:space="preserve"> </w:t>
      </w:r>
      <w:r w:rsidRPr="00751318">
        <w:rPr>
          <w:iCs/>
          <w:spacing w:val="-8"/>
          <w:sz w:val="28"/>
          <w:szCs w:val="28"/>
        </w:rPr>
        <w:fldChar w:fldCharType="begin"/>
      </w:r>
      <w:r w:rsidRPr="00751318">
        <w:rPr>
          <w:iCs/>
          <w:spacing w:val="-8"/>
          <w:sz w:val="28"/>
          <w:szCs w:val="28"/>
        </w:rPr>
        <w:instrText xml:space="preserve"> ADDIN ZOTERO_ITEM CSL_CITATION {"citationID":"t0ixvH8X","properties":{"formattedCitation":"(Moradi et al., 2021)","plainCitation":"(Moradi et al., 2021)","dontUpdate":true,"noteIndex":0},"citationItems":[{"id":787,"uris":["http://zotero.org/users/15055907/items/ZFSSQN58"],"itemData":{"id":787,"type":"article-journal","abstract":"Business model design becomes an essential source of ﬁrm innovation in the current competitive world. Business model innovation refers to the creation or reinvention of existing business models by designing novel value-creation systems, proposing new value propositions, and building original value-capturing mechanisms. However, to adopt the innovative business model in any organization, the inertia to change is a substantial barrier, and its role has not been examined completely. The purpose of this study is to examine the impact of organizational inertia on open innovation, business model innovation, and corporate performance. Using the survey as the research model, data were collected from 160 companies operating in the information technology industry in the city of Tehran. These ﬁrms were selected via judgment sampling method. The hypotheses were tested using structural equation modeling technique via SmartPLS2 software. Based on the ﬁndings, organizational inertia has a negative relationship with business model innovation and open innovation; though, business model innovation and open innovation have a positive effect on the performance.","container-title":"Asia Pacific Management Review","DOI":"10.1016/j.apmrv.2021.01.003","ISSN":"10293132","issue":"4","journalAbbreviation":"Asia Pacific Management Review","language":"en","license":"https://www.elsevier.com/tdm/userlicense/1.0/","page":"171-179","source":"DOI.org (Crossref)","title":"Impact of organizational inertia on business model innovation, open innovation and corporate performance","volume":"26","author":[{"family":"Moradi","given":"Ehsan"},{"family":"Jafari","given":"Seyed Mohammadbagher"},{"family":"Doorbash","given":"Zahra Mohammadi"},{"family":"Mirzaei","given":"Ashraf"}],"issued":{"date-parts":[["2021",12]]}}}],"schema":"https://github.com/citation-style-language/schema/raw/master/csl-citation.json"} </w:instrText>
      </w:r>
      <w:r w:rsidRPr="00751318">
        <w:rPr>
          <w:iCs/>
          <w:spacing w:val="-8"/>
          <w:sz w:val="28"/>
          <w:szCs w:val="28"/>
        </w:rPr>
        <w:fldChar w:fldCharType="separate"/>
      </w:r>
      <w:r w:rsidRPr="00751318">
        <w:rPr>
          <w:spacing w:val="-8"/>
          <w:sz w:val="28"/>
          <w:szCs w:val="28"/>
        </w:rPr>
        <w:t>Moradi và cộng sự, 2021</w:t>
      </w:r>
      <w:r w:rsidRPr="00751318">
        <w:rPr>
          <w:iCs/>
          <w:spacing w:val="-8"/>
          <w:sz w:val="28"/>
          <w:szCs w:val="28"/>
        </w:rPr>
        <w:fldChar w:fldCharType="end"/>
      </w:r>
      <w:r w:rsidRPr="00751318">
        <w:rPr>
          <w:iCs/>
          <w:spacing w:val="-8"/>
          <w:sz w:val="28"/>
          <w:szCs w:val="28"/>
        </w:rPr>
        <w:t xml:space="preserve">). Trong khi đó, một số tác giả khác lại đề xuất </w:t>
      </w:r>
      <w:r w:rsidRPr="00751318">
        <w:rPr>
          <w:spacing w:val="-8"/>
          <w:sz w:val="28"/>
          <w:szCs w:val="28"/>
        </w:rPr>
        <w:t>MQH</w:t>
      </w:r>
      <w:r w:rsidRPr="00751318">
        <w:rPr>
          <w:iCs/>
          <w:spacing w:val="-8"/>
          <w:sz w:val="28"/>
          <w:szCs w:val="28"/>
        </w:rPr>
        <w:t xml:space="preserve"> phi tuyến tính (đồ thị parabol dạng chữ U hoặc dạng </w:t>
      </w:r>
      <w:r w:rsidRPr="00751318">
        <w:rPr>
          <w:b/>
          <w:bCs/>
          <w:spacing w:val="-8"/>
          <w:sz w:val="28"/>
          <w:szCs w:val="28"/>
        </w:rPr>
        <w:t>∩</w:t>
      </w:r>
      <w:r w:rsidRPr="00751318">
        <w:rPr>
          <w:iCs/>
          <w:spacing w:val="-8"/>
          <w:sz w:val="28"/>
          <w:szCs w:val="28"/>
        </w:rPr>
        <w:t>) (</w:t>
      </w:r>
      <w:r w:rsidRPr="00751318">
        <w:rPr>
          <w:noProof/>
          <w:spacing w:val="-8"/>
          <w:sz w:val="28"/>
          <w:szCs w:val="28"/>
        </w:rPr>
        <w:t xml:space="preserve">Zhang và cộng sự, 2018; </w:t>
      </w:r>
      <w:r w:rsidRPr="00751318">
        <w:rPr>
          <w:noProof/>
          <w:spacing w:val="-8"/>
          <w:sz w:val="28"/>
          <w:szCs w:val="28"/>
        </w:rPr>
        <w:fldChar w:fldCharType="begin"/>
      </w:r>
      <w:r w:rsidRPr="00751318">
        <w:rPr>
          <w:noProof/>
          <w:spacing w:val="-8"/>
          <w:sz w:val="28"/>
          <w:szCs w:val="28"/>
        </w:rPr>
        <w:instrText xml:space="preserve"> ADDIN ZOTERO_ITEM CSL_CITATION {"citationID":"Vz3l3zt5","properties":{"formattedCitation":"(Fu et al., 2019b; Hwang et al., 2023)","plainCitation":"(Fu et al., 2019b; Hwang et al., 2023)","dontUpdate":true,"noteIndex":0},"citationItems":[{"id":1207,"uris":["http://zotero.org/users/15055907/items/2GVLVFW9"],"itemData":{"id":1207,"type":"article-journal","container-title":"Technology Analysis &amp; Strategic Management","DOI":"10.1080/09537325.2018.1554205","ISSN":"0953-7325, 1465-3990","issue":"7","journalAbbreviation":"Technology Analysis &amp; Strategic Management","language":"en","page":"776-790","source":"DOI.org (Crossref)","title":"Can open innovation improve firm performance? An investigation of financial information in the biopharmaceutical industry","title-short":"Can open innovation improve firm performance?","volume":"31","author":[{"family":"Fu","given":"Lihua"},{"family":"Liu","given":"Zhiying"},{"family":"Zhou","given":"Zhangqing"}],"issued":{"date-parts":[["2019",7,3]]}}},{"id":794,"uris":["http://zotero.org/users/15055907/items/7G7BVYFW"],"itemData":{"id":794,"type":"article-journal","abstract":"Purpose – This study aims to examine the relationships among open innovation, organizational ambidexterity and firm performance. One important aspect of open innovation is that it enables a firm to develop its organizational ambidexterity capability and become more efficient in using this capability to improve its performance.","container-title":"European Journal of Innovation Management","DOI":"10.1108/EJIM-06-2021-0303","ISSN":"1460-1060","issue":"3","journalAbbreviation":"EJIM","language":"en","license":"https://www.emerald.com/insight/site-policies","page":"862-884","source":"DOI.org (Crossref)","title":"Open innovation and organizational ambidexterity","volume":"26","author":[{"family":"Hwang","given":"Bang-Ning"},{"family":"Lai","given":"Yi-Ping"},{"family":"Wang","given":"Chunhsien"}],"issued":{"date-parts":[["2023",4,4]]}}}],"schema":"https://github.com/citation-style-language/schema/raw/master/csl-citation.json"} </w:instrText>
      </w:r>
      <w:r w:rsidRPr="00751318">
        <w:rPr>
          <w:noProof/>
          <w:spacing w:val="-8"/>
          <w:sz w:val="28"/>
          <w:szCs w:val="28"/>
        </w:rPr>
        <w:fldChar w:fldCharType="separate"/>
      </w:r>
      <w:r w:rsidRPr="00751318">
        <w:rPr>
          <w:spacing w:val="-8"/>
          <w:sz w:val="28"/>
          <w:szCs w:val="28"/>
        </w:rPr>
        <w:t>Fu và cộng sự, 2019)</w:t>
      </w:r>
      <w:r w:rsidRPr="00751318">
        <w:rPr>
          <w:noProof/>
          <w:spacing w:val="-8"/>
          <w:sz w:val="28"/>
          <w:szCs w:val="28"/>
        </w:rPr>
        <w:fldChar w:fldCharType="end"/>
      </w:r>
      <w:r w:rsidRPr="00751318">
        <w:rPr>
          <w:noProof/>
          <w:spacing w:val="-8"/>
          <w:sz w:val="28"/>
          <w:szCs w:val="28"/>
        </w:rPr>
        <w:t xml:space="preserve"> hoặc tác động tiêu cực của ĐMST mở lên KQHĐ </w:t>
      </w:r>
      <w:r w:rsidRPr="00751318">
        <w:rPr>
          <w:noProof/>
          <w:spacing w:val="-8"/>
          <w:sz w:val="28"/>
          <w:szCs w:val="28"/>
        </w:rPr>
        <w:lastRenderedPageBreak/>
        <w:t>của DN (</w:t>
      </w:r>
      <w:r w:rsidRPr="00751318">
        <w:rPr>
          <w:spacing w:val="-8"/>
          <w:sz w:val="28"/>
          <w:szCs w:val="28"/>
        </w:rPr>
        <w:t xml:space="preserve">B. Lee và cộng sự, 2015; </w:t>
      </w:r>
      <w:r w:rsidRPr="00751318">
        <w:rPr>
          <w:spacing w:val="-8"/>
          <w:sz w:val="28"/>
          <w:szCs w:val="28"/>
        </w:rPr>
        <w:fldChar w:fldCharType="begin"/>
      </w:r>
      <w:r w:rsidRPr="00751318">
        <w:rPr>
          <w:spacing w:val="-8"/>
          <w:sz w:val="28"/>
          <w:szCs w:val="28"/>
        </w:rPr>
        <w:instrText xml:space="preserve"> ADDIN ZOTERO_ITEM CSL_CITATION {"citationID":"A2OZthjZ","properties":{"formattedCitation":"(K.V. &amp; Hungund, 2022)","plainCitation":"(K.V. &amp; Hungund, 2022)","dontUpdate":true,"noteIndex":0},"citationItems":[{"id":461,"uris":["http://zotero.org/users/15055907/items/C5AT2RVS"],"itemData":{"id":461,"type":"article-journal","abstract":"Purpose – This study aims to analyze the inﬂuence of inbound and outbound open innovation practices on ﬁrm performance among Indian product small and medium-sized enterprises. Design/methodology/approach – A cross-sectional design with a quantitative approach is adopted. The data is collected from 213 decision-makers of software product ﬁrms through an online survey using the criteria-based snowball sampling method. The data is processed in IBM SPSS 23.0 and analyzed using multiple regression.","container-title":"International Journal of Innovation Science","DOI":"10.1108/IJIS-03-2021-0059","ISSN":"1757-2223, 1757-2223","issue":"5","journalAbbreviation":"IJIS","language":"en","license":"https://www.emerald.com/insight/site-policies","page":"750-767","source":"DOI.org (Crossref)","title":"Influence of inbound and outbound open innovation practices on performance of firms: an evidence from Indian product SMEs","title-short":"Influence of inbound and outbound open innovation practices on performance of firms","volume":"14","author":[{"family":"K.V.","given":"Sriram"},{"family":"Hungund","given":"Sumukh"}],"issued":{"date-parts":[["2022",9,27]]}}}],"schema":"https://github.com/citation-style-language/schema/raw/master/csl-citation.json"} </w:instrText>
      </w:r>
      <w:r w:rsidRPr="00751318">
        <w:rPr>
          <w:spacing w:val="-8"/>
          <w:sz w:val="28"/>
          <w:szCs w:val="28"/>
        </w:rPr>
        <w:fldChar w:fldCharType="separate"/>
      </w:r>
      <w:r w:rsidRPr="00751318">
        <w:rPr>
          <w:spacing w:val="-8"/>
          <w:sz w:val="28"/>
          <w:szCs w:val="28"/>
        </w:rPr>
        <w:t xml:space="preserve"> KV và Hungund, 2022)</w:t>
      </w:r>
      <w:r w:rsidRPr="00751318">
        <w:rPr>
          <w:spacing w:val="-8"/>
          <w:sz w:val="28"/>
          <w:szCs w:val="28"/>
        </w:rPr>
        <w:fldChar w:fldCharType="end"/>
      </w:r>
      <w:r w:rsidRPr="00751318">
        <w:rPr>
          <w:noProof/>
          <w:spacing w:val="-8"/>
          <w:sz w:val="28"/>
          <w:szCs w:val="28"/>
        </w:rPr>
        <w:t xml:space="preserve">; hoặc là gần như không có ảnh hưởng. Do không có sự nhất quán và nhiều luận điểm chưa được thống nhất, nói cách khác là còn nhiều cuộc tranh luận về </w:t>
      </w:r>
      <w:r w:rsidRPr="00751318">
        <w:rPr>
          <w:spacing w:val="-8"/>
          <w:sz w:val="28"/>
          <w:szCs w:val="28"/>
        </w:rPr>
        <w:t>MQH</w:t>
      </w:r>
      <w:r w:rsidRPr="00751318">
        <w:rPr>
          <w:noProof/>
          <w:spacing w:val="-8"/>
          <w:sz w:val="28"/>
          <w:szCs w:val="28"/>
        </w:rPr>
        <w:t xml:space="preserve"> giữa ĐMST mở và KQHĐ của DN, nên cần có thêm những bằng chứng thực nghiệm củng cố cho </w:t>
      </w:r>
      <w:r w:rsidRPr="00751318">
        <w:rPr>
          <w:spacing w:val="-8"/>
          <w:sz w:val="28"/>
          <w:szCs w:val="28"/>
        </w:rPr>
        <w:t>MQH</w:t>
      </w:r>
      <w:r w:rsidRPr="00751318">
        <w:rPr>
          <w:noProof/>
          <w:spacing w:val="-8"/>
          <w:sz w:val="28"/>
          <w:szCs w:val="28"/>
        </w:rPr>
        <w:t xml:space="preserve"> này. </w:t>
      </w:r>
    </w:p>
    <w:p w14:paraId="2C1B245C" w14:textId="77777777" w:rsidR="004F6B70" w:rsidRPr="00751318" w:rsidRDefault="004F6B70" w:rsidP="008A3AA8">
      <w:pPr>
        <w:widowControl w:val="0"/>
        <w:ind w:firstLine="680"/>
        <w:jc w:val="both"/>
        <w:rPr>
          <w:spacing w:val="-12"/>
          <w:sz w:val="28"/>
          <w:szCs w:val="28"/>
        </w:rPr>
      </w:pPr>
      <w:r w:rsidRPr="00751318">
        <w:rPr>
          <w:i/>
          <w:iCs/>
          <w:spacing w:val="-12"/>
          <w:sz w:val="28"/>
          <w:szCs w:val="28"/>
        </w:rPr>
        <w:t>Thứ hai,</w:t>
      </w:r>
      <w:r w:rsidRPr="00751318">
        <w:rPr>
          <w:spacing w:val="-12"/>
          <w:sz w:val="28"/>
          <w:szCs w:val="28"/>
        </w:rPr>
        <w:t xml:space="preserve"> đa phần các nghiên cứu trước áp dụng phương pháp nghiên cứu định lượng, chính vì vậy các kết quả nghiên cứu trước có thể giải thích được những kết quả nhất định về mặt về dữ liệu, nhưng chưa giải thích được sâu hơn hiện trạng của vấn đề. Trong khi đó, ĐMST mở là một thuật ngữ còn khá mới mẻ tại Việt Nam, vì vậy, việc NCS sử dụng đa dạng phương pháp như nghiên cứu tình huống (case study) kết hợp với phân tích các dữ liệu khảo sát sẽ giúp mô tả rõ hơn về các cơ chế và sâu hơn bức tranh ĐMST mở. </w:t>
      </w:r>
    </w:p>
    <w:p w14:paraId="284EB83D" w14:textId="77777777" w:rsidR="004F6B70" w:rsidRPr="00CC39A5" w:rsidRDefault="004F6B70" w:rsidP="008A3AA8">
      <w:pPr>
        <w:widowControl w:val="0"/>
        <w:ind w:firstLine="680"/>
        <w:jc w:val="both"/>
        <w:rPr>
          <w:sz w:val="28"/>
          <w:szCs w:val="28"/>
        </w:rPr>
      </w:pPr>
      <w:r w:rsidRPr="00CC39A5">
        <w:rPr>
          <w:i/>
          <w:iCs/>
          <w:sz w:val="28"/>
          <w:szCs w:val="28"/>
        </w:rPr>
        <w:t>Thứ ba</w:t>
      </w:r>
      <w:r w:rsidRPr="00CC39A5">
        <w:rPr>
          <w:sz w:val="28"/>
          <w:szCs w:val="28"/>
        </w:rPr>
        <w:t xml:space="preserve">, ĐMST Mở đến KQHĐ của DN được tiến hành tại các quốc gia phát triển, đặc biệt là ở các nước phương Tây. Tại châu Á, các công trình chủ yếu tập trung vào những bối cảnh như Trung Quốc, Malaysia, Đài Loan…, nhưng phần nhiều vẫn giới hạn ở các DN sản xuất, DN dược phẩm hoặc DNNVV. Một số ít nghiên cứu có đề cập đến ĐMST Mở trong các DN công nghệ cao, song cụ thể đối với ngành CNTT thì các bằng chứng thực nghiệm còn khá hạn chế, chủ yếu dừng lại ở việc phân tích những thuận lợi và thách thức trong quá trình triển khai. Trong khi đó, CNTT là một trong những ngành có tốc độ phát triển nhanh, mang tính đổi mới liên tục, với đặc trưng về sản phẩm số hóa, mô hình kinh doanh linh hoạt và khả năng thích ứng cao. Đặc biệt, đây cũng là lĩnh vực có mức độ áp dụng ĐMST Mở rất mạnh mẽ. Do vậy, việc bổ sung thêm các nghiên cứu thực nghiệm về tác động của ĐMST Mở đến KQHĐ trong bối cảnh ngành CNTT, đặc biệt tại Việt Nam, là cần thiết nhằm lấp đầy khoảng trống nghiên cứu hiện nay và đóng góp thêm bằng chứng cho lý thuyết cũng như thực tiễn về ĐMST mở. </w:t>
      </w:r>
    </w:p>
    <w:p w14:paraId="6EFEB554" w14:textId="77777777" w:rsidR="004F6B70" w:rsidRPr="00CC39A5" w:rsidRDefault="004F6B70" w:rsidP="008A3AA8">
      <w:pPr>
        <w:widowControl w:val="0"/>
        <w:ind w:firstLine="680"/>
        <w:jc w:val="both"/>
        <w:rPr>
          <w:bCs/>
          <w:iCs/>
          <w:sz w:val="28"/>
          <w:szCs w:val="28"/>
        </w:rPr>
      </w:pPr>
      <w:r w:rsidRPr="00CC39A5">
        <w:rPr>
          <w:bCs/>
          <w:i/>
          <w:sz w:val="28"/>
          <w:szCs w:val="28"/>
        </w:rPr>
        <w:t>Cuối cùng,</w:t>
      </w:r>
      <w:r w:rsidRPr="00CC39A5">
        <w:rPr>
          <w:bCs/>
          <w:iCs/>
          <w:sz w:val="28"/>
          <w:szCs w:val="28"/>
        </w:rPr>
        <w:t xml:space="preserve"> </w:t>
      </w:r>
      <w:r w:rsidRPr="00CC39A5">
        <w:rPr>
          <w:sz w:val="28"/>
          <w:szCs w:val="28"/>
        </w:rPr>
        <w:t>MQH</w:t>
      </w:r>
      <w:r w:rsidRPr="00CC39A5">
        <w:rPr>
          <w:bCs/>
          <w:iCs/>
          <w:sz w:val="28"/>
          <w:szCs w:val="28"/>
        </w:rPr>
        <w:t xml:space="preserve"> tác động trực tiếp của ĐMST mở tới KQHĐ của DN đã được một số nghiên cứu xem xét. Song số lượng nghiên cứu đề cập tới </w:t>
      </w:r>
      <w:r w:rsidRPr="00CC39A5">
        <w:rPr>
          <w:sz w:val="28"/>
          <w:szCs w:val="28"/>
        </w:rPr>
        <w:t>MQH</w:t>
      </w:r>
      <w:r w:rsidRPr="00CC39A5">
        <w:rPr>
          <w:bCs/>
          <w:iCs/>
          <w:sz w:val="28"/>
          <w:szCs w:val="28"/>
        </w:rPr>
        <w:t xml:space="preserve"> tác động gián tiếp của "ĐMST mở" tới "KQHĐ của DN" thì còn khá hạn chế. </w:t>
      </w:r>
      <w:r w:rsidRPr="00CC39A5">
        <w:rPr>
          <w:sz w:val="28"/>
          <w:szCs w:val="28"/>
        </w:rPr>
        <w:t>MQH</w:t>
      </w:r>
      <w:r w:rsidRPr="00CC39A5">
        <w:rPr>
          <w:bCs/>
          <w:iCs/>
          <w:sz w:val="28"/>
          <w:szCs w:val="28"/>
        </w:rPr>
        <w:t xml:space="preserve"> gián tiếp này mới chỉ được đề cập trong một vài nghiên cứu trước đây như khai thác yếu tố trung gian của biến sự khai phá của tổ chức, năng lực marketing động hoặc xem xét hiệu ứng điều tiết của biến điều tiết như cơ chế tổ chức, vốn nhân lực, sự biến động của môi trường … Vì vậy, vẫn còn khoảng trống nghiên cứu khá lớn về nghiên cứu có phân tích hiệu ứng trung gian của các biến số như "kết quả ĐMST" hay "NLHT" trong mối liên hệ từ "ĐMST mở" đến "KQHĐ của DN". </w:t>
      </w:r>
    </w:p>
    <w:p w14:paraId="3C7F480F" w14:textId="77777777" w:rsidR="004F6B70" w:rsidRPr="00751318" w:rsidRDefault="004F6B70" w:rsidP="008A3AA8">
      <w:pPr>
        <w:widowControl w:val="0"/>
        <w:ind w:firstLine="680"/>
        <w:jc w:val="both"/>
        <w:rPr>
          <w:spacing w:val="-10"/>
          <w:sz w:val="28"/>
          <w:szCs w:val="28"/>
        </w:rPr>
      </w:pPr>
      <w:r w:rsidRPr="00751318">
        <w:rPr>
          <w:spacing w:val="-10"/>
          <w:sz w:val="28"/>
          <w:szCs w:val="28"/>
        </w:rPr>
        <w:t xml:space="preserve">ĐMST mở là một lĩnh vực còn mới tại Việt Nam, do đó các nghiên cứu về chủ đề này còn hạn chế. Mặc dù đã có một số đơn vị như BambuUp hay Trung tâm Đổi mới sáng tạo Quốc gia (NIC) nghiên cứu về hệ sinh thái ĐMST mở, nhưng chưa có công trình nào đi sâu vào MQH giữa ĐMST mở và KQHĐ của DN, đặc biệt trong ngành CNTT. </w:t>
      </w:r>
    </w:p>
    <w:p w14:paraId="79FC3AB1" w14:textId="77777777" w:rsidR="004F6B70" w:rsidRPr="00CC39A5" w:rsidRDefault="004F6B70" w:rsidP="008A3AA8">
      <w:pPr>
        <w:widowControl w:val="0"/>
        <w:ind w:firstLine="680"/>
        <w:jc w:val="both"/>
        <w:rPr>
          <w:sz w:val="28"/>
          <w:szCs w:val="28"/>
        </w:rPr>
      </w:pPr>
      <w:r w:rsidRPr="00CC39A5">
        <w:rPr>
          <w:sz w:val="28"/>
          <w:szCs w:val="28"/>
        </w:rPr>
        <w:t>Vì vậy, nghiên cứu này đề xuất một khung nghiên cứu để phân tích tác động của ĐMST mở đến KQHĐ của các DN CNTT Việt Nam, nhằm giải quyết một số khoảng trống nghiên cứu nói trên. Việc khám phá mối liên hệ này không chỉ có ý nghĩa khoa học mà còn cung cấp những giá trị thực tiễn cho các NQT và nhà hoạch định chính sách, góp phần nâng cao KQHĐ cho toàn ngành.</w:t>
      </w:r>
    </w:p>
    <w:p w14:paraId="5C6490EF" w14:textId="77777777" w:rsidR="004F6B70" w:rsidRPr="00CC39A5" w:rsidRDefault="004F6B70" w:rsidP="008A3AA8">
      <w:pPr>
        <w:pStyle w:val="M2"/>
        <w:autoSpaceDE/>
        <w:autoSpaceDN/>
        <w:adjustRightInd/>
        <w:spacing w:before="0" w:after="0" w:line="240" w:lineRule="auto"/>
        <w:jc w:val="both"/>
        <w:outlineLvl w:val="9"/>
        <w:rPr>
          <w:sz w:val="28"/>
          <w:szCs w:val="28"/>
        </w:rPr>
      </w:pPr>
      <w:bookmarkStart w:id="65" w:name="_Toc210383610"/>
      <w:r w:rsidRPr="00CC39A5">
        <w:rPr>
          <w:sz w:val="28"/>
          <w:szCs w:val="28"/>
        </w:rPr>
        <w:t>1.4. Phát triển các giả thuyết và mô hình nghiên cứu</w:t>
      </w:r>
      <w:bookmarkEnd w:id="65"/>
      <w:r w:rsidRPr="00CC39A5">
        <w:rPr>
          <w:sz w:val="28"/>
          <w:szCs w:val="28"/>
        </w:rPr>
        <w:t xml:space="preserve">  </w:t>
      </w:r>
    </w:p>
    <w:p w14:paraId="19190BC0" w14:textId="77777777" w:rsidR="004F6B70" w:rsidRPr="00CC39A5" w:rsidRDefault="004F6B70" w:rsidP="008A3AA8">
      <w:pPr>
        <w:pStyle w:val="M3"/>
        <w:spacing w:before="0" w:after="0" w:line="240" w:lineRule="auto"/>
        <w:rPr>
          <w:sz w:val="28"/>
          <w:szCs w:val="28"/>
        </w:rPr>
      </w:pPr>
      <w:bookmarkStart w:id="66" w:name="_Toc197063820"/>
      <w:bookmarkStart w:id="67" w:name="_Toc210383611"/>
      <w:r w:rsidRPr="00CC39A5">
        <w:rPr>
          <w:sz w:val="28"/>
          <w:szCs w:val="28"/>
        </w:rPr>
        <w:t xml:space="preserve">1.4.1. </w:t>
      </w:r>
      <w:bookmarkEnd w:id="66"/>
      <w:r w:rsidRPr="00CC39A5">
        <w:rPr>
          <w:sz w:val="28"/>
          <w:szCs w:val="28"/>
        </w:rPr>
        <w:t>Phát triển các giả thuyết nghiên cứu</w:t>
      </w:r>
      <w:bookmarkEnd w:id="67"/>
      <w:r w:rsidRPr="00CC39A5">
        <w:rPr>
          <w:sz w:val="28"/>
          <w:szCs w:val="28"/>
        </w:rPr>
        <w:t xml:space="preserve"> </w:t>
      </w:r>
    </w:p>
    <w:p w14:paraId="70E47FF1" w14:textId="77777777" w:rsidR="004F6B70" w:rsidRPr="00CC39A5" w:rsidRDefault="004F6B70" w:rsidP="008A3AA8">
      <w:pPr>
        <w:pStyle w:val="M3"/>
        <w:spacing w:before="0" w:after="0" w:line="240" w:lineRule="auto"/>
        <w:rPr>
          <w:sz w:val="28"/>
          <w:szCs w:val="28"/>
        </w:rPr>
      </w:pPr>
      <w:r w:rsidRPr="00CC39A5">
        <w:rPr>
          <w:sz w:val="28"/>
          <w:szCs w:val="28"/>
        </w:rPr>
        <w:t xml:space="preserve">Các giả thuyết nghiên cứu về mối quan hệ trực tiếp </w:t>
      </w:r>
    </w:p>
    <w:p w14:paraId="090D2D6D" w14:textId="77777777" w:rsidR="004F6B70" w:rsidRPr="00CC39A5" w:rsidRDefault="004F6B70" w:rsidP="008A3AA8">
      <w:pPr>
        <w:widowControl w:val="0"/>
        <w:pBdr>
          <w:top w:val="nil"/>
          <w:left w:val="nil"/>
          <w:bottom w:val="nil"/>
          <w:right w:val="nil"/>
          <w:between w:val="nil"/>
        </w:pBdr>
        <w:ind w:firstLine="680"/>
        <w:jc w:val="both"/>
        <w:rPr>
          <w:i/>
          <w:sz w:val="28"/>
          <w:szCs w:val="28"/>
        </w:rPr>
      </w:pPr>
      <w:r w:rsidRPr="00CC39A5">
        <w:rPr>
          <w:i/>
          <w:sz w:val="28"/>
          <w:szCs w:val="28"/>
        </w:rPr>
        <w:lastRenderedPageBreak/>
        <w:t xml:space="preserve">H1: ĐMST Mở từ ngoài vào trong có ảnh hưởng tích cực đến kết quả ĐMST của DN </w:t>
      </w:r>
    </w:p>
    <w:p w14:paraId="59945F3A" w14:textId="77777777" w:rsidR="004F6B70" w:rsidRPr="008A3AA8" w:rsidRDefault="004F6B70" w:rsidP="008A3AA8">
      <w:pPr>
        <w:widowControl w:val="0"/>
        <w:pBdr>
          <w:top w:val="nil"/>
          <w:left w:val="nil"/>
          <w:bottom w:val="nil"/>
          <w:right w:val="nil"/>
          <w:between w:val="nil"/>
        </w:pBdr>
        <w:ind w:firstLine="680"/>
        <w:jc w:val="both"/>
        <w:rPr>
          <w:i/>
          <w:spacing w:val="-8"/>
          <w:sz w:val="28"/>
          <w:szCs w:val="28"/>
        </w:rPr>
      </w:pPr>
      <w:r w:rsidRPr="008A3AA8">
        <w:rPr>
          <w:i/>
          <w:spacing w:val="-8"/>
          <w:sz w:val="28"/>
          <w:szCs w:val="28"/>
        </w:rPr>
        <w:t>H2: ĐMST mở từ trong ra ngoài có tác động tích cực đến kết quả ĐMST của DN.</w:t>
      </w:r>
    </w:p>
    <w:p w14:paraId="2C16097D" w14:textId="77777777" w:rsidR="004F6B70" w:rsidRPr="008A3AA8" w:rsidRDefault="004F6B70" w:rsidP="008A3AA8">
      <w:pPr>
        <w:widowControl w:val="0"/>
        <w:pBdr>
          <w:top w:val="nil"/>
          <w:left w:val="nil"/>
          <w:bottom w:val="nil"/>
          <w:right w:val="nil"/>
          <w:between w:val="nil"/>
        </w:pBdr>
        <w:ind w:firstLine="680"/>
        <w:jc w:val="both"/>
        <w:rPr>
          <w:i/>
          <w:spacing w:val="-6"/>
          <w:sz w:val="28"/>
          <w:szCs w:val="28"/>
        </w:rPr>
      </w:pPr>
      <w:r w:rsidRPr="008A3AA8">
        <w:rPr>
          <w:i/>
          <w:iCs/>
          <w:spacing w:val="-6"/>
          <w:sz w:val="28"/>
          <w:szCs w:val="28"/>
        </w:rPr>
        <w:t>H3:</w:t>
      </w:r>
      <w:r w:rsidRPr="008A3AA8">
        <w:rPr>
          <w:i/>
          <w:spacing w:val="-6"/>
          <w:sz w:val="28"/>
          <w:szCs w:val="28"/>
        </w:rPr>
        <w:t xml:space="preserve"> ĐMST mở từ ngoài vào trong có ảnh hưởng tích cực đến KQHĐ của DN. </w:t>
      </w:r>
    </w:p>
    <w:p w14:paraId="6476DCF2" w14:textId="77777777" w:rsidR="004F6B70" w:rsidRPr="00CC39A5" w:rsidRDefault="004F6B70" w:rsidP="008A3AA8">
      <w:pPr>
        <w:widowControl w:val="0"/>
        <w:pBdr>
          <w:top w:val="nil"/>
          <w:left w:val="nil"/>
          <w:bottom w:val="nil"/>
          <w:right w:val="nil"/>
          <w:between w:val="nil"/>
        </w:pBdr>
        <w:ind w:firstLine="680"/>
        <w:jc w:val="both"/>
        <w:rPr>
          <w:i/>
          <w:sz w:val="28"/>
          <w:szCs w:val="28"/>
        </w:rPr>
      </w:pPr>
      <w:r w:rsidRPr="00CC39A5">
        <w:rPr>
          <w:i/>
          <w:sz w:val="28"/>
          <w:szCs w:val="28"/>
        </w:rPr>
        <w:t>H4: ĐMST mở từ trong ra ngoài có tác động tích cực đến KQHĐ của DN.</w:t>
      </w:r>
    </w:p>
    <w:p w14:paraId="3F071644" w14:textId="77777777" w:rsidR="004F6B70" w:rsidRPr="00CC39A5" w:rsidRDefault="004F6B70" w:rsidP="008A3AA8">
      <w:pPr>
        <w:widowControl w:val="0"/>
        <w:ind w:firstLine="680"/>
        <w:jc w:val="both"/>
        <w:rPr>
          <w:sz w:val="28"/>
          <w:szCs w:val="28"/>
        </w:rPr>
      </w:pPr>
      <w:r w:rsidRPr="00CC39A5">
        <w:rPr>
          <w:i/>
          <w:iCs/>
          <w:sz w:val="28"/>
          <w:szCs w:val="28"/>
        </w:rPr>
        <w:t>H5</w:t>
      </w:r>
      <w:r w:rsidRPr="00CC39A5">
        <w:rPr>
          <w:i/>
          <w:sz w:val="28"/>
          <w:szCs w:val="28"/>
        </w:rPr>
        <w:t>: Kết quả ĐMST có ảnh hưởng tích cực đến KQHĐ của DN</w:t>
      </w:r>
      <w:r w:rsidRPr="00CC39A5">
        <w:rPr>
          <w:sz w:val="28"/>
          <w:szCs w:val="28"/>
        </w:rPr>
        <w:t xml:space="preserve"> </w:t>
      </w:r>
    </w:p>
    <w:p w14:paraId="0DEE0D31" w14:textId="77777777" w:rsidR="004F6B70" w:rsidRPr="00CC39A5" w:rsidRDefault="004F6B70" w:rsidP="008A3AA8">
      <w:pPr>
        <w:widowControl w:val="0"/>
        <w:pBdr>
          <w:top w:val="nil"/>
          <w:left w:val="nil"/>
          <w:bottom w:val="nil"/>
          <w:right w:val="nil"/>
          <w:between w:val="nil"/>
        </w:pBdr>
        <w:ind w:firstLine="680"/>
        <w:jc w:val="both"/>
        <w:rPr>
          <w:i/>
          <w:iCs/>
          <w:sz w:val="28"/>
          <w:szCs w:val="28"/>
        </w:rPr>
      </w:pPr>
      <w:r w:rsidRPr="00CC39A5">
        <w:rPr>
          <w:i/>
          <w:iCs/>
          <w:sz w:val="28"/>
          <w:szCs w:val="28"/>
        </w:rPr>
        <w:t>H6: ĐMST mở từ ngoài vào trong có tác động tích cực đến NLHT của DN</w:t>
      </w:r>
    </w:p>
    <w:p w14:paraId="007CC627" w14:textId="77777777" w:rsidR="004F6B70" w:rsidRPr="00CC39A5" w:rsidRDefault="004F6B70" w:rsidP="008A3AA8">
      <w:pPr>
        <w:widowControl w:val="0"/>
        <w:pBdr>
          <w:top w:val="nil"/>
          <w:left w:val="nil"/>
          <w:bottom w:val="nil"/>
          <w:right w:val="nil"/>
          <w:between w:val="nil"/>
        </w:pBdr>
        <w:ind w:firstLine="680"/>
        <w:jc w:val="both"/>
        <w:rPr>
          <w:i/>
          <w:iCs/>
          <w:sz w:val="28"/>
          <w:szCs w:val="28"/>
        </w:rPr>
      </w:pPr>
      <w:r w:rsidRPr="00CC39A5">
        <w:rPr>
          <w:i/>
          <w:iCs/>
          <w:sz w:val="28"/>
          <w:szCs w:val="28"/>
        </w:rPr>
        <w:t>H7: ĐMST mở từ trong ra ngoài có ảnh hưởng tích cực tới NLHT của DN</w:t>
      </w:r>
    </w:p>
    <w:p w14:paraId="4DCA863B" w14:textId="77777777" w:rsidR="004F6B70" w:rsidRPr="00CC39A5" w:rsidRDefault="004F6B70" w:rsidP="008A3AA8">
      <w:pPr>
        <w:widowControl w:val="0"/>
        <w:pBdr>
          <w:top w:val="nil"/>
          <w:left w:val="nil"/>
          <w:bottom w:val="nil"/>
          <w:right w:val="nil"/>
          <w:between w:val="nil"/>
        </w:pBdr>
        <w:ind w:firstLine="680"/>
        <w:jc w:val="both"/>
        <w:rPr>
          <w:i/>
          <w:iCs/>
          <w:sz w:val="28"/>
          <w:szCs w:val="28"/>
        </w:rPr>
      </w:pPr>
      <w:r w:rsidRPr="00CC39A5">
        <w:rPr>
          <w:i/>
          <w:iCs/>
          <w:sz w:val="28"/>
          <w:szCs w:val="28"/>
        </w:rPr>
        <w:t>H8: NLHT có ảnh hưởng tích cực đến KQHĐ của DN.</w:t>
      </w:r>
    </w:p>
    <w:p w14:paraId="6D8C6AE3" w14:textId="77777777" w:rsidR="004F6B70" w:rsidRPr="00CC39A5" w:rsidRDefault="004F6B70" w:rsidP="008A3AA8">
      <w:pPr>
        <w:widowControl w:val="0"/>
        <w:pBdr>
          <w:top w:val="nil"/>
          <w:left w:val="nil"/>
          <w:bottom w:val="nil"/>
          <w:right w:val="nil"/>
          <w:between w:val="nil"/>
        </w:pBdr>
        <w:ind w:firstLine="680"/>
        <w:jc w:val="both"/>
        <w:rPr>
          <w:i/>
          <w:iCs/>
          <w:sz w:val="28"/>
          <w:szCs w:val="28"/>
        </w:rPr>
      </w:pPr>
      <w:r w:rsidRPr="00CC39A5">
        <w:rPr>
          <w:i/>
          <w:iCs/>
          <w:sz w:val="28"/>
          <w:szCs w:val="28"/>
        </w:rPr>
        <w:t>H9: NLHT có tác động tích cực tới kết quả ĐMST của DN</w:t>
      </w:r>
    </w:p>
    <w:p w14:paraId="3EED6985" w14:textId="77777777" w:rsidR="004F6B70" w:rsidRPr="00CC39A5" w:rsidRDefault="004F6B70" w:rsidP="008A3AA8">
      <w:pPr>
        <w:widowControl w:val="0"/>
        <w:pBdr>
          <w:top w:val="nil"/>
          <w:left w:val="nil"/>
          <w:bottom w:val="nil"/>
          <w:right w:val="nil"/>
          <w:between w:val="nil"/>
        </w:pBdr>
        <w:ind w:firstLine="680"/>
        <w:jc w:val="both"/>
        <w:rPr>
          <w:i/>
          <w:sz w:val="28"/>
          <w:szCs w:val="28"/>
        </w:rPr>
      </w:pPr>
      <w:r w:rsidRPr="00CC39A5">
        <w:rPr>
          <w:i/>
          <w:sz w:val="28"/>
          <w:szCs w:val="28"/>
        </w:rPr>
        <w:t>H12a: Thời gian hoạt động của DN có tác động tiêu cực tới KQHĐ của DN.</w:t>
      </w:r>
    </w:p>
    <w:p w14:paraId="34F5F240" w14:textId="77777777" w:rsidR="004F6B70" w:rsidRPr="00CC39A5" w:rsidRDefault="004F6B70" w:rsidP="008A3AA8">
      <w:pPr>
        <w:widowControl w:val="0"/>
        <w:pBdr>
          <w:top w:val="nil"/>
          <w:left w:val="nil"/>
          <w:bottom w:val="nil"/>
          <w:right w:val="nil"/>
          <w:between w:val="nil"/>
        </w:pBdr>
        <w:ind w:firstLine="680"/>
        <w:jc w:val="both"/>
        <w:rPr>
          <w:i/>
          <w:iCs/>
          <w:sz w:val="28"/>
          <w:szCs w:val="28"/>
        </w:rPr>
      </w:pPr>
      <w:r w:rsidRPr="00CC39A5">
        <w:rPr>
          <w:i/>
          <w:sz w:val="28"/>
          <w:szCs w:val="28"/>
        </w:rPr>
        <w:t>H12b: Quy mô của DN có ảnh hưởng tích cực tới KQHĐ của DN</w:t>
      </w:r>
    </w:p>
    <w:p w14:paraId="5A5B6068" w14:textId="77777777" w:rsidR="004F6B70" w:rsidRPr="00CC39A5" w:rsidRDefault="004F6B70" w:rsidP="008A3AA8">
      <w:pPr>
        <w:pStyle w:val="M3"/>
        <w:spacing w:before="0" w:after="0" w:line="240" w:lineRule="auto"/>
        <w:rPr>
          <w:sz w:val="28"/>
          <w:szCs w:val="28"/>
        </w:rPr>
      </w:pPr>
      <w:r w:rsidRPr="00CC39A5">
        <w:rPr>
          <w:sz w:val="28"/>
          <w:szCs w:val="28"/>
        </w:rPr>
        <w:t xml:space="preserve">Các giả thuyết nghiên cứu về mối quan hệ gián tiếp </w:t>
      </w:r>
    </w:p>
    <w:p w14:paraId="7E8E69D7" w14:textId="77777777" w:rsidR="004F6B70" w:rsidRPr="00CC39A5" w:rsidRDefault="004F6B70" w:rsidP="008A3AA8">
      <w:pPr>
        <w:widowControl w:val="0"/>
        <w:pBdr>
          <w:top w:val="nil"/>
          <w:left w:val="nil"/>
          <w:bottom w:val="nil"/>
          <w:right w:val="nil"/>
          <w:between w:val="nil"/>
        </w:pBdr>
        <w:ind w:firstLine="680"/>
        <w:jc w:val="both"/>
        <w:rPr>
          <w:i/>
          <w:iCs/>
          <w:sz w:val="28"/>
          <w:szCs w:val="28"/>
        </w:rPr>
      </w:pPr>
      <w:r w:rsidRPr="00CC39A5">
        <w:rPr>
          <w:i/>
          <w:iCs/>
          <w:sz w:val="28"/>
          <w:szCs w:val="28"/>
        </w:rPr>
        <w:t>H10a: Kết quả ĐMST thể hiện vai trò trung gian cho mối liên hệ giữa ĐMST mở từ ngoài vào trong và KQHĐ của DN </w:t>
      </w:r>
    </w:p>
    <w:p w14:paraId="387F6B2C" w14:textId="77777777" w:rsidR="004F6B70" w:rsidRPr="00CC39A5" w:rsidRDefault="004F6B70" w:rsidP="008A3AA8">
      <w:pPr>
        <w:widowControl w:val="0"/>
        <w:pBdr>
          <w:top w:val="nil"/>
          <w:left w:val="nil"/>
          <w:bottom w:val="nil"/>
          <w:right w:val="nil"/>
          <w:between w:val="nil"/>
        </w:pBdr>
        <w:ind w:firstLine="680"/>
        <w:jc w:val="both"/>
        <w:rPr>
          <w:i/>
          <w:iCs/>
          <w:sz w:val="28"/>
          <w:szCs w:val="28"/>
        </w:rPr>
      </w:pPr>
      <w:r w:rsidRPr="00CC39A5">
        <w:rPr>
          <w:i/>
          <w:iCs/>
          <w:sz w:val="28"/>
          <w:szCs w:val="28"/>
        </w:rPr>
        <w:t xml:space="preserve">H10b: Kết quả ĐMST thể hiện vai trò trung gian cho mối liên hệ giữa ĐMST mở từ trong ra ngoài và KQHĐ của DN </w:t>
      </w:r>
    </w:p>
    <w:p w14:paraId="0B3F3973" w14:textId="77777777" w:rsidR="004F6B70" w:rsidRPr="00CC39A5" w:rsidRDefault="004F6B70" w:rsidP="008A3AA8">
      <w:pPr>
        <w:widowControl w:val="0"/>
        <w:ind w:firstLine="680"/>
        <w:jc w:val="both"/>
        <w:rPr>
          <w:i/>
          <w:iCs/>
          <w:sz w:val="28"/>
          <w:szCs w:val="28"/>
        </w:rPr>
      </w:pPr>
      <w:r w:rsidRPr="00CC39A5">
        <w:rPr>
          <w:i/>
          <w:iCs/>
          <w:sz w:val="28"/>
          <w:szCs w:val="28"/>
        </w:rPr>
        <w:t xml:space="preserve">H11a: NLHT giữ vai trò trung gian cho MQH giữa ĐMST mở từ ngoài vào trong và KQHĐ của DN </w:t>
      </w:r>
    </w:p>
    <w:p w14:paraId="138BA8AD" w14:textId="77777777" w:rsidR="004F6B70" w:rsidRPr="00CC39A5" w:rsidRDefault="004F6B70" w:rsidP="008A3AA8">
      <w:pPr>
        <w:widowControl w:val="0"/>
        <w:ind w:firstLine="680"/>
        <w:jc w:val="both"/>
        <w:rPr>
          <w:i/>
          <w:iCs/>
          <w:sz w:val="28"/>
          <w:szCs w:val="28"/>
        </w:rPr>
      </w:pPr>
      <w:r w:rsidRPr="00CC39A5">
        <w:rPr>
          <w:i/>
          <w:iCs/>
          <w:sz w:val="28"/>
          <w:szCs w:val="28"/>
        </w:rPr>
        <w:t xml:space="preserve">H11b: NLHT giữ vai trò trung gian cho MQH giữa ĐMST mở từ trong ra ngoài và KQHĐ của DN </w:t>
      </w:r>
    </w:p>
    <w:p w14:paraId="6FD2BBA7" w14:textId="77777777" w:rsidR="004F6B70" w:rsidRPr="00CC39A5" w:rsidRDefault="004F6B70" w:rsidP="008A3AA8">
      <w:pPr>
        <w:widowControl w:val="0"/>
        <w:ind w:firstLine="680"/>
        <w:jc w:val="both"/>
        <w:rPr>
          <w:i/>
          <w:iCs/>
          <w:sz w:val="28"/>
          <w:szCs w:val="28"/>
        </w:rPr>
      </w:pPr>
      <w:r w:rsidRPr="00CC39A5">
        <w:rPr>
          <w:i/>
          <w:iCs/>
          <w:sz w:val="28"/>
          <w:szCs w:val="28"/>
        </w:rPr>
        <w:t xml:space="preserve">H11c: NLHT, kết quả ĐMST đóng vai trò trung gian chuỗi trong MQH giữa ĐMST mở từ ngoài vào trong và KQHĐ của DN </w:t>
      </w:r>
    </w:p>
    <w:p w14:paraId="0275E876" w14:textId="77777777" w:rsidR="004F6B70" w:rsidRPr="00CC39A5" w:rsidRDefault="004F6B70" w:rsidP="008A3AA8">
      <w:pPr>
        <w:widowControl w:val="0"/>
        <w:ind w:firstLine="680"/>
        <w:jc w:val="both"/>
        <w:rPr>
          <w:i/>
          <w:iCs/>
          <w:sz w:val="28"/>
          <w:szCs w:val="28"/>
        </w:rPr>
      </w:pPr>
      <w:r w:rsidRPr="00CC39A5">
        <w:rPr>
          <w:i/>
          <w:iCs/>
          <w:sz w:val="28"/>
          <w:szCs w:val="28"/>
        </w:rPr>
        <w:t xml:space="preserve">H11d: NLHT, kết quả ĐMST đóng vai trò trung gian chuỗi trong MQH giữa ĐMST mở từ trong ra ngoài và KQHĐ của DN </w:t>
      </w:r>
    </w:p>
    <w:p w14:paraId="0063B4D6" w14:textId="77777777" w:rsidR="004F6B70" w:rsidRPr="00CC39A5" w:rsidRDefault="004F6B70" w:rsidP="008A3AA8">
      <w:pPr>
        <w:widowControl w:val="0"/>
        <w:pBdr>
          <w:top w:val="nil"/>
          <w:left w:val="nil"/>
          <w:bottom w:val="nil"/>
          <w:right w:val="nil"/>
          <w:between w:val="nil"/>
        </w:pBdr>
        <w:jc w:val="both"/>
        <w:rPr>
          <w:b/>
          <w:bCs/>
          <w:i/>
          <w:sz w:val="28"/>
          <w:szCs w:val="28"/>
        </w:rPr>
      </w:pPr>
      <w:r w:rsidRPr="00CC39A5">
        <w:rPr>
          <w:b/>
          <w:bCs/>
          <w:i/>
          <w:sz w:val="28"/>
          <w:szCs w:val="28"/>
        </w:rPr>
        <w:t xml:space="preserve">1.4.2. Mô hình nghiên cứu </w:t>
      </w:r>
    </w:p>
    <w:p w14:paraId="0C1D318A" w14:textId="77777777" w:rsidR="004F6B70" w:rsidRPr="00CC39A5" w:rsidRDefault="004F6B70" w:rsidP="008A3AA8">
      <w:pPr>
        <w:widowControl w:val="0"/>
        <w:pBdr>
          <w:top w:val="nil"/>
          <w:left w:val="nil"/>
          <w:bottom w:val="nil"/>
          <w:right w:val="nil"/>
          <w:between w:val="nil"/>
        </w:pBdr>
        <w:ind w:firstLine="680"/>
        <w:jc w:val="both"/>
        <w:rPr>
          <w:i/>
          <w:sz w:val="28"/>
          <w:szCs w:val="28"/>
        </w:rPr>
      </w:pPr>
      <w:r w:rsidRPr="00CC39A5">
        <w:rPr>
          <w:rFonts w:eastAsia="Calibri"/>
          <w:noProof/>
          <w:sz w:val="28"/>
          <w:szCs w:val="28"/>
        </w:rPr>
        <mc:AlternateContent>
          <mc:Choice Requires="wpg">
            <w:drawing>
              <wp:anchor distT="0" distB="0" distL="114300" distR="114300" simplePos="0" relativeHeight="251659264" behindDoc="0" locked="0" layoutInCell="1" allowOverlap="1" wp14:anchorId="07DD60B6" wp14:editId="1292CDE2">
                <wp:simplePos x="0" y="0"/>
                <wp:positionH relativeFrom="column">
                  <wp:posOffset>-450054</wp:posOffset>
                </wp:positionH>
                <wp:positionV relativeFrom="paragraph">
                  <wp:posOffset>119465</wp:posOffset>
                </wp:positionV>
                <wp:extent cx="6676864" cy="3439236"/>
                <wp:effectExtent l="0" t="0" r="10160" b="27940"/>
                <wp:wrapNone/>
                <wp:docPr id="1" name="Group 1"/>
                <wp:cNvGraphicFramePr/>
                <a:graphic xmlns:a="http://schemas.openxmlformats.org/drawingml/2006/main">
                  <a:graphicData uri="http://schemas.microsoft.com/office/word/2010/wordprocessingGroup">
                    <wpg:wgp>
                      <wpg:cNvGrpSpPr/>
                      <wpg:grpSpPr>
                        <a:xfrm>
                          <a:off x="0" y="0"/>
                          <a:ext cx="6676864" cy="3439236"/>
                          <a:chOff x="0" y="0"/>
                          <a:chExt cx="6625883" cy="3662718"/>
                        </a:xfrm>
                      </wpg:grpSpPr>
                      <wpg:grpSp>
                        <wpg:cNvPr id="2105660951" name="Group 1"/>
                        <wpg:cNvGrpSpPr/>
                        <wpg:grpSpPr>
                          <a:xfrm>
                            <a:off x="0" y="0"/>
                            <a:ext cx="6625883" cy="3196112"/>
                            <a:chOff x="0" y="0"/>
                            <a:chExt cx="7679790" cy="4250964"/>
                          </a:xfrm>
                        </wpg:grpSpPr>
                        <wps:wsp>
                          <wps:cNvPr id="522987454" name="Rectangle: Rounded Corners 5"/>
                          <wps:cNvSpPr/>
                          <wps:spPr>
                            <a:xfrm>
                              <a:off x="2743200" y="0"/>
                              <a:ext cx="1306589" cy="54788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72D89BE" w14:textId="77777777" w:rsidR="00751318" w:rsidRPr="007D6211" w:rsidRDefault="00751318" w:rsidP="004F6B70">
                                <w:pPr>
                                  <w:jc w:val="center"/>
                                </w:pPr>
                                <w:r w:rsidRPr="007D6211">
                                  <w:t xml:space="preserve">Kết quả </w:t>
                                </w:r>
                                <w:r>
                                  <w:t>ĐMST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14347845" name="Straight Connector 13"/>
                          <wps:cNvCnPr/>
                          <wps:spPr>
                            <a:xfrm>
                              <a:off x="723900" y="196850"/>
                              <a:ext cx="1993845" cy="23854"/>
                            </a:xfrm>
                            <a:prstGeom prst="line">
                              <a:avLst/>
                            </a:prstGeom>
                            <a:noFill/>
                            <a:ln w="19050" cap="flat" cmpd="sng" algn="ctr">
                              <a:solidFill>
                                <a:sysClr val="windowText" lastClr="000000"/>
                              </a:solidFill>
                              <a:prstDash val="sysDot"/>
                              <a:miter lim="800000"/>
                            </a:ln>
                            <a:effectLst/>
                          </wps:spPr>
                          <wps:bodyPr/>
                        </wps:wsp>
                        <wps:wsp>
                          <wps:cNvPr id="409437619" name="Rectangle: Rounded Corners 19"/>
                          <wps:cNvSpPr/>
                          <wps:spPr>
                            <a:xfrm>
                              <a:off x="0" y="582758"/>
                              <a:ext cx="1398906" cy="1974304"/>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87937737" name="Rectangle: Rounded Corners 5"/>
                          <wps:cNvSpPr/>
                          <wps:spPr>
                            <a:xfrm>
                              <a:off x="44450" y="582758"/>
                              <a:ext cx="1334407" cy="322351"/>
                            </a:xfrm>
                            <a:prstGeom prst="roundRect">
                              <a:avLst/>
                            </a:prstGeom>
                            <a:noFill/>
                            <a:ln w="12700" cap="flat" cmpd="sng" algn="ctr">
                              <a:noFill/>
                              <a:prstDash val="solid"/>
                              <a:miter lim="800000"/>
                            </a:ln>
                            <a:effectLst/>
                          </wps:spPr>
                          <wps:txbx>
                            <w:txbxContent>
                              <w:p w14:paraId="7909EAE7" w14:textId="77777777" w:rsidR="00751318" w:rsidRPr="007D6211" w:rsidRDefault="00751318" w:rsidP="004F6B70">
                                <w:pPr>
                                  <w:jc w:val="center"/>
                                  <w:rPr>
                                    <w:b/>
                                    <w:bCs/>
                                    <w:color w:val="C00000"/>
                                    <w:sz w:val="26"/>
                                    <w:szCs w:val="26"/>
                                  </w:rPr>
                                </w:pPr>
                                <w:r w:rsidRPr="007D6211">
                                  <w:rPr>
                                    <w:b/>
                                    <w:bCs/>
                                    <w:color w:val="C00000"/>
                                    <w:sz w:val="26"/>
                                    <w:szCs w:val="26"/>
                                  </w:rPr>
                                  <w:t>ĐMST MỞ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9145138" name="Straight Connector 13"/>
                          <wps:cNvCnPr/>
                          <wps:spPr>
                            <a:xfrm flipV="1">
                              <a:off x="4019550" y="3422650"/>
                              <a:ext cx="1765809" cy="0"/>
                            </a:xfrm>
                            <a:prstGeom prst="line">
                              <a:avLst/>
                            </a:prstGeom>
                            <a:noFill/>
                            <a:ln w="19050" cap="flat" cmpd="sng" algn="ctr">
                              <a:solidFill>
                                <a:sysClr val="windowText" lastClr="000000"/>
                              </a:solidFill>
                              <a:prstDash val="sysDot"/>
                              <a:miter lim="800000"/>
                            </a:ln>
                            <a:effectLst/>
                          </wps:spPr>
                          <wps:bodyPr/>
                        </wps:wsp>
                        <wps:wsp>
                          <wps:cNvPr id="1634508819" name="Rectangle: Rounded Corners 5"/>
                          <wps:cNvSpPr/>
                          <wps:spPr>
                            <a:xfrm>
                              <a:off x="44450" y="1003300"/>
                              <a:ext cx="1274113" cy="68070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C85988E" w14:textId="77777777" w:rsidR="00751318" w:rsidRPr="007D6211" w:rsidRDefault="00751318" w:rsidP="004F6B70">
                                <w:pPr>
                                  <w:jc w:val="center"/>
                                </w:pPr>
                                <w:r w:rsidRPr="007D6211">
                                  <w:t>ĐMST mở từ ngoài vào trong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3153247" name="Rectangle: Rounded Corners 5"/>
                          <wps:cNvSpPr/>
                          <wps:spPr>
                            <a:xfrm>
                              <a:off x="2743200" y="3067051"/>
                              <a:ext cx="1263635" cy="65980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C3A4424" w14:textId="77777777" w:rsidR="00751318" w:rsidRPr="007D6211" w:rsidRDefault="00751318" w:rsidP="004F6B70">
                                <w:pPr>
                                  <w:jc w:val="center"/>
                                </w:pPr>
                                <w:r>
                                  <w:t>NLHT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81256663" name="Rectangle: Rounded Corners 5"/>
                          <wps:cNvSpPr/>
                          <wps:spPr>
                            <a:xfrm>
                              <a:off x="76200" y="1765218"/>
                              <a:ext cx="1276597" cy="67104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25520FF" w14:textId="77777777" w:rsidR="00751318" w:rsidRPr="007D6211" w:rsidRDefault="00751318" w:rsidP="004F6B70">
                                <w:pPr>
                                  <w:jc w:val="center"/>
                                </w:pPr>
                                <w:r w:rsidRPr="007D6211">
                                  <w:t xml:space="preserve">ĐMST mở từ trong ra ngoài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27301354" name="Straight Arrow Connector 1"/>
                          <wps:cNvCnPr/>
                          <wps:spPr>
                            <a:xfrm flipV="1">
                              <a:off x="1320800" y="234950"/>
                              <a:ext cx="1380934" cy="1041569"/>
                            </a:xfrm>
                            <a:prstGeom prst="straightConnector1">
                              <a:avLst/>
                            </a:prstGeom>
                            <a:noFill/>
                            <a:ln w="12700" cap="flat" cmpd="sng" algn="ctr">
                              <a:solidFill>
                                <a:sysClr val="windowText" lastClr="000000"/>
                              </a:solidFill>
                              <a:prstDash val="solid"/>
                              <a:miter lim="800000"/>
                              <a:tailEnd type="triangle"/>
                            </a:ln>
                            <a:effectLst/>
                          </wps:spPr>
                          <wps:bodyPr/>
                        </wps:wsp>
                        <wps:wsp>
                          <wps:cNvPr id="614514430" name="Straight Arrow Connector 3"/>
                          <wps:cNvCnPr/>
                          <wps:spPr>
                            <a:xfrm>
                              <a:off x="1320800" y="1276350"/>
                              <a:ext cx="3865564" cy="632269"/>
                            </a:xfrm>
                            <a:prstGeom prst="straightConnector1">
                              <a:avLst/>
                            </a:prstGeom>
                            <a:noFill/>
                            <a:ln w="12700" cap="flat" cmpd="sng" algn="ctr">
                              <a:solidFill>
                                <a:sysClr val="windowText" lastClr="000000"/>
                              </a:solidFill>
                              <a:prstDash val="solid"/>
                              <a:miter lim="800000"/>
                              <a:tailEnd type="triangle"/>
                            </a:ln>
                            <a:effectLst/>
                          </wps:spPr>
                          <wps:bodyPr/>
                        </wps:wsp>
                        <wps:wsp>
                          <wps:cNvPr id="1808616115" name="Straight Arrow Connector 4"/>
                          <wps:cNvCnPr/>
                          <wps:spPr>
                            <a:xfrm flipV="1">
                              <a:off x="1390650" y="292100"/>
                              <a:ext cx="1311525" cy="1758495"/>
                            </a:xfrm>
                            <a:prstGeom prst="straightConnector1">
                              <a:avLst/>
                            </a:prstGeom>
                            <a:noFill/>
                            <a:ln w="12700" cap="flat" cmpd="sng" algn="ctr">
                              <a:solidFill>
                                <a:sysClr val="windowText" lastClr="000000"/>
                              </a:solidFill>
                              <a:prstDash val="solid"/>
                              <a:miter lim="800000"/>
                              <a:tailEnd type="triangle"/>
                            </a:ln>
                            <a:effectLst/>
                          </wps:spPr>
                          <wps:bodyPr/>
                        </wps:wsp>
                        <wps:wsp>
                          <wps:cNvPr id="1746654343" name="Straight Arrow Connector 5"/>
                          <wps:cNvCnPr/>
                          <wps:spPr>
                            <a:xfrm flipV="1">
                              <a:off x="1390650" y="1993900"/>
                              <a:ext cx="3787462" cy="63044"/>
                            </a:xfrm>
                            <a:prstGeom prst="straightConnector1">
                              <a:avLst/>
                            </a:prstGeom>
                            <a:noFill/>
                            <a:ln w="12700" cap="flat" cmpd="sng" algn="ctr">
                              <a:solidFill>
                                <a:sysClr val="windowText" lastClr="000000"/>
                              </a:solidFill>
                              <a:prstDash val="solid"/>
                              <a:miter lim="800000"/>
                              <a:tailEnd type="triangle"/>
                            </a:ln>
                            <a:effectLst/>
                          </wps:spPr>
                          <wps:bodyPr/>
                        </wps:wsp>
                        <wps:wsp>
                          <wps:cNvPr id="938708250" name="Straight Arrow Connector 6"/>
                          <wps:cNvCnPr/>
                          <wps:spPr>
                            <a:xfrm>
                              <a:off x="1320800" y="1276350"/>
                              <a:ext cx="1400896" cy="2206793"/>
                            </a:xfrm>
                            <a:prstGeom prst="straightConnector1">
                              <a:avLst/>
                            </a:prstGeom>
                            <a:noFill/>
                            <a:ln w="12700" cap="flat" cmpd="sng" algn="ctr">
                              <a:solidFill>
                                <a:sysClr val="windowText" lastClr="000000"/>
                              </a:solidFill>
                              <a:prstDash val="solid"/>
                              <a:miter lim="800000"/>
                              <a:tailEnd type="triangle"/>
                            </a:ln>
                            <a:effectLst/>
                          </wps:spPr>
                          <wps:bodyPr/>
                        </wps:wsp>
                        <wps:wsp>
                          <wps:cNvPr id="789305524" name="Straight Arrow Connector 7"/>
                          <wps:cNvCnPr/>
                          <wps:spPr>
                            <a:xfrm flipV="1">
                              <a:off x="4006850" y="2094126"/>
                              <a:ext cx="1221835" cy="1330526"/>
                            </a:xfrm>
                            <a:prstGeom prst="straightConnector1">
                              <a:avLst/>
                            </a:prstGeom>
                            <a:noFill/>
                            <a:ln w="12700" cap="flat" cmpd="sng" algn="ctr">
                              <a:solidFill>
                                <a:sysClr val="windowText" lastClr="000000"/>
                              </a:solidFill>
                              <a:prstDash val="solid"/>
                              <a:miter lim="800000"/>
                              <a:tailEnd type="triangle"/>
                            </a:ln>
                            <a:effectLst/>
                          </wps:spPr>
                          <wps:bodyPr/>
                        </wps:wsp>
                        <wps:wsp>
                          <wps:cNvPr id="1376347308" name="Straight Arrow Connector 9"/>
                          <wps:cNvCnPr/>
                          <wps:spPr>
                            <a:xfrm>
                              <a:off x="4051300" y="266700"/>
                              <a:ext cx="1151754" cy="1611651"/>
                            </a:xfrm>
                            <a:prstGeom prst="straightConnector1">
                              <a:avLst/>
                            </a:prstGeom>
                            <a:noFill/>
                            <a:ln w="12700" cap="flat" cmpd="sng" algn="ctr">
                              <a:solidFill>
                                <a:sysClr val="windowText" lastClr="000000"/>
                              </a:solidFill>
                              <a:prstDash val="solid"/>
                              <a:miter lim="800000"/>
                              <a:tailEnd type="triangle"/>
                            </a:ln>
                            <a:effectLst/>
                          </wps:spPr>
                          <wps:bodyPr/>
                        </wps:wsp>
                        <wps:wsp>
                          <wps:cNvPr id="1636870684" name="Straight Connector 13"/>
                          <wps:cNvCnPr/>
                          <wps:spPr>
                            <a:xfrm flipV="1">
                              <a:off x="4038600" y="234950"/>
                              <a:ext cx="1694091" cy="25504"/>
                            </a:xfrm>
                            <a:prstGeom prst="line">
                              <a:avLst/>
                            </a:prstGeom>
                            <a:noFill/>
                            <a:ln w="19050" cap="flat" cmpd="sng" algn="ctr">
                              <a:solidFill>
                                <a:sysClr val="windowText" lastClr="000000"/>
                              </a:solidFill>
                              <a:prstDash val="sysDot"/>
                              <a:miter lim="800000"/>
                            </a:ln>
                            <a:effectLst/>
                          </wps:spPr>
                          <wps:bodyPr/>
                        </wps:wsp>
                        <wps:wsp>
                          <wps:cNvPr id="1432441867" name="Straight Connector 13"/>
                          <wps:cNvCnPr/>
                          <wps:spPr>
                            <a:xfrm>
                              <a:off x="806450" y="3511550"/>
                              <a:ext cx="1897786" cy="0"/>
                            </a:xfrm>
                            <a:prstGeom prst="line">
                              <a:avLst/>
                            </a:prstGeom>
                            <a:noFill/>
                            <a:ln w="19050" cap="flat" cmpd="sng" algn="ctr">
                              <a:solidFill>
                                <a:sysClr val="windowText" lastClr="000000"/>
                              </a:solidFill>
                              <a:prstDash val="sysDot"/>
                              <a:miter lim="800000"/>
                            </a:ln>
                            <a:effectLst/>
                          </wps:spPr>
                          <wps:bodyPr/>
                        </wps:wsp>
                        <wps:wsp>
                          <wps:cNvPr id="246769546" name="Straight Arrow Connector 22"/>
                          <wps:cNvCnPr/>
                          <wps:spPr>
                            <a:xfrm>
                              <a:off x="5740400" y="247650"/>
                              <a:ext cx="5466" cy="1104649"/>
                            </a:xfrm>
                            <a:prstGeom prst="straightConnector1">
                              <a:avLst/>
                            </a:prstGeom>
                            <a:noFill/>
                            <a:ln w="19050" cap="flat" cmpd="sng" algn="ctr">
                              <a:solidFill>
                                <a:sysClr val="windowText" lastClr="000000"/>
                              </a:solidFill>
                              <a:prstDash val="sysDot"/>
                              <a:miter lim="800000"/>
                              <a:tailEnd type="triangle"/>
                            </a:ln>
                            <a:effectLst/>
                          </wps:spPr>
                          <wps:bodyPr/>
                        </wps:wsp>
                        <wps:wsp>
                          <wps:cNvPr id="739500424" name="Straight Arrow Connector 24"/>
                          <wps:cNvCnPr/>
                          <wps:spPr>
                            <a:xfrm flipV="1">
                              <a:off x="3435350" y="558800"/>
                              <a:ext cx="32797" cy="2504727"/>
                            </a:xfrm>
                            <a:prstGeom prst="straightConnector1">
                              <a:avLst/>
                            </a:prstGeom>
                            <a:noFill/>
                            <a:ln w="12700" cap="flat" cmpd="sng" algn="ctr">
                              <a:solidFill>
                                <a:sysClr val="windowText" lastClr="000000"/>
                              </a:solidFill>
                              <a:prstDash val="solid"/>
                              <a:miter lim="800000"/>
                              <a:tailEnd type="triangle"/>
                            </a:ln>
                            <a:effectLst/>
                          </wps:spPr>
                          <wps:bodyPr/>
                        </wps:wsp>
                        <wps:wsp>
                          <wps:cNvPr id="1421709308" name="Straight Arrow Connector 30"/>
                          <wps:cNvCnPr/>
                          <wps:spPr>
                            <a:xfrm flipV="1">
                              <a:off x="5791200" y="2476500"/>
                              <a:ext cx="0" cy="938041"/>
                            </a:xfrm>
                            <a:prstGeom prst="straightConnector1">
                              <a:avLst/>
                            </a:prstGeom>
                            <a:noFill/>
                            <a:ln w="19050" cap="flat" cmpd="sng" algn="ctr">
                              <a:solidFill>
                                <a:sysClr val="windowText" lastClr="000000"/>
                              </a:solidFill>
                              <a:prstDash val="sysDot"/>
                              <a:miter lim="800000"/>
                              <a:tailEnd type="triangle"/>
                            </a:ln>
                            <a:effectLst/>
                          </wps:spPr>
                          <wps:bodyPr/>
                        </wps:wsp>
                        <wps:wsp>
                          <wps:cNvPr id="251763570" name="Rectangle 6"/>
                          <wps:cNvSpPr/>
                          <wps:spPr>
                            <a:xfrm>
                              <a:off x="4166186" y="2616199"/>
                              <a:ext cx="649656" cy="34393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6DFC3A8" w14:textId="77777777" w:rsidR="00751318" w:rsidRPr="00D90390" w:rsidRDefault="00751318" w:rsidP="004F6B70">
                                <w:pPr>
                                  <w:jc w:val="center"/>
                                  <w:rPr>
                                    <w:b/>
                                    <w:bCs/>
                                    <w:sz w:val="22"/>
                                    <w:szCs w:val="22"/>
                                  </w:rPr>
                                </w:pPr>
                                <w:r w:rsidRPr="00D90390">
                                  <w:rPr>
                                    <w:b/>
                                    <w:bCs/>
                                    <w:sz w:val="22"/>
                                    <w:szCs w:val="22"/>
                                  </w:rPr>
                                  <w:t>H</w:t>
                                </w:r>
                                <w:r>
                                  <w:rPr>
                                    <w:b/>
                                    <w:bCs/>
                                    <w:sz w:val="22"/>
                                    <w:szCs w:val="22"/>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09674319" name="Rectangle 6"/>
                          <wps:cNvSpPr/>
                          <wps:spPr>
                            <a:xfrm>
                              <a:off x="3693312" y="1511299"/>
                              <a:ext cx="506907" cy="35212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61E8E4" w14:textId="77777777" w:rsidR="00751318" w:rsidRPr="00D90390" w:rsidRDefault="00751318" w:rsidP="004F6B70">
                                <w:pPr>
                                  <w:jc w:val="center"/>
                                  <w:rPr>
                                    <w:b/>
                                    <w:bCs/>
                                    <w:sz w:val="22"/>
                                    <w:szCs w:val="22"/>
                                  </w:rPr>
                                </w:pPr>
                                <w:r w:rsidRPr="00D90390">
                                  <w:rPr>
                                    <w:b/>
                                    <w:bCs/>
                                    <w:sz w:val="22"/>
                                    <w:szCs w:val="22"/>
                                  </w:rPr>
                                  <w:t>H</w:t>
                                </w:r>
                                <w:r>
                                  <w:rPr>
                                    <w:b/>
                                    <w:bCs/>
                                    <w:sz w:val="22"/>
                                    <w:szCs w:val="22"/>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9976507" name="Rectangle 6"/>
                          <wps:cNvSpPr/>
                          <wps:spPr>
                            <a:xfrm>
                              <a:off x="2617114" y="1873248"/>
                              <a:ext cx="646787" cy="36868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3012D3" w14:textId="77777777" w:rsidR="00751318" w:rsidRPr="00D90390" w:rsidRDefault="00751318" w:rsidP="004F6B70">
                                <w:pPr>
                                  <w:jc w:val="center"/>
                                  <w:rPr>
                                    <w:b/>
                                    <w:bCs/>
                                    <w:sz w:val="22"/>
                                    <w:szCs w:val="22"/>
                                  </w:rPr>
                                </w:pPr>
                                <w:r w:rsidRPr="00D90390">
                                  <w:rPr>
                                    <w:b/>
                                    <w:bCs/>
                                    <w:sz w:val="22"/>
                                    <w:szCs w:val="22"/>
                                  </w:rPr>
                                  <w:t>H</w:t>
                                </w:r>
                                <w:r>
                                  <w:rPr>
                                    <w:b/>
                                    <w:bCs/>
                                    <w:sz w:val="22"/>
                                    <w:szCs w:val="22"/>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34080598" name="Rectangle 6"/>
                          <wps:cNvSpPr/>
                          <wps:spPr>
                            <a:xfrm>
                              <a:off x="4255868" y="786134"/>
                              <a:ext cx="509499" cy="41930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4EF1A2" w14:textId="77777777" w:rsidR="00751318" w:rsidRPr="00D90390" w:rsidRDefault="00751318" w:rsidP="004F6B70">
                                <w:pPr>
                                  <w:jc w:val="center"/>
                                  <w:rPr>
                                    <w:b/>
                                    <w:bCs/>
                                    <w:sz w:val="22"/>
                                    <w:szCs w:val="22"/>
                                  </w:rPr>
                                </w:pPr>
                                <w:r w:rsidRPr="00D90390">
                                  <w:rPr>
                                    <w:b/>
                                    <w:bCs/>
                                    <w:sz w:val="22"/>
                                    <w:szCs w:val="22"/>
                                  </w:rPr>
                                  <w:t>H</w:t>
                                </w:r>
                                <w:r>
                                  <w:rPr>
                                    <w:b/>
                                    <w:bCs/>
                                    <w:sz w:val="22"/>
                                    <w:szCs w:val="22"/>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9356919" name="Rectangle 6"/>
                          <wps:cNvSpPr/>
                          <wps:spPr>
                            <a:xfrm>
                              <a:off x="1860549" y="2208266"/>
                              <a:ext cx="528281" cy="32483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698B60B" w14:textId="77777777" w:rsidR="00751318" w:rsidRPr="00D90390" w:rsidRDefault="00751318" w:rsidP="004F6B70">
                                <w:pPr>
                                  <w:jc w:val="center"/>
                                  <w:rPr>
                                    <w:b/>
                                    <w:bCs/>
                                    <w:sz w:val="22"/>
                                    <w:szCs w:val="22"/>
                                  </w:rPr>
                                </w:pPr>
                                <w:r w:rsidRPr="00D90390">
                                  <w:rPr>
                                    <w:b/>
                                    <w:bCs/>
                                    <w:sz w:val="22"/>
                                    <w:szCs w:val="22"/>
                                  </w:rPr>
                                  <w:t>H</w:t>
                                </w:r>
                                <w:r>
                                  <w:rPr>
                                    <w:b/>
                                    <w:bCs/>
                                    <w:sz w:val="22"/>
                                    <w:szCs w:val="22"/>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04704328" name="Rectangle 6"/>
                          <wps:cNvSpPr/>
                          <wps:spPr>
                            <a:xfrm>
                              <a:off x="3111500" y="2571750"/>
                              <a:ext cx="541046" cy="38838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8CB298" w14:textId="77777777" w:rsidR="00751318" w:rsidRPr="00D90390" w:rsidRDefault="00751318" w:rsidP="004F6B70">
                                <w:pPr>
                                  <w:jc w:val="center"/>
                                  <w:rPr>
                                    <w:b/>
                                    <w:bCs/>
                                    <w:sz w:val="22"/>
                                    <w:szCs w:val="22"/>
                                  </w:rPr>
                                </w:pPr>
                                <w:r w:rsidRPr="00D90390">
                                  <w:rPr>
                                    <w:b/>
                                    <w:bCs/>
                                    <w:sz w:val="22"/>
                                    <w:szCs w:val="22"/>
                                  </w:rPr>
                                  <w:t>H</w:t>
                                </w:r>
                                <w:r>
                                  <w:rPr>
                                    <w:b/>
                                    <w:bCs/>
                                    <w:sz w:val="22"/>
                                    <w:szCs w:val="22"/>
                                  </w:rPr>
                                  <w:t>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6862126" name="Rectangle 6"/>
                          <wps:cNvSpPr/>
                          <wps:spPr>
                            <a:xfrm>
                              <a:off x="1549070" y="82529"/>
                              <a:ext cx="773762" cy="31974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AC2898" w14:textId="77777777" w:rsidR="00751318" w:rsidRPr="00D90390" w:rsidRDefault="00751318" w:rsidP="004F6B70">
                                <w:pPr>
                                  <w:jc w:val="center"/>
                                  <w:rPr>
                                    <w:b/>
                                    <w:bCs/>
                                    <w:sz w:val="22"/>
                                    <w:szCs w:val="22"/>
                                  </w:rPr>
                                </w:pPr>
                                <w:r w:rsidRPr="00D90390">
                                  <w:rPr>
                                    <w:b/>
                                    <w:bCs/>
                                    <w:sz w:val="22"/>
                                    <w:szCs w:val="22"/>
                                  </w:rPr>
                                  <w:t>H</w:t>
                                </w:r>
                                <w:r>
                                  <w:rPr>
                                    <w:b/>
                                    <w:bCs/>
                                    <w:sz w:val="22"/>
                                    <w:szCs w:val="22"/>
                                  </w:rPr>
                                  <w:t>10a,b(+)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6753624" name="Rectangle 6"/>
                          <wps:cNvSpPr/>
                          <wps:spPr>
                            <a:xfrm>
                              <a:off x="1352798" y="3359151"/>
                              <a:ext cx="870974" cy="33859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9E0B9C" w14:textId="77777777" w:rsidR="00751318" w:rsidRPr="00D90390" w:rsidRDefault="00751318" w:rsidP="004F6B70">
                                <w:pPr>
                                  <w:jc w:val="center"/>
                                  <w:rPr>
                                    <w:b/>
                                    <w:bCs/>
                                    <w:sz w:val="22"/>
                                    <w:szCs w:val="22"/>
                                  </w:rPr>
                                </w:pPr>
                                <w:r w:rsidRPr="00D90390">
                                  <w:rPr>
                                    <w:b/>
                                    <w:bCs/>
                                    <w:sz w:val="22"/>
                                    <w:szCs w:val="22"/>
                                  </w:rPr>
                                  <w:t>H</w:t>
                                </w:r>
                                <w:r>
                                  <w:rPr>
                                    <w:b/>
                                    <w:bCs/>
                                    <w:sz w:val="22"/>
                                    <w:szCs w:val="22"/>
                                  </w:rPr>
                                  <w:t>11a,b(+)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87240458" name="Rectangle 6"/>
                          <wps:cNvSpPr/>
                          <wps:spPr>
                            <a:xfrm>
                              <a:off x="4671671" y="3276599"/>
                              <a:ext cx="861719" cy="38232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3048F3" w14:textId="77777777" w:rsidR="00751318" w:rsidRPr="00D90390" w:rsidRDefault="00751318" w:rsidP="004F6B70">
                                <w:pPr>
                                  <w:jc w:val="center"/>
                                  <w:rPr>
                                    <w:b/>
                                    <w:bCs/>
                                    <w:sz w:val="22"/>
                                    <w:szCs w:val="22"/>
                                  </w:rPr>
                                </w:pPr>
                                <w:r w:rsidRPr="00D90390">
                                  <w:rPr>
                                    <w:b/>
                                    <w:bCs/>
                                    <w:sz w:val="22"/>
                                    <w:szCs w:val="22"/>
                                  </w:rPr>
                                  <w:t>H</w:t>
                                </w:r>
                                <w:r>
                                  <w:rPr>
                                    <w:b/>
                                    <w:bCs/>
                                    <w:sz w:val="22"/>
                                    <w:szCs w:val="22"/>
                                  </w:rPr>
                                  <w:t>11a,b(+)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05207480" name="Rectangle 6"/>
                          <wps:cNvSpPr/>
                          <wps:spPr>
                            <a:xfrm>
                              <a:off x="4743449" y="82529"/>
                              <a:ext cx="816899" cy="3542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6B4DB3" w14:textId="77777777" w:rsidR="00751318" w:rsidRPr="00D90390" w:rsidRDefault="00751318" w:rsidP="004F6B70">
                                <w:pPr>
                                  <w:jc w:val="center"/>
                                  <w:rPr>
                                    <w:b/>
                                    <w:bCs/>
                                    <w:sz w:val="22"/>
                                    <w:szCs w:val="22"/>
                                  </w:rPr>
                                </w:pPr>
                                <w:r w:rsidRPr="00D90390">
                                  <w:rPr>
                                    <w:b/>
                                    <w:bCs/>
                                    <w:sz w:val="22"/>
                                    <w:szCs w:val="22"/>
                                  </w:rPr>
                                  <w:t>H</w:t>
                                </w:r>
                                <w:r>
                                  <w:rPr>
                                    <w:b/>
                                    <w:bCs/>
                                    <w:sz w:val="22"/>
                                    <w:szCs w:val="22"/>
                                  </w:rPr>
                                  <w:t>10a,b(+)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7522042" name="Rectangle 6"/>
                          <wps:cNvSpPr/>
                          <wps:spPr>
                            <a:xfrm>
                              <a:off x="1703978" y="492492"/>
                              <a:ext cx="466042" cy="39069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B4A6D2" w14:textId="77777777" w:rsidR="00751318" w:rsidRPr="00D90390" w:rsidRDefault="00751318" w:rsidP="004F6B70">
                                <w:pPr>
                                  <w:jc w:val="center"/>
                                  <w:rPr>
                                    <w:b/>
                                    <w:bCs/>
                                    <w:sz w:val="22"/>
                                    <w:szCs w:val="22"/>
                                  </w:rPr>
                                </w:pPr>
                                <w:r w:rsidRPr="00D90390">
                                  <w:rPr>
                                    <w:b/>
                                    <w:bCs/>
                                    <w:sz w:val="22"/>
                                    <w:szCs w:val="22"/>
                                  </w:rPr>
                                  <w:t>H1</w:t>
                                </w:r>
                                <w:r>
                                  <w:rPr>
                                    <w:b/>
                                    <w:bCs/>
                                    <w:sz w:val="22"/>
                                    <w:szCs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62901220" name="Rectangle 6"/>
                          <wps:cNvSpPr/>
                          <wps:spPr>
                            <a:xfrm>
                              <a:off x="1949450" y="958726"/>
                              <a:ext cx="602441" cy="35149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321562" w14:textId="77777777" w:rsidR="00751318" w:rsidRPr="00D90390" w:rsidRDefault="00751318" w:rsidP="004F6B70">
                                <w:pPr>
                                  <w:jc w:val="center"/>
                                  <w:rPr>
                                    <w:b/>
                                    <w:bCs/>
                                    <w:sz w:val="22"/>
                                    <w:szCs w:val="22"/>
                                  </w:rPr>
                                </w:pPr>
                                <w:r w:rsidRPr="00D90390">
                                  <w:rPr>
                                    <w:b/>
                                    <w:bCs/>
                                    <w:sz w:val="22"/>
                                    <w:szCs w:val="22"/>
                                  </w:rPr>
                                  <w:t>H</w:t>
                                </w:r>
                                <w:r>
                                  <w:rPr>
                                    <w:b/>
                                    <w:bCs/>
                                    <w:sz w:val="22"/>
                                    <w:szCs w:val="22"/>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0511543" name="Straight Connector 11"/>
                          <wps:cNvCnPr/>
                          <wps:spPr>
                            <a:xfrm>
                              <a:off x="730250" y="203200"/>
                              <a:ext cx="7952" cy="437321"/>
                            </a:xfrm>
                            <a:prstGeom prst="line">
                              <a:avLst/>
                            </a:prstGeom>
                            <a:noFill/>
                            <a:ln w="19050" cap="flat" cmpd="sng" algn="ctr">
                              <a:solidFill>
                                <a:sysClr val="windowText" lastClr="000000"/>
                              </a:solidFill>
                              <a:prstDash val="sysDot"/>
                              <a:miter lim="800000"/>
                            </a:ln>
                            <a:effectLst/>
                          </wps:spPr>
                          <wps:bodyPr/>
                        </wps:wsp>
                        <wps:wsp>
                          <wps:cNvPr id="181892558" name="Straight Arrow Connector 4"/>
                          <wps:cNvCnPr/>
                          <wps:spPr>
                            <a:xfrm>
                              <a:off x="1397000" y="2044700"/>
                              <a:ext cx="1291590" cy="1424305"/>
                            </a:xfrm>
                            <a:prstGeom prst="straightConnector1">
                              <a:avLst/>
                            </a:prstGeom>
                            <a:noFill/>
                            <a:ln w="12700" cap="flat" cmpd="sng" algn="ctr">
                              <a:solidFill>
                                <a:sysClr val="windowText" lastClr="000000"/>
                              </a:solidFill>
                              <a:prstDash val="solid"/>
                              <a:miter lim="800000"/>
                              <a:tailEnd type="triangle"/>
                            </a:ln>
                            <a:effectLst/>
                          </wps:spPr>
                          <wps:bodyPr/>
                        </wps:wsp>
                        <wps:wsp>
                          <wps:cNvPr id="1269960774" name="Rectangle: Rounded Corners 5"/>
                          <wps:cNvSpPr/>
                          <wps:spPr>
                            <a:xfrm>
                              <a:off x="5257800" y="1358899"/>
                              <a:ext cx="1008261" cy="111603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9D63878" w14:textId="77777777" w:rsidR="00751318" w:rsidRPr="007D6211" w:rsidRDefault="00751318" w:rsidP="004F6B70">
                                <w:pPr>
                                  <w:jc w:val="center"/>
                                </w:pPr>
                                <w:r>
                                  <w:t>KQHĐ</w:t>
                                </w:r>
                                <w:r w:rsidRPr="007D6211">
                                  <w:t xml:space="preserve"> của DN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20636218" name="Oval 213"/>
                          <wps:cNvSpPr/>
                          <wps:spPr>
                            <a:xfrm>
                              <a:off x="6235700" y="67309"/>
                              <a:ext cx="1444090" cy="898397"/>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05F19AB" w14:textId="77777777" w:rsidR="00751318" w:rsidRPr="007D6211" w:rsidRDefault="00751318" w:rsidP="004F6B70">
                                <w:pPr>
                                  <w:jc w:val="center"/>
                                </w:pPr>
                                <w:r w:rsidRPr="007D6211">
                                  <w:t>Thời gian hoạt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066163" name="Oval 213"/>
                          <wps:cNvSpPr/>
                          <wps:spPr>
                            <a:xfrm>
                              <a:off x="6266061" y="2698749"/>
                              <a:ext cx="1233805" cy="839057"/>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83822E6" w14:textId="77777777" w:rsidR="00751318" w:rsidRPr="007D6211" w:rsidRDefault="00751318" w:rsidP="004F6B70">
                                <w:pPr>
                                  <w:jc w:val="center"/>
                                </w:pPr>
                                <w:r w:rsidRPr="007D6211">
                                  <w:t xml:space="preserve">Quy mô DN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053709" name="Straight Arrow Connector 215"/>
                          <wps:cNvCnPr/>
                          <wps:spPr>
                            <a:xfrm flipH="1" flipV="1">
                              <a:off x="6318250" y="1873250"/>
                              <a:ext cx="584200" cy="800100"/>
                            </a:xfrm>
                            <a:prstGeom prst="straightConnector1">
                              <a:avLst/>
                            </a:prstGeom>
                            <a:noFill/>
                            <a:ln w="12700" cap="flat" cmpd="sng" algn="ctr">
                              <a:solidFill>
                                <a:sysClr val="windowText" lastClr="000000"/>
                              </a:solidFill>
                              <a:prstDash val="solid"/>
                              <a:miter lim="800000"/>
                              <a:tailEnd type="triangle"/>
                            </a:ln>
                            <a:effectLst/>
                          </wps:spPr>
                          <wps:bodyPr/>
                        </wps:wsp>
                        <wps:wsp>
                          <wps:cNvPr id="1663726397" name="Straight Arrow Connector 214"/>
                          <wps:cNvCnPr/>
                          <wps:spPr>
                            <a:xfrm flipH="1">
                              <a:off x="6337300" y="958850"/>
                              <a:ext cx="410015" cy="832387"/>
                            </a:xfrm>
                            <a:prstGeom prst="straightConnector1">
                              <a:avLst/>
                            </a:prstGeom>
                            <a:noFill/>
                            <a:ln w="12700" cap="flat" cmpd="sng" algn="ctr">
                              <a:solidFill>
                                <a:sysClr val="windowText" lastClr="000000"/>
                              </a:solidFill>
                              <a:prstDash val="solid"/>
                              <a:miter lim="800000"/>
                              <a:tailEnd type="triangle"/>
                            </a:ln>
                            <a:effectLst/>
                          </wps:spPr>
                          <wps:bodyPr/>
                        </wps:wsp>
                        <wps:wsp>
                          <wps:cNvPr id="1722780476" name="Rectangle 6"/>
                          <wps:cNvSpPr/>
                          <wps:spPr>
                            <a:xfrm>
                              <a:off x="1597989" y="2698751"/>
                              <a:ext cx="534976" cy="368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62ABAD" w14:textId="77777777" w:rsidR="00751318" w:rsidRPr="00D90390" w:rsidRDefault="00751318" w:rsidP="004F6B70">
                                <w:pPr>
                                  <w:jc w:val="center"/>
                                  <w:rPr>
                                    <w:b/>
                                    <w:bCs/>
                                    <w:sz w:val="22"/>
                                    <w:szCs w:val="22"/>
                                  </w:rPr>
                                </w:pPr>
                                <w:r w:rsidRPr="00D90390">
                                  <w:rPr>
                                    <w:b/>
                                    <w:bCs/>
                                    <w:sz w:val="22"/>
                                    <w:szCs w:val="22"/>
                                  </w:rPr>
                                  <w:t>H</w:t>
                                </w:r>
                                <w:r>
                                  <w:rPr>
                                    <w:b/>
                                    <w:bCs/>
                                    <w:sz w:val="22"/>
                                    <w:szCs w:val="22"/>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86041342" name="Straight Connector 11"/>
                          <wps:cNvCnPr/>
                          <wps:spPr>
                            <a:xfrm>
                              <a:off x="781050" y="2559050"/>
                              <a:ext cx="15903" cy="978756"/>
                            </a:xfrm>
                            <a:prstGeom prst="line">
                              <a:avLst/>
                            </a:prstGeom>
                            <a:noFill/>
                            <a:ln w="19050" cap="flat" cmpd="sng" algn="ctr">
                              <a:solidFill>
                                <a:sysClr val="windowText" lastClr="000000"/>
                              </a:solidFill>
                              <a:prstDash val="sysDot"/>
                              <a:miter lim="800000"/>
                            </a:ln>
                            <a:effectLst/>
                          </wps:spPr>
                          <wps:bodyPr/>
                        </wps:wsp>
                        <wps:wsp>
                          <wps:cNvPr id="323588196" name="Rectangle 6"/>
                          <wps:cNvSpPr/>
                          <wps:spPr>
                            <a:xfrm>
                              <a:off x="6349999" y="1174350"/>
                              <a:ext cx="647700" cy="303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669673" w14:textId="77777777" w:rsidR="00751318" w:rsidRPr="00202182" w:rsidRDefault="00751318" w:rsidP="004F6B70">
                                <w:pPr>
                                  <w:jc w:val="center"/>
                                  <w:rPr>
                                    <w:b/>
                                    <w:bCs/>
                                    <w:sz w:val="22"/>
                                    <w:szCs w:val="22"/>
                                  </w:rPr>
                                </w:pPr>
                                <w:r w:rsidRPr="00202182">
                                  <w:rPr>
                                    <w:b/>
                                    <w:bCs/>
                                    <w:sz w:val="22"/>
                                    <w:szCs w:val="22"/>
                                  </w:rPr>
                                  <w:t>H1</w:t>
                                </w:r>
                                <w:r>
                                  <w:rPr>
                                    <w:b/>
                                    <w:bCs/>
                                    <w:sz w:val="22"/>
                                    <w:szCs w:val="22"/>
                                  </w:rPr>
                                  <w:t>2</w:t>
                                </w:r>
                                <w:r w:rsidRPr="00202182">
                                  <w:rPr>
                                    <w:b/>
                                    <w:bCs/>
                                    <w:sz w:val="22"/>
                                    <w:szCs w:val="22"/>
                                  </w:rPr>
                                  <w:t>a</w:t>
                                </w:r>
                                <w:r>
                                  <w:rPr>
                                    <w:b/>
                                    <w:bCs/>
                                    <w:sz w:val="22"/>
                                    <w:szCs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3312683" name="Rectangle 6"/>
                          <wps:cNvSpPr/>
                          <wps:spPr>
                            <a:xfrm>
                              <a:off x="6440873" y="2216149"/>
                              <a:ext cx="613898" cy="36547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98AB19" w14:textId="77777777" w:rsidR="00751318" w:rsidRPr="00D90390" w:rsidRDefault="00751318" w:rsidP="004F6B70">
                                <w:pPr>
                                  <w:jc w:val="center"/>
                                  <w:rPr>
                                    <w:b/>
                                    <w:bCs/>
                                    <w:sz w:val="22"/>
                                    <w:szCs w:val="22"/>
                                  </w:rPr>
                                </w:pPr>
                                <w:r w:rsidRPr="00D90390">
                                  <w:rPr>
                                    <w:b/>
                                    <w:bCs/>
                                    <w:sz w:val="22"/>
                                    <w:szCs w:val="22"/>
                                  </w:rPr>
                                  <w:t>H</w:t>
                                </w:r>
                                <w:r>
                                  <w:rPr>
                                    <w:b/>
                                    <w:bCs/>
                                    <w:sz w:val="22"/>
                                    <w:szCs w:val="22"/>
                                  </w:rPr>
                                  <w:t>12b(+)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82422801" name="Rectangle 6"/>
                          <wps:cNvSpPr/>
                          <wps:spPr>
                            <a:xfrm>
                              <a:off x="2886164" y="3837780"/>
                              <a:ext cx="1022836" cy="41318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EA6A25" w14:textId="77777777" w:rsidR="00751318" w:rsidRPr="00D90390" w:rsidRDefault="00751318" w:rsidP="004F6B70">
                                <w:pPr>
                                  <w:jc w:val="center"/>
                                  <w:rPr>
                                    <w:b/>
                                    <w:bCs/>
                                    <w:sz w:val="22"/>
                                    <w:szCs w:val="22"/>
                                  </w:rPr>
                                </w:pPr>
                                <w:r w:rsidRPr="00D90390">
                                  <w:rPr>
                                    <w:b/>
                                    <w:bCs/>
                                    <w:sz w:val="22"/>
                                    <w:szCs w:val="22"/>
                                  </w:rPr>
                                  <w:t>H</w:t>
                                </w:r>
                                <w:r>
                                  <w:rPr>
                                    <w:b/>
                                    <w:bCs/>
                                    <w:sz w:val="22"/>
                                    <w:szCs w:val="22"/>
                                  </w:rPr>
                                  <w:t>11c,d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072473913" name="Group 25"/>
                        <wpg:cNvGrpSpPr/>
                        <wpg:grpSpPr>
                          <a:xfrm>
                            <a:off x="673866" y="3276379"/>
                            <a:ext cx="5307965" cy="386339"/>
                            <a:chOff x="206128" y="-685298"/>
                            <a:chExt cx="5307965" cy="253284"/>
                          </a:xfrm>
                        </wpg:grpSpPr>
                        <wps:wsp>
                          <wps:cNvPr id="1367450670" name="Rectangle 14"/>
                          <wps:cNvSpPr/>
                          <wps:spPr>
                            <a:xfrm>
                              <a:off x="206128" y="-685298"/>
                              <a:ext cx="5307965" cy="25328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85D39E" w14:textId="77777777" w:rsidR="00751318" w:rsidRPr="001942E6" w:rsidRDefault="00751318" w:rsidP="004F6B70">
                                <w:pPr>
                                  <w:jc w:val="center"/>
                                </w:pPr>
                                <w:r w:rsidRPr="00D31710">
                                  <w:rPr>
                                    <w:b/>
                                    <w:bCs/>
                                    <w:color w:val="000000"/>
                                  </w:rPr>
                                  <w:t>Chú thích:</w:t>
                                </w:r>
                                <w:r w:rsidRPr="00D31710">
                                  <w:rPr>
                                    <w:color w:val="000000"/>
                                  </w:rPr>
                                  <w:t xml:space="preserve">                  : Ảnh hưởng trực tiếp;                       : Ảnh hưởng gián tiếp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140726174" name="Group 24"/>
                          <wpg:cNvGrpSpPr/>
                          <wpg:grpSpPr>
                            <a:xfrm>
                              <a:off x="1273127" y="-606266"/>
                              <a:ext cx="2644141" cy="7620"/>
                              <a:chOff x="323570" y="-745770"/>
                              <a:chExt cx="2644240" cy="7620"/>
                            </a:xfrm>
                          </wpg:grpSpPr>
                          <wps:wsp>
                            <wps:cNvPr id="1910253858" name="Straight Arrow Connector 23"/>
                            <wps:cNvCnPr/>
                            <wps:spPr>
                              <a:xfrm>
                                <a:off x="2623640" y="-743703"/>
                                <a:ext cx="344170" cy="0"/>
                              </a:xfrm>
                              <a:prstGeom prst="straightConnector1">
                                <a:avLst/>
                              </a:prstGeom>
                              <a:noFill/>
                              <a:ln w="19050" cap="flat" cmpd="sng" algn="ctr">
                                <a:solidFill>
                                  <a:sysClr val="windowText" lastClr="000000"/>
                                </a:solidFill>
                                <a:prstDash val="sysDash"/>
                                <a:miter lim="800000"/>
                                <a:tailEnd type="triangle"/>
                              </a:ln>
                              <a:effectLst/>
                            </wps:spPr>
                            <wps:bodyPr/>
                          </wps:wsp>
                          <wps:wsp>
                            <wps:cNvPr id="488061098" name="Straight Arrow Connector 24"/>
                            <wps:cNvCnPr/>
                            <wps:spPr>
                              <a:xfrm>
                                <a:off x="323570" y="-745770"/>
                                <a:ext cx="400685" cy="7620"/>
                              </a:xfrm>
                              <a:prstGeom prst="straightConnector1">
                                <a:avLst/>
                              </a:prstGeom>
                              <a:noFill/>
                              <a:ln w="19050" cap="flat" cmpd="sng" algn="ctr">
                                <a:solidFill>
                                  <a:sysClr val="windowText" lastClr="000000"/>
                                </a:solidFill>
                                <a:prstDash val="solid"/>
                                <a:miter lim="800000"/>
                                <a:tailEnd type="triangle"/>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07DD60B6" id="Group 1" o:spid="_x0000_s1026" style="position:absolute;left:0;text-align:left;margin-left:-35.45pt;margin-top:9.4pt;width:525.75pt;height:270.8pt;z-index:251659264;mso-width-relative:margin;mso-height-relative:margin" coordsize="66258,36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">
                <v:group id="_x0000_s1027" style="position:absolute;width:66258;height:31961" coordsize="76797,4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">
                  <v:roundrect id="Rectangle: Rounded Corners 5" o:spid="_x0000_s1028" style="position:absolute;left:27432;width:13065;height:5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" fillcolor="window" strokecolor="windowText" strokeweight="1pt">
                    <v:stroke joinstyle="miter"/>
                    <v:textbox inset="0,0,0,0">
                      <w:txbxContent>
                        <w:p w14:paraId="072D89BE" w14:textId="77777777" w:rsidR="00751318" w:rsidRPr="007D6211" w:rsidRDefault="00751318" w:rsidP="004F6B70">
                          <w:pPr>
                            <w:jc w:val="center"/>
                          </w:pPr>
                          <w:r w:rsidRPr="007D6211">
                            <w:t xml:space="preserve">Kết quả </w:t>
                          </w:r>
                          <w:r>
                            <w:t>ĐMST</w:t>
                          </w:r>
                        </w:p>
                      </w:txbxContent>
                    </v:textbox>
                  </v:roundrect>
                  <v:line id="Straight Connector 13" o:spid="_x0000_s1029" style="position:absolute;visibility:visible;mso-wrap-style:square" from="7239,1968" to="27177,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" strokecolor="windowText" strokeweight="1.5pt">
                    <v:stroke dashstyle="1 1" joinstyle="miter"/>
                  </v:line>
                  <v:roundrect id="Rectangle: Rounded Corners 19" o:spid="_x0000_s1030" style="position:absolute;top:5827;width:13989;height:19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" fillcolor="window" strokecolor="windowText" strokeweight="1pt">
                    <v:stroke joinstyle="miter"/>
                    <v:textbox inset="0,0,0,0"/>
                  </v:roundrect>
                  <v:roundrect id="Rectangle: Rounded Corners 5" o:spid="_x0000_s1031" style="position:absolute;left:444;top:5827;width:13344;height:32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" filled="f" stroked="f" strokeweight="1pt">
                    <v:stroke joinstyle="miter"/>
                    <v:textbox inset="0,0,0,0">
                      <w:txbxContent>
                        <w:p w14:paraId="7909EAE7" w14:textId="77777777" w:rsidR="00751318" w:rsidRPr="007D6211" w:rsidRDefault="00751318" w:rsidP="004F6B70">
                          <w:pPr>
                            <w:jc w:val="center"/>
                            <w:rPr>
                              <w:b/>
                              <w:bCs/>
                              <w:color w:val="C00000"/>
                              <w:sz w:val="26"/>
                              <w:szCs w:val="26"/>
                            </w:rPr>
                          </w:pPr>
                          <w:r w:rsidRPr="007D6211">
                            <w:rPr>
                              <w:b/>
                              <w:bCs/>
                              <w:color w:val="C00000"/>
                              <w:sz w:val="26"/>
                              <w:szCs w:val="26"/>
                            </w:rPr>
                            <w:t>ĐMST MỞ</w:t>
                          </w:r>
                        </w:p>
                      </w:txbxContent>
                    </v:textbox>
                  </v:roundrect>
                  <v:line id="Straight Connector 13" o:spid="_x0000_s1032" style="position:absolute;flip:y;visibility:visible;mso-wrap-style:square" from="40195,34226" to="57853,34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" strokecolor="windowText" strokeweight="1.5pt">
                    <v:stroke dashstyle="1 1" joinstyle="miter"/>
                  </v:line>
                  <v:roundrect id="Rectangle: Rounded Corners 5" o:spid="_x0000_s1033" style="position:absolute;left:444;top:10033;width:12741;height:6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" fillcolor="window" strokecolor="windowText" strokeweight="1pt">
                    <v:stroke joinstyle="miter"/>
                    <v:textbox inset="0,0,0,0">
                      <w:txbxContent>
                        <w:p w14:paraId="0C85988E" w14:textId="77777777" w:rsidR="00751318" w:rsidRPr="007D6211" w:rsidRDefault="00751318" w:rsidP="004F6B70">
                          <w:pPr>
                            <w:jc w:val="center"/>
                          </w:pPr>
                          <w:r w:rsidRPr="007D6211">
                            <w:t>ĐMST mở từ ngoài vào trong</w:t>
                          </w:r>
                        </w:p>
                      </w:txbxContent>
                    </v:textbox>
                  </v:roundrect>
                  <v:roundrect id="Rectangle: Rounded Corners 5" o:spid="_x0000_s1034" style="position:absolute;left:27432;top:30670;width:12636;height:65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" fillcolor="window" strokecolor="windowText" strokeweight="1pt">
                    <v:stroke joinstyle="miter"/>
                    <v:textbox inset="0,0,0,0">
                      <w:txbxContent>
                        <w:p w14:paraId="7C3A4424" w14:textId="77777777" w:rsidR="00751318" w:rsidRPr="007D6211" w:rsidRDefault="00751318" w:rsidP="004F6B70">
                          <w:pPr>
                            <w:jc w:val="center"/>
                          </w:pPr>
                          <w:r>
                            <w:t>NLHT</w:t>
                          </w:r>
                        </w:p>
                      </w:txbxContent>
                    </v:textbox>
                  </v:roundrect>
                  <v:roundrect id="Rectangle: Rounded Corners 5" o:spid="_x0000_s1035" style="position:absolute;left:762;top:17652;width:12765;height:67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" fillcolor="window" strokecolor="windowText" strokeweight="1pt">
                    <v:stroke joinstyle="miter"/>
                    <v:textbox inset="0,0,0,0">
                      <w:txbxContent>
                        <w:p w14:paraId="625520FF" w14:textId="77777777" w:rsidR="00751318" w:rsidRPr="007D6211" w:rsidRDefault="00751318" w:rsidP="004F6B70">
                          <w:pPr>
                            <w:jc w:val="center"/>
                          </w:pPr>
                          <w:r w:rsidRPr="007D6211">
                            <w:t xml:space="preserve">ĐMST mở từ trong ra ngoài </w:t>
                          </w:r>
                        </w:p>
                      </w:txbxContent>
                    </v:textbox>
                  </v:roundrect>
                  <v:shapetype id="_x0000_t32" coordsize="21600,21600" o:spt="32" o:oned="t" path="m,l21600,21600e" filled="f">
                    <v:path arrowok="t" fillok="f" o:connecttype="none"/>
                    <o:lock v:ext="edit" shapetype="t"/>
                  </v:shapetype>
                  <v:shape id="Straight Arrow Connector 1" o:spid="_x0000_s1036" type="#_x0000_t32" style="position:absolute;left:13208;top:2349;width:13809;height:104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" strokecolor="windowText" strokeweight="1pt">
                    <v:stroke endarrow="block" joinstyle="miter"/>
                  </v:shape>
                  <v:shape id="Straight Arrow Connector 3" o:spid="_x0000_s1037" type="#_x0000_t32" style="position:absolute;left:13208;top:12763;width:38655;height:63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" strokecolor="windowText" strokeweight="1pt">
                    <v:stroke endarrow="block" joinstyle="miter"/>
                  </v:shape>
                  <v:shape id="Straight Arrow Connector 4" o:spid="_x0000_s1038" type="#_x0000_t32" style="position:absolute;left:13906;top:2921;width:13115;height:175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" strokecolor="windowText" strokeweight="1pt">
                    <v:stroke endarrow="block" joinstyle="miter"/>
                  </v:shape>
                  <v:shape id="Straight Arrow Connector 5" o:spid="_x0000_s1039" type="#_x0000_t32" style="position:absolute;left:13906;top:19939;width:37875;height:6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" strokecolor="windowText" strokeweight="1pt">
                    <v:stroke endarrow="block" joinstyle="miter"/>
                  </v:shape>
                  <v:shape id="Straight Arrow Connector 6" o:spid="_x0000_s1040" type="#_x0000_t32" style="position:absolute;left:13208;top:12763;width:14008;height:220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" strokecolor="windowText" strokeweight="1pt">
                    <v:stroke endarrow="block" joinstyle="miter"/>
                  </v:shape>
                  <v:shape id="Straight Arrow Connector 7" o:spid="_x0000_s1041" type="#_x0000_t32" style="position:absolute;left:40068;top:20941;width:12218;height:13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" strokecolor="windowText" strokeweight="1pt">
                    <v:stroke endarrow="block" joinstyle="miter"/>
                  </v:shape>
                  <v:shape id="Straight Arrow Connector 9" o:spid="_x0000_s1042" type="#_x0000_t32" style="position:absolute;left:40513;top:2667;width:11517;height:161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" strokecolor="windowText" strokeweight="1pt">
                    <v:stroke endarrow="block" joinstyle="miter"/>
                  </v:shape>
                  <v:line id="Straight Connector 13" o:spid="_x0000_s1043" style="position:absolute;flip:y;visibility:visible;mso-wrap-style:square" from="40386,2349" to="57326,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" strokecolor="windowText" strokeweight="1.5pt">
                    <v:stroke dashstyle="1 1" joinstyle="miter"/>
                  </v:line>
                  <v:line id="Straight Connector 13" o:spid="_x0000_s1044" style="position:absolute;visibility:visible;mso-wrap-style:square" from="8064,35115" to="27042,35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" strokecolor="windowText" strokeweight="1.5pt">
                    <v:stroke dashstyle="1 1" joinstyle="miter"/>
                  </v:line>
                  <v:shape id="Straight Arrow Connector 22" o:spid="_x0000_s1045" type="#_x0000_t32" style="position:absolute;left:57404;top:2476;width:54;height:110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" strokecolor="windowText" strokeweight="1.5pt">
                    <v:stroke dashstyle="1 1" endarrow="block" joinstyle="miter"/>
                  </v:shape>
                  <v:shape id="Straight Arrow Connector 24" o:spid="_x0000_s1046" type="#_x0000_t32" style="position:absolute;left:34353;top:5588;width:328;height:250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" strokecolor="windowText" strokeweight="1pt">
                    <v:stroke endarrow="block" joinstyle="miter"/>
                  </v:shape>
                  <v:shape id="Straight Arrow Connector 30" o:spid="_x0000_s1047" type="#_x0000_t32" style="position:absolute;left:57912;top:24765;width:0;height:93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" strokecolor="windowText" strokeweight="1.5pt">
                    <v:stroke dashstyle="1 1" endarrow="block" joinstyle="miter"/>
                  </v:shape>
                  <v:rect id="Rectangle 6" o:spid="_x0000_s1048" style="position:absolute;left:41661;top:26161;width:6497;height:3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" fillcolor="window" strokecolor="windowText" strokeweight="1pt">
                    <v:textbox inset="0,0,0,0">
                      <w:txbxContent>
                        <w:p w14:paraId="76DFC3A8" w14:textId="77777777" w:rsidR="00751318" w:rsidRPr="00D90390" w:rsidRDefault="00751318" w:rsidP="004F6B70">
                          <w:pPr>
                            <w:jc w:val="center"/>
                            <w:rPr>
                              <w:b/>
                              <w:bCs/>
                              <w:sz w:val="22"/>
                              <w:szCs w:val="22"/>
                            </w:rPr>
                          </w:pPr>
                          <w:r w:rsidRPr="00D90390">
                            <w:rPr>
                              <w:b/>
                              <w:bCs/>
                              <w:sz w:val="22"/>
                              <w:szCs w:val="22"/>
                            </w:rPr>
                            <w:t>H</w:t>
                          </w:r>
                          <w:r>
                            <w:rPr>
                              <w:b/>
                              <w:bCs/>
                              <w:sz w:val="22"/>
                              <w:szCs w:val="22"/>
                            </w:rPr>
                            <w:t>8(+)</w:t>
                          </w:r>
                        </w:p>
                      </w:txbxContent>
                    </v:textbox>
                  </v:rect>
                  <v:rect id="Rectangle 6" o:spid="_x0000_s1049" style="position:absolute;left:36933;top:15112;width:5069;height:3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" fillcolor="window" strokecolor="windowText" strokeweight="1pt">
                    <v:textbox inset="0,0,0,0">
                      <w:txbxContent>
                        <w:p w14:paraId="0161E8E4" w14:textId="77777777" w:rsidR="00751318" w:rsidRPr="00D90390" w:rsidRDefault="00751318" w:rsidP="004F6B70">
                          <w:pPr>
                            <w:jc w:val="center"/>
                            <w:rPr>
                              <w:b/>
                              <w:bCs/>
                              <w:sz w:val="22"/>
                              <w:szCs w:val="22"/>
                            </w:rPr>
                          </w:pPr>
                          <w:r w:rsidRPr="00D90390">
                            <w:rPr>
                              <w:b/>
                              <w:bCs/>
                              <w:sz w:val="22"/>
                              <w:szCs w:val="22"/>
                            </w:rPr>
                            <w:t>H</w:t>
                          </w:r>
                          <w:r>
                            <w:rPr>
                              <w:b/>
                              <w:bCs/>
                              <w:sz w:val="22"/>
                              <w:szCs w:val="22"/>
                            </w:rPr>
                            <w:t>3(+)</w:t>
                          </w:r>
                        </w:p>
                      </w:txbxContent>
                    </v:textbox>
                  </v:rect>
                  <v:rect id="Rectangle 6" o:spid="_x0000_s1050" style="position:absolute;left:26171;top:18732;width:6468;height:3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" fillcolor="window" strokecolor="windowText" strokeweight="1pt">
                    <v:textbox inset="0,0,0,0">
                      <w:txbxContent>
                        <w:p w14:paraId="243012D3" w14:textId="77777777" w:rsidR="00751318" w:rsidRPr="00D90390" w:rsidRDefault="00751318" w:rsidP="004F6B70">
                          <w:pPr>
                            <w:jc w:val="center"/>
                            <w:rPr>
                              <w:b/>
                              <w:bCs/>
                              <w:sz w:val="22"/>
                              <w:szCs w:val="22"/>
                            </w:rPr>
                          </w:pPr>
                          <w:r w:rsidRPr="00D90390">
                            <w:rPr>
                              <w:b/>
                              <w:bCs/>
                              <w:sz w:val="22"/>
                              <w:szCs w:val="22"/>
                            </w:rPr>
                            <w:t>H</w:t>
                          </w:r>
                          <w:r>
                            <w:rPr>
                              <w:b/>
                              <w:bCs/>
                              <w:sz w:val="22"/>
                              <w:szCs w:val="22"/>
                            </w:rPr>
                            <w:t>4(+)</w:t>
                          </w:r>
                        </w:p>
                      </w:txbxContent>
                    </v:textbox>
                  </v:rect>
                  <v:rect id="Rectangle 6" o:spid="_x0000_s1051" style="position:absolute;left:42558;top:7861;width:5095;height:4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" fillcolor="window" strokecolor="windowText" strokeweight="1pt">
                    <v:textbox inset="0,0,0,0">
                      <w:txbxContent>
                        <w:p w14:paraId="634EF1A2" w14:textId="77777777" w:rsidR="00751318" w:rsidRPr="00D90390" w:rsidRDefault="00751318" w:rsidP="004F6B70">
                          <w:pPr>
                            <w:jc w:val="center"/>
                            <w:rPr>
                              <w:b/>
                              <w:bCs/>
                              <w:sz w:val="22"/>
                              <w:szCs w:val="22"/>
                            </w:rPr>
                          </w:pPr>
                          <w:r w:rsidRPr="00D90390">
                            <w:rPr>
                              <w:b/>
                              <w:bCs/>
                              <w:sz w:val="22"/>
                              <w:szCs w:val="22"/>
                            </w:rPr>
                            <w:t>H</w:t>
                          </w:r>
                          <w:r>
                            <w:rPr>
                              <w:b/>
                              <w:bCs/>
                              <w:sz w:val="22"/>
                              <w:szCs w:val="22"/>
                            </w:rPr>
                            <w:t>5(+)</w:t>
                          </w:r>
                        </w:p>
                      </w:txbxContent>
                    </v:textbox>
                  </v:rect>
                  <v:rect id="Rectangle 6" o:spid="_x0000_s1052" style="position:absolute;left:18605;top:22082;width:5283;height:3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" fillcolor="window" strokecolor="windowText" strokeweight="1pt">
                    <v:textbox inset="0,0,0,0">
                      <w:txbxContent>
                        <w:p w14:paraId="6698B60B" w14:textId="77777777" w:rsidR="00751318" w:rsidRPr="00D90390" w:rsidRDefault="00751318" w:rsidP="004F6B70">
                          <w:pPr>
                            <w:jc w:val="center"/>
                            <w:rPr>
                              <w:b/>
                              <w:bCs/>
                              <w:sz w:val="22"/>
                              <w:szCs w:val="22"/>
                            </w:rPr>
                          </w:pPr>
                          <w:r w:rsidRPr="00D90390">
                            <w:rPr>
                              <w:b/>
                              <w:bCs/>
                              <w:sz w:val="22"/>
                              <w:szCs w:val="22"/>
                            </w:rPr>
                            <w:t>H</w:t>
                          </w:r>
                          <w:r>
                            <w:rPr>
                              <w:b/>
                              <w:bCs/>
                              <w:sz w:val="22"/>
                              <w:szCs w:val="22"/>
                            </w:rPr>
                            <w:t>6(+)</w:t>
                          </w:r>
                        </w:p>
                      </w:txbxContent>
                    </v:textbox>
                  </v:rect>
                  <v:rect id="Rectangle 6" o:spid="_x0000_s1053" style="position:absolute;left:31115;top:25717;width:5410;height:3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" fillcolor="window" strokecolor="windowText" strokeweight="1pt">
                    <v:textbox inset="0,0,0,0">
                      <w:txbxContent>
                        <w:p w14:paraId="0B8CB298" w14:textId="77777777" w:rsidR="00751318" w:rsidRPr="00D90390" w:rsidRDefault="00751318" w:rsidP="004F6B70">
                          <w:pPr>
                            <w:jc w:val="center"/>
                            <w:rPr>
                              <w:b/>
                              <w:bCs/>
                              <w:sz w:val="22"/>
                              <w:szCs w:val="22"/>
                            </w:rPr>
                          </w:pPr>
                          <w:r w:rsidRPr="00D90390">
                            <w:rPr>
                              <w:b/>
                              <w:bCs/>
                              <w:sz w:val="22"/>
                              <w:szCs w:val="22"/>
                            </w:rPr>
                            <w:t>H</w:t>
                          </w:r>
                          <w:r>
                            <w:rPr>
                              <w:b/>
                              <w:bCs/>
                              <w:sz w:val="22"/>
                              <w:szCs w:val="22"/>
                            </w:rPr>
                            <w:t>9(+)</w:t>
                          </w:r>
                        </w:p>
                      </w:txbxContent>
                    </v:textbox>
                  </v:rect>
                  <v:rect id="Rectangle 6" o:spid="_x0000_s1054" style="position:absolute;left:15490;top:825;width:7738;height:3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" fillcolor="window" strokecolor="windowText" strokeweight="1pt">
                    <v:textbox inset="0,0,0,0">
                      <w:txbxContent>
                        <w:p w14:paraId="2FAC2898" w14:textId="77777777" w:rsidR="00751318" w:rsidRPr="00D90390" w:rsidRDefault="00751318" w:rsidP="004F6B70">
                          <w:pPr>
                            <w:jc w:val="center"/>
                            <w:rPr>
                              <w:b/>
                              <w:bCs/>
                              <w:sz w:val="22"/>
                              <w:szCs w:val="22"/>
                            </w:rPr>
                          </w:pPr>
                          <w:r w:rsidRPr="00D90390">
                            <w:rPr>
                              <w:b/>
                              <w:bCs/>
                              <w:sz w:val="22"/>
                              <w:szCs w:val="22"/>
                            </w:rPr>
                            <w:t>H</w:t>
                          </w:r>
                          <w:r>
                            <w:rPr>
                              <w:b/>
                              <w:bCs/>
                              <w:sz w:val="22"/>
                              <w:szCs w:val="22"/>
                            </w:rPr>
                            <w:t>10a,b(+)</w:t>
                          </w:r>
                        </w:p>
                      </w:txbxContent>
                    </v:textbox>
                  </v:rect>
                  <v:rect id="Rectangle 6" o:spid="_x0000_s1055" style="position:absolute;left:13527;top:33591;width:8710;height:3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" fillcolor="window" strokecolor="windowText" strokeweight="1pt">
                    <v:textbox inset="0,0,0,0">
                      <w:txbxContent>
                        <w:p w14:paraId="7A9E0B9C" w14:textId="77777777" w:rsidR="00751318" w:rsidRPr="00D90390" w:rsidRDefault="00751318" w:rsidP="004F6B70">
                          <w:pPr>
                            <w:jc w:val="center"/>
                            <w:rPr>
                              <w:b/>
                              <w:bCs/>
                              <w:sz w:val="22"/>
                              <w:szCs w:val="22"/>
                            </w:rPr>
                          </w:pPr>
                          <w:r w:rsidRPr="00D90390">
                            <w:rPr>
                              <w:b/>
                              <w:bCs/>
                              <w:sz w:val="22"/>
                              <w:szCs w:val="22"/>
                            </w:rPr>
                            <w:t>H</w:t>
                          </w:r>
                          <w:r>
                            <w:rPr>
                              <w:b/>
                              <w:bCs/>
                              <w:sz w:val="22"/>
                              <w:szCs w:val="22"/>
                            </w:rPr>
                            <w:t>11a,b(+)</w:t>
                          </w:r>
                        </w:p>
                      </w:txbxContent>
                    </v:textbox>
                  </v:rect>
                  <v:rect id="Rectangle 6" o:spid="_x0000_s1056" style="position:absolute;left:46716;top:32765;width:8617;height:3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" fillcolor="window" strokecolor="windowText" strokeweight="1pt">
                    <v:textbox inset="0,0,0,0">
                      <w:txbxContent>
                        <w:p w14:paraId="1C3048F3" w14:textId="77777777" w:rsidR="00751318" w:rsidRPr="00D90390" w:rsidRDefault="00751318" w:rsidP="004F6B70">
                          <w:pPr>
                            <w:jc w:val="center"/>
                            <w:rPr>
                              <w:b/>
                              <w:bCs/>
                              <w:sz w:val="22"/>
                              <w:szCs w:val="22"/>
                            </w:rPr>
                          </w:pPr>
                          <w:r w:rsidRPr="00D90390">
                            <w:rPr>
                              <w:b/>
                              <w:bCs/>
                              <w:sz w:val="22"/>
                              <w:szCs w:val="22"/>
                            </w:rPr>
                            <w:t>H</w:t>
                          </w:r>
                          <w:r>
                            <w:rPr>
                              <w:b/>
                              <w:bCs/>
                              <w:sz w:val="22"/>
                              <w:szCs w:val="22"/>
                            </w:rPr>
                            <w:t>11a,b(+)</w:t>
                          </w:r>
                        </w:p>
                      </w:txbxContent>
                    </v:textbox>
                  </v:rect>
                  <v:rect id="Rectangle 6" o:spid="_x0000_s1057" style="position:absolute;left:47434;top:825;width:8169;height:3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" fillcolor="window" strokecolor="windowText" strokeweight="1pt">
                    <v:textbox inset="0,0,0,0">
                      <w:txbxContent>
                        <w:p w14:paraId="036B4DB3" w14:textId="77777777" w:rsidR="00751318" w:rsidRPr="00D90390" w:rsidRDefault="00751318" w:rsidP="004F6B70">
                          <w:pPr>
                            <w:jc w:val="center"/>
                            <w:rPr>
                              <w:b/>
                              <w:bCs/>
                              <w:sz w:val="22"/>
                              <w:szCs w:val="22"/>
                            </w:rPr>
                          </w:pPr>
                          <w:r w:rsidRPr="00D90390">
                            <w:rPr>
                              <w:b/>
                              <w:bCs/>
                              <w:sz w:val="22"/>
                              <w:szCs w:val="22"/>
                            </w:rPr>
                            <w:t>H</w:t>
                          </w:r>
                          <w:r>
                            <w:rPr>
                              <w:b/>
                              <w:bCs/>
                              <w:sz w:val="22"/>
                              <w:szCs w:val="22"/>
                            </w:rPr>
                            <w:t>10a,b(+)</w:t>
                          </w:r>
                        </w:p>
                      </w:txbxContent>
                    </v:textbox>
                  </v:rect>
                  <v:rect id="Rectangle 6" o:spid="_x0000_s1058" style="position:absolute;left:17039;top:4924;width:4661;height:3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" fillcolor="window" strokecolor="windowText" strokeweight="1pt">
                    <v:textbox inset="0,0,0,0">
                      <w:txbxContent>
                        <w:p w14:paraId="30B4A6D2" w14:textId="77777777" w:rsidR="00751318" w:rsidRPr="00D90390" w:rsidRDefault="00751318" w:rsidP="004F6B70">
                          <w:pPr>
                            <w:jc w:val="center"/>
                            <w:rPr>
                              <w:b/>
                              <w:bCs/>
                              <w:sz w:val="22"/>
                              <w:szCs w:val="22"/>
                            </w:rPr>
                          </w:pPr>
                          <w:r w:rsidRPr="00D90390">
                            <w:rPr>
                              <w:b/>
                              <w:bCs/>
                              <w:sz w:val="22"/>
                              <w:szCs w:val="22"/>
                            </w:rPr>
                            <w:t>H1</w:t>
                          </w:r>
                          <w:r>
                            <w:rPr>
                              <w:b/>
                              <w:bCs/>
                              <w:sz w:val="22"/>
                              <w:szCs w:val="22"/>
                            </w:rPr>
                            <w:t>(+)</w:t>
                          </w:r>
                        </w:p>
                      </w:txbxContent>
                    </v:textbox>
                  </v:rect>
                  <v:rect id="Rectangle 6" o:spid="_x0000_s1059" style="position:absolute;left:19494;top:9587;width:6024;height:3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" fillcolor="window" strokecolor="windowText" strokeweight="1pt">
                    <v:textbox inset="0,0,0,0">
                      <w:txbxContent>
                        <w:p w14:paraId="03321562" w14:textId="77777777" w:rsidR="00751318" w:rsidRPr="00D90390" w:rsidRDefault="00751318" w:rsidP="004F6B70">
                          <w:pPr>
                            <w:jc w:val="center"/>
                            <w:rPr>
                              <w:b/>
                              <w:bCs/>
                              <w:sz w:val="22"/>
                              <w:szCs w:val="22"/>
                            </w:rPr>
                          </w:pPr>
                          <w:r w:rsidRPr="00D90390">
                            <w:rPr>
                              <w:b/>
                              <w:bCs/>
                              <w:sz w:val="22"/>
                              <w:szCs w:val="22"/>
                            </w:rPr>
                            <w:t>H</w:t>
                          </w:r>
                          <w:r>
                            <w:rPr>
                              <w:b/>
                              <w:bCs/>
                              <w:sz w:val="22"/>
                              <w:szCs w:val="22"/>
                            </w:rPr>
                            <w:t>2(+)</w:t>
                          </w:r>
                        </w:p>
                      </w:txbxContent>
                    </v:textbox>
                  </v:rect>
                  <v:line id="Straight Connector 11" o:spid="_x0000_s1060" style="position:absolute;visibility:visible;mso-wrap-style:square" from="7302,2032" to="738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" strokecolor="windowText" strokeweight="1.5pt">
                    <v:stroke dashstyle="1 1" joinstyle="miter"/>
                  </v:line>
                  <v:shape id="Straight Arrow Connector 4" o:spid="_x0000_s1061" type="#_x0000_t32" style="position:absolute;left:13970;top:20447;width:12915;height:142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" strokecolor="windowText" strokeweight="1pt">
                    <v:stroke endarrow="block" joinstyle="miter"/>
                  </v:shape>
                  <v:roundrect id="Rectangle: Rounded Corners 5" o:spid="_x0000_s1062" style="position:absolute;left:52578;top:13588;width:10082;height:111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" fillcolor="window" strokecolor="windowText" strokeweight="1pt">
                    <v:stroke joinstyle="miter"/>
                    <v:textbox inset="0,0,0,0">
                      <w:txbxContent>
                        <w:p w14:paraId="29D63878" w14:textId="77777777" w:rsidR="00751318" w:rsidRPr="007D6211" w:rsidRDefault="00751318" w:rsidP="004F6B70">
                          <w:pPr>
                            <w:jc w:val="center"/>
                          </w:pPr>
                          <w:r>
                            <w:t>KQHĐ</w:t>
                          </w:r>
                          <w:r w:rsidRPr="007D6211">
                            <w:t xml:space="preserve"> của DN</w:t>
                          </w:r>
                        </w:p>
                      </w:txbxContent>
                    </v:textbox>
                  </v:roundrect>
                  <v:oval id="Oval 213" o:spid="_x0000_s1063" style="position:absolute;left:62357;top:673;width:14440;height:8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" fillcolor="window" strokecolor="windowText" strokeweight="1pt">
                    <v:stroke joinstyle="miter"/>
                    <v:textbox>
                      <w:txbxContent>
                        <w:p w14:paraId="505F19AB" w14:textId="77777777" w:rsidR="00751318" w:rsidRPr="007D6211" w:rsidRDefault="00751318" w:rsidP="004F6B70">
                          <w:pPr>
                            <w:jc w:val="center"/>
                          </w:pPr>
                          <w:r w:rsidRPr="007D6211">
                            <w:t>Thời gian hoạt động</w:t>
                          </w:r>
                        </w:p>
                      </w:txbxContent>
                    </v:textbox>
                  </v:oval>
                  <v:oval id="Oval 213" o:spid="_x0000_s1064" style="position:absolute;left:62660;top:26987;width:12338;height:8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" fillcolor="window" strokecolor="windowText" strokeweight="1pt">
                    <v:stroke joinstyle="miter"/>
                    <v:textbox>
                      <w:txbxContent>
                        <w:p w14:paraId="283822E6" w14:textId="77777777" w:rsidR="00751318" w:rsidRPr="007D6211" w:rsidRDefault="00751318" w:rsidP="004F6B70">
                          <w:pPr>
                            <w:jc w:val="center"/>
                          </w:pPr>
                          <w:r w:rsidRPr="007D6211">
                            <w:t xml:space="preserve">Quy mô DN </w:t>
                          </w:r>
                        </w:p>
                      </w:txbxContent>
                    </v:textbox>
                  </v:oval>
                  <v:shape id="Straight Arrow Connector 215" o:spid="_x0000_s1065" type="#_x0000_t32" style="position:absolute;left:63182;top:18732;width:5842;height:80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" strokecolor="windowText" strokeweight="1pt">
                    <v:stroke endarrow="block" joinstyle="miter"/>
                  </v:shape>
                  <v:shape id="Straight Arrow Connector 214" o:spid="_x0000_s1066" type="#_x0000_t32" style="position:absolute;left:63373;top:9588;width:4100;height:83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" strokecolor="windowText" strokeweight="1pt">
                    <v:stroke endarrow="block" joinstyle="miter"/>
                  </v:shape>
                  <v:rect id="Rectangle 6" o:spid="_x0000_s1067" style="position:absolute;left:15979;top:26987;width:5350;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" fillcolor="window" strokecolor="windowText" strokeweight="1pt">
                    <v:textbox inset="0,0,0,0">
                      <w:txbxContent>
                        <w:p w14:paraId="6262ABAD" w14:textId="77777777" w:rsidR="00751318" w:rsidRPr="00D90390" w:rsidRDefault="00751318" w:rsidP="004F6B70">
                          <w:pPr>
                            <w:jc w:val="center"/>
                            <w:rPr>
                              <w:b/>
                              <w:bCs/>
                              <w:sz w:val="22"/>
                              <w:szCs w:val="22"/>
                            </w:rPr>
                          </w:pPr>
                          <w:r w:rsidRPr="00D90390">
                            <w:rPr>
                              <w:b/>
                              <w:bCs/>
                              <w:sz w:val="22"/>
                              <w:szCs w:val="22"/>
                            </w:rPr>
                            <w:t>H</w:t>
                          </w:r>
                          <w:r>
                            <w:rPr>
                              <w:b/>
                              <w:bCs/>
                              <w:sz w:val="22"/>
                              <w:szCs w:val="22"/>
                            </w:rPr>
                            <w:t>7(+)</w:t>
                          </w:r>
                        </w:p>
                      </w:txbxContent>
                    </v:textbox>
                  </v:rect>
                  <v:line id="Straight Connector 11" o:spid="_x0000_s1068" style="position:absolute;visibility:visible;mso-wrap-style:square" from="7810,25590" to="7969,35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" strokecolor="windowText" strokeweight="1.5pt">
                    <v:stroke dashstyle="1 1" joinstyle="miter"/>
                  </v:line>
                  <v:rect id="Rectangle 6" o:spid="_x0000_s1069" style="position:absolute;left:63499;top:11743;width:6477;height:3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" fillcolor="window" strokecolor="windowText" strokeweight="1pt">
                    <v:textbox inset="0,0,0,0">
                      <w:txbxContent>
                        <w:p w14:paraId="67669673" w14:textId="77777777" w:rsidR="00751318" w:rsidRPr="00202182" w:rsidRDefault="00751318" w:rsidP="004F6B70">
                          <w:pPr>
                            <w:jc w:val="center"/>
                            <w:rPr>
                              <w:b/>
                              <w:bCs/>
                              <w:sz w:val="22"/>
                              <w:szCs w:val="22"/>
                            </w:rPr>
                          </w:pPr>
                          <w:r w:rsidRPr="00202182">
                            <w:rPr>
                              <w:b/>
                              <w:bCs/>
                              <w:sz w:val="22"/>
                              <w:szCs w:val="22"/>
                            </w:rPr>
                            <w:t>H1</w:t>
                          </w:r>
                          <w:r>
                            <w:rPr>
                              <w:b/>
                              <w:bCs/>
                              <w:sz w:val="22"/>
                              <w:szCs w:val="22"/>
                            </w:rPr>
                            <w:t>2</w:t>
                          </w:r>
                          <w:r w:rsidRPr="00202182">
                            <w:rPr>
                              <w:b/>
                              <w:bCs/>
                              <w:sz w:val="22"/>
                              <w:szCs w:val="22"/>
                            </w:rPr>
                            <w:t>a</w:t>
                          </w:r>
                          <w:r>
                            <w:rPr>
                              <w:b/>
                              <w:bCs/>
                              <w:sz w:val="22"/>
                              <w:szCs w:val="22"/>
                            </w:rPr>
                            <w:t>(-)</w:t>
                          </w:r>
                        </w:p>
                      </w:txbxContent>
                    </v:textbox>
                  </v:rect>
                  <v:rect id="Rectangle 6" o:spid="_x0000_s1070" style="position:absolute;left:64408;top:22161;width:6139;height:3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" fillcolor="window" strokecolor="windowText" strokeweight="1pt">
                    <v:textbox inset="0,0,0,0">
                      <w:txbxContent>
                        <w:p w14:paraId="4798AB19" w14:textId="77777777" w:rsidR="00751318" w:rsidRPr="00D90390" w:rsidRDefault="00751318" w:rsidP="004F6B70">
                          <w:pPr>
                            <w:jc w:val="center"/>
                            <w:rPr>
                              <w:b/>
                              <w:bCs/>
                              <w:sz w:val="22"/>
                              <w:szCs w:val="22"/>
                            </w:rPr>
                          </w:pPr>
                          <w:r w:rsidRPr="00D90390">
                            <w:rPr>
                              <w:b/>
                              <w:bCs/>
                              <w:sz w:val="22"/>
                              <w:szCs w:val="22"/>
                            </w:rPr>
                            <w:t>H</w:t>
                          </w:r>
                          <w:r>
                            <w:rPr>
                              <w:b/>
                              <w:bCs/>
                              <w:sz w:val="22"/>
                              <w:szCs w:val="22"/>
                            </w:rPr>
                            <w:t>12b(+)</w:t>
                          </w:r>
                        </w:p>
                      </w:txbxContent>
                    </v:textbox>
                  </v:rect>
                  <v:rect id="Rectangle 6" o:spid="_x0000_s1071" style="position:absolute;left:28861;top:38377;width:10229;height:4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" fillcolor="window" strokecolor="windowText" strokeweight="1pt">
                    <v:textbox inset="0,0,0,0">
                      <w:txbxContent>
                        <w:p w14:paraId="68EA6A25" w14:textId="77777777" w:rsidR="00751318" w:rsidRPr="00D90390" w:rsidRDefault="00751318" w:rsidP="004F6B70">
                          <w:pPr>
                            <w:jc w:val="center"/>
                            <w:rPr>
                              <w:b/>
                              <w:bCs/>
                              <w:sz w:val="22"/>
                              <w:szCs w:val="22"/>
                            </w:rPr>
                          </w:pPr>
                          <w:r w:rsidRPr="00D90390">
                            <w:rPr>
                              <w:b/>
                              <w:bCs/>
                              <w:sz w:val="22"/>
                              <w:szCs w:val="22"/>
                            </w:rPr>
                            <w:t>H</w:t>
                          </w:r>
                          <w:r>
                            <w:rPr>
                              <w:b/>
                              <w:bCs/>
                              <w:sz w:val="22"/>
                              <w:szCs w:val="22"/>
                            </w:rPr>
                            <w:t>11c,d (+)</w:t>
                          </w:r>
                        </w:p>
                      </w:txbxContent>
                    </v:textbox>
                  </v:rect>
                </v:group>
                <v:group id="Group 25" o:spid="_x0000_s1072" style="position:absolute;left:6738;top:32763;width:53080;height:3864" coordorigin="2061,-6852" coordsize="53079,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">
                  <v:rect id="Rectangle 14" o:spid="_x0000_s1073" style="position:absolute;left:2061;top:-6852;width:53079;height:2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" fillcolor="window" strokecolor="windowText" strokeweight="1pt">
                    <v:textbox inset="0,0,0,0">
                      <w:txbxContent>
                        <w:p w14:paraId="3685D39E" w14:textId="77777777" w:rsidR="00751318" w:rsidRPr="001942E6" w:rsidRDefault="00751318" w:rsidP="004F6B70">
                          <w:pPr>
                            <w:jc w:val="center"/>
                          </w:pPr>
                          <w:r w:rsidRPr="00D31710">
                            <w:rPr>
                              <w:b/>
                              <w:bCs/>
                              <w:color w:val="000000"/>
                            </w:rPr>
                            <w:t>Chú thích:</w:t>
                          </w:r>
                          <w:r w:rsidRPr="00D31710">
                            <w:rPr>
                              <w:color w:val="000000"/>
                            </w:rPr>
                            <w:t xml:space="preserve">                  : Ảnh hưởng trực tiếp;                       : Ảnh hưởng gián tiếp</w:t>
                          </w:r>
                        </w:p>
                      </w:txbxContent>
                    </v:textbox>
                  </v:rect>
                  <v:group id="Group 24" o:spid="_x0000_s1074" style="position:absolute;left:12731;top:-6062;width:26441;height:76" coordorigin="3235,-7457" coordsize="264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">
                    <v:shape id="Straight Arrow Connector 23" o:spid="_x0000_s1075" type="#_x0000_t32" style="position:absolute;left:26236;top:-7437;width:34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" strokecolor="windowText" strokeweight="1.5pt">
                      <v:stroke dashstyle="3 1" endarrow="block" joinstyle="miter"/>
                    </v:shape>
                    <v:shape id="Straight Arrow Connector 24" o:spid="_x0000_s1076" type="#_x0000_t32" style="position:absolute;left:3235;top:-7457;width:4007;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" strokecolor="windowText" strokeweight="1.5pt">
                      <v:stroke endarrow="block" joinstyle="miter"/>
                    </v:shape>
                  </v:group>
                </v:group>
              </v:group>
            </w:pict>
          </mc:Fallback>
        </mc:AlternateContent>
      </w:r>
    </w:p>
    <w:p w14:paraId="570243A8" w14:textId="77777777" w:rsidR="004F6B70" w:rsidRPr="00CC39A5" w:rsidRDefault="004F6B70" w:rsidP="008A3AA8">
      <w:pPr>
        <w:widowControl w:val="0"/>
        <w:ind w:firstLine="680"/>
        <w:jc w:val="both"/>
        <w:rPr>
          <w:iCs/>
          <w:sz w:val="28"/>
          <w:szCs w:val="28"/>
        </w:rPr>
      </w:pPr>
    </w:p>
    <w:p w14:paraId="0CEA6D65" w14:textId="77777777" w:rsidR="004F6B70" w:rsidRPr="00CC39A5" w:rsidRDefault="004F6B70" w:rsidP="008A3AA8">
      <w:pPr>
        <w:widowControl w:val="0"/>
        <w:shd w:val="clear" w:color="auto" w:fill="FFFFFF"/>
        <w:ind w:firstLine="680"/>
        <w:jc w:val="both"/>
        <w:rPr>
          <w:iCs/>
          <w:sz w:val="28"/>
          <w:szCs w:val="28"/>
        </w:rPr>
      </w:pPr>
    </w:p>
    <w:p w14:paraId="187366EE" w14:textId="77777777" w:rsidR="004F6B70" w:rsidRPr="00CC39A5" w:rsidRDefault="004F6B70" w:rsidP="008A3AA8">
      <w:pPr>
        <w:widowControl w:val="0"/>
        <w:ind w:firstLine="709"/>
        <w:jc w:val="both"/>
        <w:rPr>
          <w:b/>
          <w:bCs/>
          <w:i/>
          <w:sz w:val="28"/>
          <w:szCs w:val="28"/>
        </w:rPr>
      </w:pPr>
    </w:p>
    <w:p w14:paraId="1E406485" w14:textId="77777777" w:rsidR="004F6B70" w:rsidRPr="00CC39A5" w:rsidRDefault="004F6B70" w:rsidP="008A3AA8">
      <w:pPr>
        <w:widowControl w:val="0"/>
        <w:autoSpaceDE w:val="0"/>
        <w:autoSpaceDN w:val="0"/>
        <w:adjustRightInd w:val="0"/>
        <w:ind w:firstLine="709"/>
        <w:jc w:val="both"/>
        <w:rPr>
          <w:i/>
          <w:iCs/>
          <w:sz w:val="28"/>
          <w:szCs w:val="28"/>
        </w:rPr>
      </w:pPr>
    </w:p>
    <w:p w14:paraId="275D14AA" w14:textId="77777777" w:rsidR="004F6B70" w:rsidRPr="00CC39A5" w:rsidRDefault="004F6B70" w:rsidP="008A3AA8">
      <w:pPr>
        <w:widowControl w:val="0"/>
        <w:autoSpaceDE w:val="0"/>
        <w:autoSpaceDN w:val="0"/>
        <w:adjustRightInd w:val="0"/>
        <w:ind w:firstLine="709"/>
        <w:jc w:val="both"/>
        <w:rPr>
          <w:b/>
          <w:bCs/>
          <w:sz w:val="28"/>
          <w:szCs w:val="28"/>
        </w:rPr>
      </w:pPr>
    </w:p>
    <w:p w14:paraId="38EE8923" w14:textId="77777777" w:rsidR="004F6B70" w:rsidRPr="00CC39A5" w:rsidRDefault="004F6B70" w:rsidP="008A3AA8">
      <w:pPr>
        <w:widowControl w:val="0"/>
        <w:autoSpaceDE w:val="0"/>
        <w:autoSpaceDN w:val="0"/>
        <w:adjustRightInd w:val="0"/>
        <w:ind w:firstLine="709"/>
        <w:jc w:val="both"/>
        <w:rPr>
          <w:sz w:val="28"/>
          <w:szCs w:val="28"/>
        </w:rPr>
      </w:pPr>
    </w:p>
    <w:p w14:paraId="320FD337" w14:textId="77777777" w:rsidR="004F6B70" w:rsidRPr="00CC39A5" w:rsidRDefault="004F6B70" w:rsidP="008A3AA8">
      <w:pPr>
        <w:widowControl w:val="0"/>
        <w:autoSpaceDE w:val="0"/>
        <w:autoSpaceDN w:val="0"/>
        <w:adjustRightInd w:val="0"/>
        <w:ind w:firstLine="680"/>
        <w:jc w:val="both"/>
        <w:rPr>
          <w:b/>
          <w:bCs/>
          <w:sz w:val="28"/>
          <w:szCs w:val="28"/>
        </w:rPr>
      </w:pPr>
    </w:p>
    <w:p w14:paraId="2426B41B" w14:textId="77777777" w:rsidR="004F6B70" w:rsidRPr="00CC39A5" w:rsidRDefault="004F6B70" w:rsidP="008A3AA8">
      <w:pPr>
        <w:widowControl w:val="0"/>
        <w:autoSpaceDE w:val="0"/>
        <w:autoSpaceDN w:val="0"/>
        <w:adjustRightInd w:val="0"/>
        <w:ind w:firstLine="680"/>
        <w:jc w:val="both"/>
        <w:rPr>
          <w:sz w:val="28"/>
          <w:szCs w:val="28"/>
        </w:rPr>
      </w:pPr>
    </w:p>
    <w:p w14:paraId="7BD84274" w14:textId="77777777" w:rsidR="004F6B70" w:rsidRPr="00CC39A5" w:rsidRDefault="004F6B70" w:rsidP="008A3AA8">
      <w:pPr>
        <w:widowControl w:val="0"/>
        <w:pBdr>
          <w:top w:val="nil"/>
          <w:left w:val="nil"/>
          <w:bottom w:val="nil"/>
          <w:right w:val="nil"/>
          <w:between w:val="nil"/>
        </w:pBdr>
        <w:tabs>
          <w:tab w:val="left" w:pos="284"/>
        </w:tabs>
        <w:ind w:firstLine="680"/>
        <w:jc w:val="both"/>
        <w:rPr>
          <w:sz w:val="28"/>
          <w:szCs w:val="28"/>
        </w:rPr>
      </w:pPr>
    </w:p>
    <w:p w14:paraId="327A4365" w14:textId="77777777" w:rsidR="004F6B70" w:rsidRPr="00CC39A5" w:rsidRDefault="004F6B70" w:rsidP="008A3AA8">
      <w:pPr>
        <w:widowControl w:val="0"/>
        <w:pBdr>
          <w:top w:val="nil"/>
          <w:left w:val="nil"/>
          <w:bottom w:val="nil"/>
          <w:right w:val="nil"/>
          <w:between w:val="nil"/>
        </w:pBdr>
        <w:tabs>
          <w:tab w:val="left" w:pos="284"/>
        </w:tabs>
        <w:ind w:firstLine="680"/>
        <w:jc w:val="both"/>
        <w:rPr>
          <w:sz w:val="28"/>
          <w:szCs w:val="28"/>
        </w:rPr>
      </w:pPr>
    </w:p>
    <w:p w14:paraId="177838DC" w14:textId="77777777" w:rsidR="004F6B70" w:rsidRPr="00CC39A5" w:rsidRDefault="004F6B70" w:rsidP="008A3AA8">
      <w:pPr>
        <w:rPr>
          <w:sz w:val="28"/>
          <w:szCs w:val="28"/>
        </w:rPr>
      </w:pPr>
    </w:p>
    <w:p w14:paraId="7A2A081D" w14:textId="77777777" w:rsidR="004F6B70" w:rsidRPr="00CC39A5" w:rsidRDefault="004F6B70" w:rsidP="008A3AA8">
      <w:pPr>
        <w:rPr>
          <w:sz w:val="28"/>
          <w:szCs w:val="28"/>
        </w:rPr>
      </w:pPr>
    </w:p>
    <w:p w14:paraId="39864994" w14:textId="77777777" w:rsidR="004F6B70" w:rsidRPr="00CC39A5" w:rsidRDefault="004F6B70" w:rsidP="008A3AA8">
      <w:pPr>
        <w:rPr>
          <w:sz w:val="28"/>
          <w:szCs w:val="28"/>
        </w:rPr>
      </w:pPr>
    </w:p>
    <w:p w14:paraId="6FC19525" w14:textId="77777777" w:rsidR="004F6B70" w:rsidRPr="00CC39A5" w:rsidRDefault="004F6B70" w:rsidP="008A3AA8">
      <w:pPr>
        <w:rPr>
          <w:sz w:val="28"/>
          <w:szCs w:val="28"/>
        </w:rPr>
      </w:pPr>
    </w:p>
    <w:p w14:paraId="7083993C" w14:textId="77777777" w:rsidR="004F6B70" w:rsidRPr="00CC39A5" w:rsidRDefault="004F6B70" w:rsidP="008A3AA8">
      <w:pPr>
        <w:rPr>
          <w:sz w:val="28"/>
          <w:szCs w:val="28"/>
        </w:rPr>
      </w:pPr>
    </w:p>
    <w:p w14:paraId="3C86F06B" w14:textId="77777777" w:rsidR="00751318" w:rsidRDefault="00751318" w:rsidP="008A3AA8">
      <w:pPr>
        <w:pStyle w:val="H"/>
        <w:spacing w:before="0" w:after="0" w:line="240" w:lineRule="auto"/>
        <w:rPr>
          <w:sz w:val="28"/>
          <w:szCs w:val="28"/>
        </w:rPr>
      </w:pPr>
      <w:bookmarkStart w:id="68" w:name="_Toc210318563"/>
    </w:p>
    <w:p w14:paraId="1FC20F1E" w14:textId="77777777" w:rsidR="00751318" w:rsidRDefault="00751318" w:rsidP="008A3AA8">
      <w:pPr>
        <w:pStyle w:val="H"/>
        <w:spacing w:before="0" w:after="0" w:line="240" w:lineRule="auto"/>
        <w:rPr>
          <w:sz w:val="28"/>
          <w:szCs w:val="28"/>
        </w:rPr>
      </w:pPr>
    </w:p>
    <w:p w14:paraId="039A891D" w14:textId="77777777" w:rsidR="004F6B70" w:rsidRPr="00CC39A5" w:rsidRDefault="004F6B70" w:rsidP="008A3AA8">
      <w:pPr>
        <w:pStyle w:val="H"/>
        <w:spacing w:before="0" w:after="0" w:line="240" w:lineRule="auto"/>
        <w:rPr>
          <w:sz w:val="28"/>
          <w:szCs w:val="28"/>
        </w:rPr>
      </w:pPr>
      <w:r w:rsidRPr="00CC39A5">
        <w:rPr>
          <w:sz w:val="28"/>
          <w:szCs w:val="28"/>
        </w:rPr>
        <w:t>Hình 1.2. Mô hình nghiên cứu đề xuất</w:t>
      </w:r>
      <w:bookmarkEnd w:id="68"/>
    </w:p>
    <w:p w14:paraId="196D3E2E" w14:textId="77777777" w:rsidR="004F6B70" w:rsidRDefault="004F6B70" w:rsidP="008A3AA8">
      <w:pPr>
        <w:pStyle w:val="M1"/>
        <w:spacing w:before="0" w:after="0" w:line="240" w:lineRule="auto"/>
        <w:rPr>
          <w:szCs w:val="28"/>
        </w:rPr>
      </w:pPr>
      <w:bookmarkStart w:id="69" w:name="_Toc210383614"/>
      <w:r w:rsidRPr="00CC39A5">
        <w:rPr>
          <w:szCs w:val="28"/>
          <w:lang w:val="vi-VN"/>
        </w:rPr>
        <w:lastRenderedPageBreak/>
        <w:t xml:space="preserve">CHƯƠNG </w:t>
      </w:r>
      <w:r w:rsidRPr="00CC39A5">
        <w:rPr>
          <w:szCs w:val="28"/>
        </w:rPr>
        <w:t>2</w:t>
      </w:r>
      <w:r w:rsidRPr="00CC39A5">
        <w:rPr>
          <w:szCs w:val="28"/>
          <w:lang w:val="vi-VN"/>
        </w:rPr>
        <w:t>:</w:t>
      </w:r>
      <w:r w:rsidRPr="00CC39A5">
        <w:rPr>
          <w:szCs w:val="28"/>
        </w:rPr>
        <w:t xml:space="preserve"> BỐI</w:t>
      </w:r>
      <w:r w:rsidRPr="00CC39A5">
        <w:rPr>
          <w:szCs w:val="28"/>
          <w:lang w:val="vi-VN"/>
        </w:rPr>
        <w:t xml:space="preserve"> CẢNH VÀ PHƯƠNG PHÁP NGHIÊN CỨU</w:t>
      </w:r>
      <w:bookmarkEnd w:id="69"/>
    </w:p>
    <w:p w14:paraId="0EF729BB" w14:textId="77777777" w:rsidR="004F6B70" w:rsidRPr="00CC39A5" w:rsidRDefault="004F6B70" w:rsidP="008A3AA8">
      <w:pPr>
        <w:pStyle w:val="M2"/>
        <w:spacing w:before="0" w:after="0" w:line="240" w:lineRule="auto"/>
        <w:rPr>
          <w:sz w:val="28"/>
          <w:szCs w:val="28"/>
        </w:rPr>
      </w:pPr>
      <w:bookmarkStart w:id="70" w:name="_Toc197063826"/>
      <w:bookmarkStart w:id="71" w:name="_Toc210383615"/>
      <w:r w:rsidRPr="00CC39A5">
        <w:rPr>
          <w:sz w:val="28"/>
          <w:szCs w:val="28"/>
        </w:rPr>
        <w:t>2.1. Bối cảnh nghiên cứu</w:t>
      </w:r>
      <w:bookmarkEnd w:id="70"/>
      <w:bookmarkEnd w:id="71"/>
      <w:r w:rsidRPr="00CC39A5">
        <w:rPr>
          <w:sz w:val="28"/>
          <w:szCs w:val="28"/>
        </w:rPr>
        <w:t xml:space="preserve"> </w:t>
      </w:r>
    </w:p>
    <w:p w14:paraId="3B089532" w14:textId="77777777" w:rsidR="004F6B70" w:rsidRPr="00CC39A5" w:rsidRDefault="004F6B70" w:rsidP="008A3AA8">
      <w:pPr>
        <w:pStyle w:val="M3"/>
        <w:spacing w:before="0" w:after="0" w:line="240" w:lineRule="auto"/>
        <w:rPr>
          <w:sz w:val="28"/>
          <w:szCs w:val="28"/>
        </w:rPr>
      </w:pPr>
      <w:bookmarkStart w:id="72" w:name="_Toc197063827"/>
      <w:bookmarkStart w:id="73" w:name="_Toc210383616"/>
      <w:r w:rsidRPr="00CC39A5">
        <w:rPr>
          <w:sz w:val="28"/>
          <w:szCs w:val="28"/>
        </w:rPr>
        <w:t>2.1.1. Giới thiệu khái quát về ngành công nghệ thông tin ở Việt Nam</w:t>
      </w:r>
      <w:bookmarkEnd w:id="72"/>
      <w:bookmarkEnd w:id="73"/>
      <w:r w:rsidRPr="00CC39A5">
        <w:rPr>
          <w:sz w:val="28"/>
          <w:szCs w:val="28"/>
        </w:rPr>
        <w:t xml:space="preserve"> </w:t>
      </w:r>
    </w:p>
    <w:p w14:paraId="535063B9" w14:textId="77777777" w:rsidR="004F6B70" w:rsidRPr="00CC39A5" w:rsidRDefault="004F6B70" w:rsidP="008A3AA8">
      <w:pPr>
        <w:widowControl w:val="0"/>
        <w:ind w:firstLine="709"/>
        <w:jc w:val="both"/>
        <w:rPr>
          <w:iCs/>
          <w:sz w:val="28"/>
          <w:szCs w:val="28"/>
        </w:rPr>
      </w:pPr>
      <w:r w:rsidRPr="00CC39A5">
        <w:rPr>
          <w:i/>
          <w:sz w:val="28"/>
          <w:szCs w:val="28"/>
        </w:rPr>
        <w:t>- Về tổng số DN đang hoạt động trong lĩnh vực công nghiệp CNTT</w:t>
      </w:r>
    </w:p>
    <w:p w14:paraId="4E0E91C3" w14:textId="77777777" w:rsidR="004F6B70" w:rsidRPr="00751318" w:rsidRDefault="004F6B70" w:rsidP="008A3AA8">
      <w:pPr>
        <w:widowControl w:val="0"/>
        <w:ind w:firstLine="709"/>
        <w:jc w:val="both"/>
        <w:rPr>
          <w:iCs/>
          <w:spacing w:val="-6"/>
          <w:sz w:val="28"/>
          <w:szCs w:val="28"/>
        </w:rPr>
      </w:pPr>
      <w:r w:rsidRPr="00751318">
        <w:rPr>
          <w:iCs/>
          <w:spacing w:val="-6"/>
          <w:sz w:val="28"/>
          <w:szCs w:val="28"/>
        </w:rPr>
        <w:t>Theo Bộ Thông tin và Truyền thông (2024), số lượng DN CNTT trong nước tiếp tục tăng. Tổng số DN đang hoạt động trong lĩnh vực CNTT năm 2023 là 47.209 DN, tăng khoảng 3,98 % so với năm 2022. Trong đó, DN buôn bán, phân phối chiếm số lượng lớn nhất với tỷ lệ 46,29%. Đứng vị trí thứ hai là DN phần mềm chiếm tỷ lệ 25,16%. Xếp vị trí thứ ba là loại hình DN dịch vụ CNTT (trừ buôn bán, phân phối) với tỷ lệ là 17,88%.</w:t>
      </w:r>
      <w:r w:rsidRPr="00751318">
        <w:rPr>
          <w:b/>
          <w:bCs/>
          <w:iCs/>
          <w:spacing w:val="-6"/>
          <w:sz w:val="28"/>
          <w:szCs w:val="28"/>
        </w:rPr>
        <w:t xml:space="preserve"> </w:t>
      </w:r>
      <w:r w:rsidRPr="00751318">
        <w:rPr>
          <w:iCs/>
          <w:spacing w:val="-6"/>
          <w:sz w:val="28"/>
          <w:szCs w:val="28"/>
        </w:rPr>
        <w:t xml:space="preserve">DN phần cứng, điện tử với tỷ lệ 8,86% ở vị trí thứ tư và cuối cùng là 1,81% DN nội dung số. Nếu không tính số DN buôn bán, phân phối CNTT thì số lượng DN CNTT đang hoạt động năm 2023 là 25.356 DN. </w:t>
      </w:r>
    </w:p>
    <w:p w14:paraId="1FFAD2B7" w14:textId="77777777" w:rsidR="004F6B70" w:rsidRPr="00751318" w:rsidRDefault="004F6B70" w:rsidP="008A3AA8">
      <w:pPr>
        <w:widowControl w:val="0"/>
        <w:ind w:firstLine="709"/>
        <w:jc w:val="both"/>
        <w:rPr>
          <w:spacing w:val="-6"/>
          <w:sz w:val="28"/>
          <w:szCs w:val="28"/>
        </w:rPr>
      </w:pPr>
      <w:r w:rsidRPr="00751318">
        <w:rPr>
          <w:spacing w:val="-6"/>
          <w:sz w:val="28"/>
          <w:szCs w:val="28"/>
        </w:rPr>
        <w:t>Về doanh thu của công nghiệp CNTT, theo Bộ Thông tin và Truyền thông (2024), doanh thu của ngành này tiếp tục có những bước tiến mạnh mẽ. Tổng doanh thu ngành công nghiệp CNTT Việt Nam có sự tăng trưởng đều đặn qua các năm ở giai đoạn 2019-2023. Năm 2019, doanh thu toàn ngành công nghiệp CNTT là hơn 112 tỷ USD, tăng trưởng liên tục đến 145.191 tỷ vào năm 2022 và sau đó có dấu hiệu sụt giảm vào năm 2023. Năm 2023 doanh thu toàn ngành CNTT đạt trên 137 tỷ USD, giảm 5,13% so với năm 2022. Đây là năm doanh thu của ngành bị sụt giảm so với năm trước, do ảnh hưởng của suy thoái kinh tế và xung đột Nga- Ukraine.</w:t>
      </w:r>
    </w:p>
    <w:p w14:paraId="74726708" w14:textId="77777777" w:rsidR="004F6B70" w:rsidRPr="00CC39A5" w:rsidRDefault="004F6B70" w:rsidP="008A3AA8">
      <w:pPr>
        <w:pStyle w:val="M3"/>
        <w:spacing w:before="0" w:after="0" w:line="240" w:lineRule="auto"/>
        <w:rPr>
          <w:sz w:val="28"/>
          <w:szCs w:val="28"/>
        </w:rPr>
      </w:pPr>
      <w:bookmarkStart w:id="74" w:name="_Toc197063837"/>
      <w:bookmarkStart w:id="75" w:name="_Toc210383617"/>
      <w:r w:rsidRPr="00CC39A5">
        <w:rPr>
          <w:sz w:val="28"/>
          <w:szCs w:val="28"/>
        </w:rPr>
        <w:t xml:space="preserve">2.1.2. Đặc điểm </w:t>
      </w:r>
      <w:bookmarkEnd w:id="74"/>
      <w:r w:rsidRPr="00CC39A5">
        <w:rPr>
          <w:sz w:val="28"/>
          <w:szCs w:val="28"/>
        </w:rPr>
        <w:t>đổi mới sáng tạo của doanh nghiệp công nghệ thông tin</w:t>
      </w:r>
      <w:bookmarkEnd w:id="75"/>
    </w:p>
    <w:p w14:paraId="63E792B8" w14:textId="77777777" w:rsidR="004F6B70" w:rsidRPr="00751318" w:rsidRDefault="004F6B70" w:rsidP="008A3AA8">
      <w:pPr>
        <w:widowControl w:val="0"/>
        <w:ind w:firstLine="680"/>
        <w:jc w:val="both"/>
        <w:rPr>
          <w:spacing w:val="-6"/>
          <w:sz w:val="28"/>
          <w:szCs w:val="28"/>
        </w:rPr>
      </w:pPr>
      <w:r w:rsidRPr="00751318">
        <w:rPr>
          <w:spacing w:val="-6"/>
          <w:sz w:val="28"/>
          <w:szCs w:val="28"/>
        </w:rPr>
        <w:t xml:space="preserve">Các DN CNTT có những </w:t>
      </w:r>
      <w:r w:rsidRPr="00751318">
        <w:rPr>
          <w:i/>
          <w:iCs/>
          <w:spacing w:val="-6"/>
          <w:sz w:val="28"/>
          <w:szCs w:val="28"/>
        </w:rPr>
        <w:t>đặc trưng</w:t>
      </w:r>
      <w:r w:rsidRPr="00751318">
        <w:rPr>
          <w:spacing w:val="-6"/>
          <w:sz w:val="28"/>
          <w:szCs w:val="28"/>
        </w:rPr>
        <w:t xml:space="preserve"> trên nhiều phương diện thị trường, công nghệ và quy trình đổi mới các sản phẩm, dịch vụ. Cụ thể: Thứ nhất, các DN CNTT được đặc trưng bởi tốc độ cạnh tranh và sự phát triển công nghệ nhanh chóng trong ngành. Thứ hai, ngành CNTT là ngành có mức độ cạnh tranh mang tính toàn cầu và sự cạnh tranh đó ngày càng gia tăng mạnh mẽ. Thứ ba, nhu cầu của thị trường thúc đẩy sự phát triển của ngành cũng như các hoạt động ĐMST của ngành CNTT. Nhu cầu của khách hàng liên tục thay đổi, các phương pháp phát triển sản phẩm thì không ngừng gia tăng, có nhiều công nghệ băng thông rộng và có nhiều chiến lược hợp tác hơn ảnh hưởng đến các quy trình trong sản phẩm, dịch vụ ngành CNTT. Thứ tư, các DN CNTT cung cấp công nghệ và tích hợp hệ thống tới các đối tác khác. Trong đó, khách hàng và những chủ thể có liên quan ngày càng có ảnh hưởng sâu sắc đến các hoạt động ĐMST của ngành CNTT, nổi bật là trong phát triển các sản phẩm/ quy trình có giá trị cao.</w:t>
      </w:r>
    </w:p>
    <w:p w14:paraId="45F47D93" w14:textId="77777777" w:rsidR="004F6B70" w:rsidRPr="00CC39A5" w:rsidRDefault="004F6B70" w:rsidP="008A3AA8">
      <w:pPr>
        <w:pStyle w:val="M2"/>
        <w:spacing w:before="0" w:after="0" w:line="240" w:lineRule="auto"/>
        <w:rPr>
          <w:sz w:val="28"/>
          <w:szCs w:val="28"/>
        </w:rPr>
      </w:pPr>
      <w:bookmarkStart w:id="76" w:name="_Toc210383618"/>
      <w:r w:rsidRPr="00CC39A5">
        <w:rPr>
          <w:sz w:val="28"/>
          <w:szCs w:val="28"/>
        </w:rPr>
        <w:t>2.2. Lựa chọn về phương pháp và quy trình nghiên cứu của luận án</w:t>
      </w:r>
      <w:bookmarkEnd w:id="76"/>
      <w:r w:rsidRPr="00CC39A5">
        <w:rPr>
          <w:sz w:val="28"/>
          <w:szCs w:val="28"/>
        </w:rPr>
        <w:t xml:space="preserve"> </w:t>
      </w:r>
    </w:p>
    <w:p w14:paraId="4F825D59" w14:textId="77777777" w:rsidR="004F6B70" w:rsidRPr="00751318" w:rsidRDefault="004F6B70" w:rsidP="008A3AA8">
      <w:pPr>
        <w:widowControl w:val="0"/>
        <w:ind w:firstLine="709"/>
        <w:jc w:val="both"/>
        <w:rPr>
          <w:iCs/>
          <w:spacing w:val="-6"/>
          <w:sz w:val="28"/>
          <w:szCs w:val="28"/>
        </w:rPr>
      </w:pPr>
      <w:r w:rsidRPr="00751318">
        <w:rPr>
          <w:iCs/>
          <w:spacing w:val="-6"/>
          <w:sz w:val="28"/>
          <w:szCs w:val="28"/>
        </w:rPr>
        <w:t xml:space="preserve">Nhằm đạt được các mục tiêu của nghiên cứu, NCS đã vận dụng phương pháp nghiên cứu hỗn hợp, trong đó là sự phối hợp của phương pháp nghiên cứu định lượng và nghiên cứu định tính (nghiên cứu tình huống), bởi một số lý do dưới đây: </w:t>
      </w:r>
    </w:p>
    <w:p w14:paraId="5743FD37" w14:textId="77777777" w:rsidR="004F6B70" w:rsidRPr="00CC39A5" w:rsidRDefault="004F6B70" w:rsidP="008A3AA8">
      <w:pPr>
        <w:widowControl w:val="0"/>
        <w:ind w:firstLine="709"/>
        <w:jc w:val="both"/>
        <w:rPr>
          <w:iCs/>
          <w:sz w:val="28"/>
          <w:szCs w:val="28"/>
        </w:rPr>
      </w:pPr>
      <w:r w:rsidRPr="00CC39A5">
        <w:rPr>
          <w:iCs/>
          <w:sz w:val="28"/>
          <w:szCs w:val="28"/>
        </w:rPr>
        <w:t xml:space="preserve">- </w:t>
      </w:r>
      <w:r w:rsidRPr="00CC39A5">
        <w:rPr>
          <w:i/>
          <w:sz w:val="28"/>
          <w:szCs w:val="28"/>
        </w:rPr>
        <w:t>Thứ nhất,</w:t>
      </w:r>
      <w:r w:rsidRPr="00CC39A5">
        <w:rPr>
          <w:iCs/>
          <w:sz w:val="28"/>
          <w:szCs w:val="28"/>
        </w:rPr>
        <w:t xml:space="preserve"> ĐMST mở là một khái niệm đa chiều và cũng là một thuật ngữ khá mới mẻ tại Việt Nam. Do đó, nếu chỉ ứng dụng đơn thuần một phương pháp sẽ chưa khai thác sâu được đầy đủ bản chất, đặc điểm cũng như đặc trưng của ĐMST mở trong bối cảnh ngành CNTT ở Việt Nam. </w:t>
      </w:r>
    </w:p>
    <w:p w14:paraId="665617AC" w14:textId="77777777" w:rsidR="004F6B70" w:rsidRPr="00751318" w:rsidRDefault="004F6B70" w:rsidP="008A3AA8">
      <w:pPr>
        <w:widowControl w:val="0"/>
        <w:ind w:firstLine="709"/>
        <w:jc w:val="both"/>
        <w:rPr>
          <w:iCs/>
          <w:spacing w:val="-8"/>
          <w:sz w:val="28"/>
          <w:szCs w:val="28"/>
        </w:rPr>
      </w:pPr>
      <w:r w:rsidRPr="00751318">
        <w:rPr>
          <w:i/>
          <w:spacing w:val="-8"/>
          <w:sz w:val="28"/>
          <w:szCs w:val="28"/>
        </w:rPr>
        <w:t xml:space="preserve">- Thứ hai, </w:t>
      </w:r>
      <w:r w:rsidRPr="00751318">
        <w:rPr>
          <w:iCs/>
          <w:spacing w:val="-8"/>
          <w:sz w:val="28"/>
          <w:szCs w:val="28"/>
        </w:rPr>
        <w:t xml:space="preserve">phương pháp nghiên cứu định lượng hay phương pháp nghiên cứu định tính đơn lẻ đều có những ưu điểm và nhược điểm nhất định. Việc sử dụng phối hợp cả hai nhóm phương pháp nghiên cúu này sẽ giúp bổ trợ cho nhau và khai thác được các khía cạnh ưu điểm, khắc phục được những điểm hạn chế của từng phương pháp. </w:t>
      </w:r>
    </w:p>
    <w:p w14:paraId="0FD70285" w14:textId="77777777" w:rsidR="004F6B70" w:rsidRPr="0022092D" w:rsidRDefault="004F6B70" w:rsidP="008A3AA8">
      <w:pPr>
        <w:widowControl w:val="0"/>
        <w:ind w:firstLine="709"/>
        <w:jc w:val="both"/>
        <w:rPr>
          <w:iCs/>
          <w:spacing w:val="-12"/>
          <w:sz w:val="28"/>
          <w:szCs w:val="28"/>
        </w:rPr>
      </w:pPr>
      <w:r w:rsidRPr="0022092D">
        <w:rPr>
          <w:iCs/>
          <w:spacing w:val="-12"/>
          <w:sz w:val="28"/>
          <w:szCs w:val="28"/>
        </w:rPr>
        <w:lastRenderedPageBreak/>
        <w:t xml:space="preserve">- </w:t>
      </w:r>
      <w:r w:rsidRPr="0022092D">
        <w:rPr>
          <w:i/>
          <w:spacing w:val="-12"/>
          <w:sz w:val="28"/>
          <w:szCs w:val="28"/>
        </w:rPr>
        <w:t>Thứ ba,</w:t>
      </w:r>
      <w:r w:rsidRPr="0022092D">
        <w:rPr>
          <w:iCs/>
          <w:spacing w:val="-12"/>
          <w:sz w:val="28"/>
          <w:szCs w:val="28"/>
        </w:rPr>
        <w:t xml:space="preserve"> nếu như phương pháp định lượng được sử dụng để kiểm định mô hình và các giả thuyết nghiên cứu, thì phương pháp nghiên cứu định tính được sử dụng sẽ làm rõ nét hơn các hoạt động thực hành ĐMST mở và các ví dụ cụ thể về các hoạt động này tại các DN được nghiên cứu, đồng thời làm rõ nét hơn được ảnh hưởng của ĐMST mở đến KQHĐ của DN. Do vậy, việc sử dụng phương pháp hỗn hợp được kỳ vọng là mang lại một kết quả nghiên cứu toàn diện hơn so với việc sử dụng đơn thuần một phương pháp nghiên cứu.</w:t>
      </w:r>
    </w:p>
    <w:p w14:paraId="46886469" w14:textId="77777777" w:rsidR="004F6B70" w:rsidRPr="00CC39A5" w:rsidRDefault="004F6B70" w:rsidP="008A3AA8">
      <w:pPr>
        <w:pStyle w:val="M2"/>
        <w:spacing w:before="0" w:after="0" w:line="240" w:lineRule="auto"/>
        <w:rPr>
          <w:i/>
          <w:iCs w:val="0"/>
          <w:sz w:val="28"/>
          <w:szCs w:val="28"/>
        </w:rPr>
      </w:pPr>
      <w:bookmarkStart w:id="77" w:name="_Toc210383619"/>
      <w:r w:rsidRPr="00CC39A5">
        <w:rPr>
          <w:sz w:val="28"/>
          <w:szCs w:val="28"/>
        </w:rPr>
        <w:t>2.3. Phương pháp nghiên cứu định lượ</w:t>
      </w:r>
      <w:bookmarkStart w:id="78" w:name="_Toc197063840"/>
      <w:r w:rsidRPr="00CC39A5">
        <w:rPr>
          <w:sz w:val="28"/>
          <w:szCs w:val="28"/>
        </w:rPr>
        <w:t>ng</w:t>
      </w:r>
      <w:bookmarkEnd w:id="77"/>
    </w:p>
    <w:p w14:paraId="7980DD8B" w14:textId="77777777" w:rsidR="004F6B70" w:rsidRPr="00CC39A5" w:rsidRDefault="004F6B70" w:rsidP="008A3AA8">
      <w:pPr>
        <w:pStyle w:val="M3"/>
        <w:spacing w:before="0" w:after="0" w:line="240" w:lineRule="auto"/>
        <w:rPr>
          <w:sz w:val="28"/>
          <w:szCs w:val="28"/>
        </w:rPr>
      </w:pPr>
      <w:bookmarkStart w:id="79" w:name="_Toc210383620"/>
      <w:r w:rsidRPr="00CC39A5">
        <w:rPr>
          <w:sz w:val="28"/>
          <w:szCs w:val="28"/>
        </w:rPr>
        <w:t>2.3.1. Thiết kế thang đo và bảng câu hỏi khảo sát</w:t>
      </w:r>
      <w:bookmarkEnd w:id="78"/>
      <w:bookmarkEnd w:id="79"/>
      <w:r w:rsidRPr="00CC39A5">
        <w:rPr>
          <w:sz w:val="28"/>
          <w:szCs w:val="28"/>
        </w:rPr>
        <w:t xml:space="preserve"> </w:t>
      </w:r>
    </w:p>
    <w:p w14:paraId="5FC00FAF" w14:textId="77777777" w:rsidR="004F6B70" w:rsidRPr="00CC39A5" w:rsidRDefault="004F6B70" w:rsidP="008A3AA8">
      <w:pPr>
        <w:pStyle w:val="M4"/>
        <w:spacing w:before="0" w:after="0" w:line="240" w:lineRule="auto"/>
        <w:rPr>
          <w:sz w:val="28"/>
          <w:szCs w:val="28"/>
        </w:rPr>
      </w:pPr>
      <w:r w:rsidRPr="00CC39A5">
        <w:rPr>
          <w:sz w:val="28"/>
          <w:szCs w:val="28"/>
        </w:rPr>
        <w:t xml:space="preserve">2.3.1.1. Thang đo </w:t>
      </w:r>
    </w:p>
    <w:p w14:paraId="6626A5E2" w14:textId="77777777" w:rsidR="004F6B70" w:rsidRPr="00CC39A5" w:rsidRDefault="004F6B70" w:rsidP="008A3AA8">
      <w:pPr>
        <w:widowControl w:val="0"/>
        <w:ind w:firstLine="709"/>
        <w:jc w:val="both"/>
        <w:rPr>
          <w:sz w:val="28"/>
          <w:szCs w:val="28"/>
        </w:rPr>
      </w:pPr>
      <w:r w:rsidRPr="00CC39A5">
        <w:rPr>
          <w:sz w:val="28"/>
          <w:szCs w:val="28"/>
        </w:rPr>
        <w:t xml:space="preserve">Trên cơ sở tổng hợp các nghiên cứu trước đã được thực hiện về ĐMST mở, kết quả ĐMST và KQHĐ của DN, NCS kế thừa (gồm kế thừa có hiệu chỉnh văn phong, từ ngữ và kế thừa hoàn toàn) nội dung thang đo từ một số tác giả trước. </w:t>
      </w:r>
    </w:p>
    <w:p w14:paraId="73B6ABDC" w14:textId="77777777" w:rsidR="004F6B70" w:rsidRPr="00751318" w:rsidRDefault="004F6B70" w:rsidP="008A3AA8">
      <w:pPr>
        <w:widowControl w:val="0"/>
        <w:ind w:firstLine="709"/>
        <w:jc w:val="both"/>
        <w:rPr>
          <w:spacing w:val="-6"/>
          <w:sz w:val="28"/>
          <w:szCs w:val="28"/>
        </w:rPr>
      </w:pPr>
      <w:r w:rsidRPr="00751318">
        <w:rPr>
          <w:i/>
          <w:spacing w:val="-6"/>
          <w:sz w:val="28"/>
          <w:szCs w:val="28"/>
        </w:rPr>
        <w:t xml:space="preserve">Thang đo ĐMST mở </w:t>
      </w:r>
      <w:r w:rsidRPr="00751318">
        <w:rPr>
          <w:spacing w:val="-6"/>
          <w:sz w:val="28"/>
          <w:szCs w:val="28"/>
        </w:rPr>
        <w:t>gồm ĐMST mở từ ngoài vào trong và ĐMST mở từ trong ra ngoài được kế thừa có điều chỉnh của Hung và Chou (2013). T</w:t>
      </w:r>
      <w:r w:rsidRPr="00751318">
        <w:rPr>
          <w:i/>
          <w:spacing w:val="-6"/>
          <w:sz w:val="28"/>
          <w:szCs w:val="28"/>
        </w:rPr>
        <w:t>hang đo KQHĐ của DN:</w:t>
      </w:r>
      <w:r w:rsidRPr="00751318">
        <w:rPr>
          <w:spacing w:val="-6"/>
          <w:sz w:val="28"/>
          <w:szCs w:val="28"/>
        </w:rPr>
        <w:t xml:space="preserve"> NCS đo lường KQHĐ của DN theo phương pháp đo lường chủ quan (còn gọi là thang đo nhận thức) (subjective performance) và kế thừa của Lu và cộng sự (2015). </w:t>
      </w:r>
      <w:r w:rsidRPr="00751318">
        <w:rPr>
          <w:i/>
          <w:spacing w:val="-6"/>
          <w:sz w:val="28"/>
          <w:szCs w:val="28"/>
        </w:rPr>
        <w:t>Thang đo kết quả ĐMST</w:t>
      </w:r>
      <w:r w:rsidRPr="00751318">
        <w:rPr>
          <w:spacing w:val="-6"/>
          <w:sz w:val="28"/>
          <w:szCs w:val="28"/>
        </w:rPr>
        <w:t xml:space="preserve"> được kế thừa và điều chỉnh dựa trên nghiên cứu của </w:t>
      </w:r>
      <w:r w:rsidRPr="00751318">
        <w:rPr>
          <w:spacing w:val="-6"/>
          <w:sz w:val="28"/>
          <w:szCs w:val="28"/>
        </w:rPr>
        <w:fldChar w:fldCharType="begin"/>
      </w:r>
      <w:r w:rsidRPr="00751318">
        <w:rPr>
          <w:spacing w:val="-6"/>
          <w:sz w:val="28"/>
          <w:szCs w:val="28"/>
        </w:rPr>
        <w:instrText xml:space="preserve"> ADDIN ZOTERO_ITEM CSL_CITATION {"citationID":"pFTatm3m","properties":{"formattedCitation":"(Jugend et al., 2018)","plainCitation":"(Jugend et al., 2018)","dontUpdate":true,"noteIndex":0},"citationItems":[{"id":737,"uris":["http://zotero.org/users/15055907/items/BX43M833"],"itemData":{"id":737,"type":"article-journal","abstract":"This work extends knowledge concerning the relationships among open innovation, innovative performance and government support for innovation within Brazilian ﬁrms. Data were obtained from two diﬀerent ﬁrm samples (Sample A, on incremental innovation, and Sample B, on radical innovation). The main research results are as follows. First, in considering government support for innovation, Sample B, based on radical innovation, played a superior and stronger role than Sample A. Secondly, for both samples, the cooperation of external ﬁrms has a positive eﬀect on ﬁrms’ innovative performance, which was positively controlled by the size of the ﬁrms. Thirdly, in general, radical innovation requires synergy and a more intense focus regarding the constructs considered therein. This work also adds value in methodological terms, as this is the ﬁrst research to have tested diﬀerent models of samples with diﬀerent levels of radicalism in innovation.","container-title":"Technovation","DOI":"10.1016/j.technovation.2018.02.004","ISSN":"01664972","journalAbbreviation":"Technovation","language":"en","page":"54-65","source":"DOI.org (Crossref)","title":"Relationships among open innovation, innovative performance, government support and firm size: Comparing Brazilian firms embracing different levels of radicalism in innovation","title-short":"Relationships among open innovation, innovative performance, government support and firm size","volume":"74-75","author":[{"family":"Jugend","given":"Daniel"},{"family":"Jabbour","given":"Charbel Jose Chiappeta"},{"family":"Alves Scaliza","given":"Janaina A."},{"family":"Rocha","given":"Robson Sø"},{"family":"Junior","given":"José Alcides Gobbo"},{"family":"Latan","given":"Hengky"},{"family":"Salgado","given":"Manoel Henrique"}],"issued":{"date-parts":[["2018",6]]}}}],"schema":"https://github.com/citation-style-language/schema/raw/master/csl-citation.json"} </w:instrText>
      </w:r>
      <w:r w:rsidRPr="00751318">
        <w:rPr>
          <w:spacing w:val="-6"/>
          <w:sz w:val="28"/>
          <w:szCs w:val="28"/>
        </w:rPr>
        <w:fldChar w:fldCharType="separate"/>
      </w:r>
      <w:r w:rsidRPr="00751318">
        <w:rPr>
          <w:spacing w:val="-6"/>
          <w:sz w:val="28"/>
          <w:szCs w:val="28"/>
        </w:rPr>
        <w:t>Jugend và cộng sự (2018)</w:t>
      </w:r>
      <w:r w:rsidRPr="00751318">
        <w:rPr>
          <w:spacing w:val="-6"/>
          <w:sz w:val="28"/>
          <w:szCs w:val="28"/>
        </w:rPr>
        <w:fldChar w:fldCharType="end"/>
      </w:r>
      <w:r w:rsidRPr="00751318">
        <w:rPr>
          <w:spacing w:val="-6"/>
          <w:sz w:val="28"/>
          <w:szCs w:val="28"/>
        </w:rPr>
        <w:t xml:space="preserve">; OECD (2005) và </w:t>
      </w:r>
      <w:r w:rsidRPr="00751318">
        <w:rPr>
          <w:spacing w:val="-6"/>
          <w:sz w:val="28"/>
          <w:szCs w:val="28"/>
        </w:rPr>
        <w:fldChar w:fldCharType="begin"/>
      </w:r>
      <w:r w:rsidRPr="00751318">
        <w:rPr>
          <w:spacing w:val="-6"/>
          <w:sz w:val="28"/>
          <w:szCs w:val="28"/>
        </w:rPr>
        <w:instrText xml:space="preserve"> ADDIN ZOTERO_ITEM CSL_CITATION {"citationID":"yYAvf8qE","properties":{"formattedCitation":"(Nassimbeni, 2003)","plainCitation":"(Nassimbeni, 2003)","dontUpdate":true,"noteIndex":0},"citationItems":[{"id":1076,"uris":["http://zotero.org/users/15055907/items/6NI8KCZ5"],"itemData":{"id":1076,"type":"article-journal","abstract":"In the era of global economy, are local manufacturing systems still playing a role or are they destined to fade away? No unequivocal answer to this question can be found in the literature. Some think that globalization exposes all the limits of local industrial systems. Others consider the contraposition between global and local to be only apparent. There could be, however, a clear relation between the firm’s competitiveness on the international market and its territorial roots. The present paper focuses on one of the most important local systems in Italy, i.e. the eyewear district. Based on empirical research, the study analyzes the evolution of the eyewear industry, the strategies used by the larger producers to face the current competitive challenges and the consequences of such actions on the local supply system. It is shown that the district has lost most of its traditional features and inter-organizational relations have significantly changed. Opportunities arising from new technologies and global economy seem to favor better equipped, large-sized enterprises rather than small suppliers, or in any case, single units or groups rather than the system. Finally, some suggestions are provided for entrepreneurs or managers operating in industrial districts, concerning vertical integration and sourcing choices (main-contracting firms), and technological and managerial levers that could better qualify the supply offer (sub-contracting firms).","container-title":"Journal of Operations Management","DOI":"10.1016/S0272-6963(02)00090-6","ISSN":"0272-6963","issue":"2","journalAbbreviation":"Journal of Operations Management","page":"151-171","source":"ScienceDirect","title":"Local manufacturing systems and global economy: are they compatible?: The case of the Italian eyewear district","title-short":"Local manufacturing systems and global economy","volume":"21","author":[{"family":"Nassimbeni","given":"Guido"}],"issued":{"date-parts":[["2003",3,1]]}}}],"schema":"https://github.com/citation-style-language/schema/raw/master/csl-citation.json"} </w:instrText>
      </w:r>
      <w:r w:rsidRPr="00751318">
        <w:rPr>
          <w:spacing w:val="-6"/>
          <w:sz w:val="28"/>
          <w:szCs w:val="28"/>
        </w:rPr>
        <w:fldChar w:fldCharType="separate"/>
      </w:r>
      <w:r w:rsidRPr="00751318">
        <w:rPr>
          <w:spacing w:val="-6"/>
          <w:sz w:val="28"/>
          <w:szCs w:val="28"/>
        </w:rPr>
        <w:t>Nassimbeni (2003)</w:t>
      </w:r>
      <w:r w:rsidRPr="00751318">
        <w:rPr>
          <w:spacing w:val="-6"/>
          <w:sz w:val="28"/>
          <w:szCs w:val="28"/>
        </w:rPr>
        <w:fldChar w:fldCharType="end"/>
      </w:r>
      <w:r w:rsidRPr="00751318">
        <w:rPr>
          <w:spacing w:val="-6"/>
          <w:sz w:val="28"/>
          <w:szCs w:val="28"/>
        </w:rPr>
        <w:t xml:space="preserve">. </w:t>
      </w:r>
      <w:r w:rsidRPr="00751318">
        <w:rPr>
          <w:i/>
          <w:iCs/>
          <w:spacing w:val="-6"/>
          <w:sz w:val="28"/>
          <w:szCs w:val="28"/>
        </w:rPr>
        <w:t xml:space="preserve">Thang đo năng lực hấp thụ: </w:t>
      </w:r>
      <w:r w:rsidRPr="00751318">
        <w:rPr>
          <w:spacing w:val="-6"/>
          <w:sz w:val="28"/>
          <w:szCs w:val="28"/>
        </w:rPr>
        <w:t>được kế thừa từ</w:t>
      </w:r>
      <w:r w:rsidRPr="00751318">
        <w:rPr>
          <w:i/>
          <w:iCs/>
          <w:spacing w:val="-6"/>
          <w:sz w:val="28"/>
          <w:szCs w:val="28"/>
        </w:rPr>
        <w:t xml:space="preserve"> </w:t>
      </w:r>
      <w:r w:rsidRPr="00751318">
        <w:rPr>
          <w:spacing w:val="-6"/>
          <w:sz w:val="28"/>
          <w:szCs w:val="28"/>
        </w:rPr>
        <w:t xml:space="preserve">Aliasghar và cộng sự (2023). Trong đó, NLHT được ứng dụng trong nghiên cứu này là NLHT thực tế, với thước đo bao gồm 6 mục hỏi. </w:t>
      </w:r>
    </w:p>
    <w:p w14:paraId="41EC122E" w14:textId="77777777" w:rsidR="004F6B70" w:rsidRPr="00CC39A5" w:rsidRDefault="004F6B70" w:rsidP="008A3AA8">
      <w:pPr>
        <w:pStyle w:val="M4"/>
        <w:spacing w:before="0" w:after="0" w:line="240" w:lineRule="auto"/>
        <w:rPr>
          <w:sz w:val="28"/>
          <w:szCs w:val="28"/>
        </w:rPr>
      </w:pPr>
      <w:r w:rsidRPr="00CC39A5">
        <w:rPr>
          <w:sz w:val="28"/>
          <w:szCs w:val="28"/>
        </w:rPr>
        <w:t xml:space="preserve">2.3.1.2. Bảng hỏi </w:t>
      </w:r>
    </w:p>
    <w:p w14:paraId="188240E9" w14:textId="77777777" w:rsidR="004F6B70" w:rsidRPr="00751318" w:rsidRDefault="004F6B70" w:rsidP="008A3AA8">
      <w:pPr>
        <w:widowControl w:val="0"/>
        <w:ind w:firstLine="680"/>
        <w:jc w:val="both"/>
        <w:rPr>
          <w:spacing w:val="-6"/>
          <w:sz w:val="28"/>
          <w:szCs w:val="28"/>
        </w:rPr>
      </w:pPr>
      <w:r w:rsidRPr="00751318">
        <w:rPr>
          <w:spacing w:val="-6"/>
          <w:sz w:val="28"/>
          <w:szCs w:val="28"/>
        </w:rPr>
        <w:t xml:space="preserve">Tác giả thiết kế phiếu khảo sát thử nghiệm gồm 3 phần: </w:t>
      </w:r>
      <w:r w:rsidRPr="00751318">
        <w:rPr>
          <w:i/>
          <w:iCs/>
          <w:spacing w:val="-6"/>
          <w:sz w:val="28"/>
          <w:szCs w:val="28"/>
        </w:rPr>
        <w:t>Phần 1:</w:t>
      </w:r>
      <w:r w:rsidRPr="00751318">
        <w:rPr>
          <w:spacing w:val="-6"/>
          <w:sz w:val="28"/>
          <w:szCs w:val="28"/>
        </w:rPr>
        <w:t xml:space="preserve"> Giới thiệu thông tin chung về mục đích của bảng hỏi. </w:t>
      </w:r>
      <w:r w:rsidRPr="00751318">
        <w:rPr>
          <w:i/>
          <w:iCs/>
          <w:spacing w:val="-6"/>
          <w:sz w:val="28"/>
          <w:szCs w:val="28"/>
        </w:rPr>
        <w:t>Phần 2:</w:t>
      </w:r>
      <w:r w:rsidRPr="00751318">
        <w:rPr>
          <w:spacing w:val="-6"/>
          <w:sz w:val="28"/>
          <w:szCs w:val="28"/>
        </w:rPr>
        <w:t xml:space="preserve"> Nội dung chính của bảng hỏi liên quan đến ĐMST mở, kết quả ĐMST và KQHĐ của DN. Đối tượng được khảo sát tiến hành trả lời dựa trên quan điểm của bản thân về các nội dung trên với tổng 31 mục hỏi. </w:t>
      </w:r>
      <w:r w:rsidRPr="00751318">
        <w:rPr>
          <w:i/>
          <w:iCs/>
          <w:spacing w:val="-6"/>
          <w:sz w:val="28"/>
          <w:szCs w:val="28"/>
        </w:rPr>
        <w:t>Phần 3:</w:t>
      </w:r>
      <w:r w:rsidRPr="00751318">
        <w:rPr>
          <w:spacing w:val="-6"/>
          <w:sz w:val="28"/>
          <w:szCs w:val="28"/>
        </w:rPr>
        <w:t xml:space="preserve"> Những thông tin khái quát về DN là những câu hỏi liên quan đến thời gian hoạt động của DN và quy mô của DN, lĩnh vực hoạt động trong ngành CNTT (gồm DN phần cứng, DN phần mềm, DN nội dung số, DN dịch vụ CNTT), doanh thu bình quân trên một năm từ 2021 - 2023 của DN (đơn vị tỷ VNĐ).</w:t>
      </w:r>
    </w:p>
    <w:p w14:paraId="5800E816" w14:textId="77777777" w:rsidR="004F6B70" w:rsidRPr="00CC39A5" w:rsidRDefault="004F6B70" w:rsidP="008A3AA8">
      <w:pPr>
        <w:widowControl w:val="0"/>
        <w:ind w:firstLine="680"/>
        <w:jc w:val="both"/>
        <w:rPr>
          <w:sz w:val="28"/>
          <w:szCs w:val="28"/>
        </w:rPr>
      </w:pPr>
      <w:r w:rsidRPr="00751318">
        <w:rPr>
          <w:spacing w:val="-6"/>
          <w:sz w:val="28"/>
          <w:szCs w:val="28"/>
        </w:rPr>
        <w:t>NCS sử dụng thang đo Likert 7 điểm để đánh giá mức độ đồng thuận của người trả lời với các tuyên bố được đưa ra, cụ thể: mức 1 điểm tương ứng với "Hoàn toàn không đồng ý", 2 - "Không đồng ý", 3 - "Ít nhiều không đồng ý", 4 - "Trung lập/không rõ", 5 - "Đồng ý một phần", 6 - "Đồng ý" và 7 - "Hoàn toàn đồng</w:t>
      </w:r>
      <w:r w:rsidRPr="00CC39A5">
        <w:rPr>
          <w:sz w:val="28"/>
          <w:szCs w:val="28"/>
        </w:rPr>
        <w:t xml:space="preserve"> ý".</w:t>
      </w:r>
    </w:p>
    <w:p w14:paraId="35D46BBC" w14:textId="77777777" w:rsidR="004F6B70" w:rsidRPr="00CC39A5" w:rsidRDefault="004F6B70" w:rsidP="008A3AA8">
      <w:pPr>
        <w:pStyle w:val="M3"/>
        <w:spacing w:before="0" w:after="0" w:line="240" w:lineRule="auto"/>
        <w:rPr>
          <w:sz w:val="28"/>
          <w:szCs w:val="28"/>
        </w:rPr>
      </w:pPr>
      <w:bookmarkStart w:id="80" w:name="_Toc210383621"/>
      <w:r w:rsidRPr="00CC39A5">
        <w:rPr>
          <w:sz w:val="28"/>
          <w:szCs w:val="28"/>
        </w:rPr>
        <w:t>2.3.2. Mẫu khảo sát</w:t>
      </w:r>
      <w:bookmarkEnd w:id="80"/>
      <w:r w:rsidRPr="00CC39A5">
        <w:rPr>
          <w:sz w:val="28"/>
          <w:szCs w:val="28"/>
        </w:rPr>
        <w:t xml:space="preserve"> </w:t>
      </w:r>
    </w:p>
    <w:p w14:paraId="3135D9AC" w14:textId="77777777" w:rsidR="004F6B70" w:rsidRPr="00CC39A5" w:rsidRDefault="004F6B70" w:rsidP="008A3AA8">
      <w:pPr>
        <w:widowControl w:val="0"/>
        <w:jc w:val="both"/>
        <w:rPr>
          <w:i/>
          <w:iCs/>
          <w:sz w:val="28"/>
          <w:szCs w:val="28"/>
        </w:rPr>
      </w:pPr>
      <w:r w:rsidRPr="00CC39A5">
        <w:rPr>
          <w:i/>
          <w:iCs/>
          <w:sz w:val="28"/>
          <w:szCs w:val="28"/>
        </w:rPr>
        <w:t>2.3.2.1. Phương pháp chọn mẫu</w:t>
      </w:r>
    </w:p>
    <w:p w14:paraId="79EC752C" w14:textId="77777777" w:rsidR="004F6B70" w:rsidRPr="002A5CA0" w:rsidRDefault="004F6B70" w:rsidP="008A3AA8">
      <w:pPr>
        <w:widowControl w:val="0"/>
        <w:ind w:firstLine="680"/>
        <w:jc w:val="both"/>
        <w:rPr>
          <w:sz w:val="28"/>
          <w:szCs w:val="28"/>
        </w:rPr>
      </w:pPr>
      <w:r w:rsidRPr="002A5CA0">
        <w:rPr>
          <w:sz w:val="28"/>
          <w:szCs w:val="28"/>
        </w:rPr>
        <w:t xml:space="preserve">Đối tượng khảo sát của nghiên cứu này là các DN CNTT tại Việt Nam. NCS lựa chọn DN CNTT. NCS lựa chọn các DN CNTT dựa theo một số đặc điểm thông tin chung của DN như tiêu chí về thời gian hoạt động của DN, quy mô của DN và lĩnh vực hoạt động của DN. Điều kiện tiếp theo là các DN CNTT được lựa chọn phải có áp dụng các hoạt động ĐMST mở bao gồm cả hai khía cạnh ĐMS mở từ ngoài vào trong và ĐMST mở từ trong ra ngoài. </w:t>
      </w:r>
    </w:p>
    <w:p w14:paraId="7F580314" w14:textId="77777777" w:rsidR="004F6B70" w:rsidRPr="00CC39A5" w:rsidRDefault="004F6B70" w:rsidP="008A3AA8">
      <w:pPr>
        <w:widowControl w:val="0"/>
        <w:jc w:val="both"/>
        <w:rPr>
          <w:sz w:val="28"/>
          <w:szCs w:val="28"/>
        </w:rPr>
      </w:pPr>
      <w:r w:rsidRPr="00CC39A5">
        <w:rPr>
          <w:i/>
          <w:iCs/>
          <w:sz w:val="28"/>
          <w:szCs w:val="28"/>
        </w:rPr>
        <w:t>2.3.2.2. Cỡ mẫu khảo sát</w:t>
      </w:r>
    </w:p>
    <w:p w14:paraId="6E7B1E42" w14:textId="77777777" w:rsidR="004F6B70" w:rsidRPr="002A5CA0" w:rsidRDefault="004F6B70" w:rsidP="002A5CA0">
      <w:pPr>
        <w:widowControl w:val="0"/>
        <w:ind w:firstLine="567"/>
        <w:jc w:val="both"/>
        <w:rPr>
          <w:spacing w:val="-12"/>
          <w:sz w:val="28"/>
          <w:szCs w:val="28"/>
        </w:rPr>
      </w:pPr>
      <w:r w:rsidRPr="002A5CA0">
        <w:rPr>
          <w:spacing w:val="-12"/>
          <w:sz w:val="28"/>
          <w:szCs w:val="28"/>
        </w:rPr>
        <w:t xml:space="preserve">Tổng hợp theo các quan điểm về cỡ mẫu nghiên cứu, thì cỡ mẫu tối thiểu cho các phân tích trong nghiên cứu này NCS đặt kỳ vọng đạt được mức 200 - 250 quan sát, với 01 nhà quản trị tại mỗi DN. Nói cách khác, tổng số mẫu khảo sát mong đợi là khoảng 250 người. </w:t>
      </w:r>
    </w:p>
    <w:p w14:paraId="0444BDE5" w14:textId="77777777" w:rsidR="004F6B70" w:rsidRPr="00CC39A5" w:rsidRDefault="004F6B70" w:rsidP="008A3AA8">
      <w:pPr>
        <w:pStyle w:val="M3"/>
        <w:spacing w:before="0" w:after="0" w:line="240" w:lineRule="auto"/>
        <w:rPr>
          <w:sz w:val="28"/>
          <w:szCs w:val="28"/>
        </w:rPr>
      </w:pPr>
      <w:bookmarkStart w:id="81" w:name="_Toc197063846"/>
      <w:bookmarkStart w:id="82" w:name="_Toc210383622"/>
      <w:r w:rsidRPr="00CC39A5">
        <w:rPr>
          <w:sz w:val="28"/>
          <w:szCs w:val="28"/>
        </w:rPr>
        <w:lastRenderedPageBreak/>
        <w:t>2.3.3. Thu thập dữ liệu</w:t>
      </w:r>
      <w:bookmarkEnd w:id="81"/>
      <w:bookmarkEnd w:id="82"/>
    </w:p>
    <w:p w14:paraId="5C35ADAA" w14:textId="77777777" w:rsidR="004F6B70" w:rsidRPr="00751318" w:rsidRDefault="004F6B70" w:rsidP="008A3AA8">
      <w:pPr>
        <w:widowControl w:val="0"/>
        <w:ind w:firstLine="680"/>
        <w:jc w:val="both"/>
        <w:rPr>
          <w:spacing w:val="-8"/>
          <w:sz w:val="28"/>
          <w:szCs w:val="28"/>
        </w:rPr>
      </w:pPr>
      <w:r w:rsidRPr="00751318">
        <w:rPr>
          <w:spacing w:val="-8"/>
          <w:sz w:val="28"/>
          <w:szCs w:val="28"/>
        </w:rPr>
        <w:t xml:space="preserve">Sau khi xác định được đối tượng điền phiếu khảo sát là NQT cấp cao là Giám đốc/Phó Giám đốc DN, giám đốc công nghệ (CTO) NQT cấp trung gồm những NQT trực tiếp quản lý các hoạt động ĐMST trong DN CNTT như trưởng/phó phòng R&amp;D, trưởng/phó phòng kỹ thuật, trưởng/phó phòng sản xuất sản phẩm; tác giả tiến hành thu thập bằng cả hai hình thức là thu thập dữ liệu trực tiếp và gián tiếp. </w:t>
      </w:r>
    </w:p>
    <w:p w14:paraId="12544ACC" w14:textId="77777777" w:rsidR="004F6B70" w:rsidRPr="00CC39A5" w:rsidRDefault="004F6B70" w:rsidP="008A3AA8">
      <w:pPr>
        <w:pStyle w:val="M3"/>
        <w:spacing w:before="0" w:after="0" w:line="240" w:lineRule="auto"/>
        <w:rPr>
          <w:sz w:val="28"/>
          <w:szCs w:val="28"/>
        </w:rPr>
      </w:pPr>
      <w:bookmarkStart w:id="83" w:name="_Toc210383623"/>
      <w:r w:rsidRPr="00CC39A5">
        <w:rPr>
          <w:sz w:val="28"/>
          <w:szCs w:val="28"/>
        </w:rPr>
        <w:t>2.3.4. Phân tích dữ liệu</w:t>
      </w:r>
      <w:bookmarkEnd w:id="83"/>
      <w:r w:rsidRPr="00CC39A5">
        <w:rPr>
          <w:sz w:val="28"/>
          <w:szCs w:val="28"/>
        </w:rPr>
        <w:t xml:space="preserve"> </w:t>
      </w:r>
    </w:p>
    <w:p w14:paraId="46C62723" w14:textId="77777777" w:rsidR="004F6B70" w:rsidRPr="00CC39A5" w:rsidRDefault="004F6B70" w:rsidP="008A3AA8">
      <w:pPr>
        <w:widowControl w:val="0"/>
        <w:ind w:firstLine="709"/>
        <w:jc w:val="both"/>
        <w:rPr>
          <w:sz w:val="28"/>
          <w:szCs w:val="28"/>
        </w:rPr>
      </w:pPr>
      <w:r w:rsidRPr="00CC39A5">
        <w:rPr>
          <w:sz w:val="28"/>
          <w:szCs w:val="28"/>
        </w:rPr>
        <w:t xml:space="preserve">Sau khi thu thập dữ liệu, tác giả tiến hành mã hóa, làm sạch dữ liệu để chuẩn bị cho các bước phân tích dữ liệu tiếp theo. Để phục vụ cho việc phân tích dữ liệu, NCS đã áp dụng mô hình cấu trúc tuyến tính SEM. Nội dung của quy trình phân tích dữ liệu được thiết kế gồm: (1) </w:t>
      </w:r>
      <w:r w:rsidRPr="00CC39A5">
        <w:rPr>
          <w:iCs/>
          <w:sz w:val="28"/>
          <w:szCs w:val="28"/>
        </w:rPr>
        <w:t>Mã hóa dữ liệu và thống kê mô tả</w:t>
      </w:r>
      <w:r w:rsidRPr="00CC39A5">
        <w:rPr>
          <w:sz w:val="28"/>
          <w:szCs w:val="28"/>
        </w:rPr>
        <w:t xml:space="preserve">; (2) </w:t>
      </w:r>
      <w:r w:rsidRPr="00CC39A5">
        <w:rPr>
          <w:iCs/>
          <w:sz w:val="28"/>
          <w:szCs w:val="28"/>
        </w:rPr>
        <w:t xml:space="preserve">Đánh giá mô hình đo lường; (3) Kiểm định các giả thuyết nghiên cứu và mô hình thông qua đánh giá mô hình cấu trúc (Structural model). </w:t>
      </w:r>
    </w:p>
    <w:p w14:paraId="3AD837F1" w14:textId="77777777" w:rsidR="004F6B70" w:rsidRPr="00CC39A5" w:rsidRDefault="004F6B70" w:rsidP="008A3AA8">
      <w:pPr>
        <w:pStyle w:val="M2"/>
        <w:spacing w:before="0" w:after="0" w:line="240" w:lineRule="auto"/>
        <w:rPr>
          <w:sz w:val="28"/>
          <w:szCs w:val="28"/>
        </w:rPr>
      </w:pPr>
      <w:bookmarkStart w:id="84" w:name="_Toc197063849"/>
      <w:bookmarkStart w:id="85" w:name="_Toc210383624"/>
      <w:r w:rsidRPr="00CC39A5">
        <w:rPr>
          <w:sz w:val="28"/>
          <w:szCs w:val="28"/>
        </w:rPr>
        <w:t xml:space="preserve">2.4. Phương pháp nghiên cứu </w:t>
      </w:r>
      <w:bookmarkEnd w:id="84"/>
      <w:r w:rsidRPr="00CC39A5">
        <w:rPr>
          <w:sz w:val="28"/>
          <w:szCs w:val="28"/>
        </w:rPr>
        <w:t>tình huống</w:t>
      </w:r>
      <w:bookmarkEnd w:id="85"/>
      <w:r w:rsidRPr="00CC39A5">
        <w:rPr>
          <w:sz w:val="28"/>
          <w:szCs w:val="28"/>
        </w:rPr>
        <w:t xml:space="preserve">  </w:t>
      </w:r>
    </w:p>
    <w:p w14:paraId="13E6E44E" w14:textId="77777777" w:rsidR="004F6B70" w:rsidRPr="00CC39A5" w:rsidRDefault="004F6B70" w:rsidP="008A3AA8">
      <w:pPr>
        <w:pStyle w:val="M3"/>
        <w:spacing w:before="0" w:after="0" w:line="240" w:lineRule="auto"/>
        <w:rPr>
          <w:sz w:val="28"/>
          <w:szCs w:val="28"/>
        </w:rPr>
      </w:pPr>
      <w:bookmarkStart w:id="86" w:name="_Toc210383625"/>
      <w:r w:rsidRPr="00CC39A5">
        <w:rPr>
          <w:sz w:val="28"/>
          <w:szCs w:val="28"/>
        </w:rPr>
        <w:t>2.4.1. Mục tiêu nghiên cứu</w:t>
      </w:r>
      <w:bookmarkEnd w:id="86"/>
      <w:r w:rsidRPr="00CC39A5">
        <w:rPr>
          <w:sz w:val="28"/>
          <w:szCs w:val="28"/>
        </w:rPr>
        <w:t xml:space="preserve"> </w:t>
      </w:r>
    </w:p>
    <w:p w14:paraId="1BD15051" w14:textId="77777777" w:rsidR="004F6B70" w:rsidRPr="00751318" w:rsidRDefault="004F6B70" w:rsidP="008A3AA8">
      <w:pPr>
        <w:widowControl w:val="0"/>
        <w:autoSpaceDE w:val="0"/>
        <w:autoSpaceDN w:val="0"/>
        <w:adjustRightInd w:val="0"/>
        <w:ind w:firstLine="709"/>
        <w:jc w:val="both"/>
        <w:rPr>
          <w:spacing w:val="-6"/>
          <w:sz w:val="28"/>
          <w:szCs w:val="28"/>
        </w:rPr>
      </w:pPr>
      <w:r w:rsidRPr="00751318">
        <w:rPr>
          <w:iCs/>
          <w:spacing w:val="-6"/>
          <w:sz w:val="28"/>
          <w:szCs w:val="28"/>
        </w:rPr>
        <w:t xml:space="preserve">Trong khuôn khổ nghiên cứu của luận án, NCS sử dụng nghiên cứu tình huống để làm rõ hơn các khía cạnh: (1) Đánh giá được những khía cạnh ĐMST mở đặc trưng ở DN CNTT Việt Nam; (2) Tìm hiểu mức độ tác động của hoạt động ĐMST mở tới KQHĐ của các DN CNTT Việt Nam (3) Đánh giá những khác biệt trong cách thức áp dụng ĐMST mở được theo đuổi trong các DN lớn và DNVVN CNTT ở Việt Nam. </w:t>
      </w:r>
    </w:p>
    <w:p w14:paraId="4802EDF2" w14:textId="77777777" w:rsidR="004F6B70" w:rsidRPr="00CC39A5" w:rsidRDefault="004F6B70" w:rsidP="008A3AA8">
      <w:pPr>
        <w:pStyle w:val="M3"/>
        <w:spacing w:before="0" w:after="0" w:line="240" w:lineRule="auto"/>
        <w:rPr>
          <w:sz w:val="28"/>
          <w:szCs w:val="28"/>
        </w:rPr>
      </w:pPr>
      <w:bookmarkStart w:id="87" w:name="_Toc210383626"/>
      <w:r w:rsidRPr="00CC39A5">
        <w:rPr>
          <w:sz w:val="28"/>
          <w:szCs w:val="28"/>
        </w:rPr>
        <w:t>2.4.2. Chọn mẫu nghiên cứu</w:t>
      </w:r>
      <w:bookmarkEnd w:id="87"/>
    </w:p>
    <w:p w14:paraId="336F316F" w14:textId="77777777" w:rsidR="004F6B70" w:rsidRPr="00751318" w:rsidRDefault="004F6B70" w:rsidP="008A3AA8">
      <w:pPr>
        <w:widowControl w:val="0"/>
        <w:autoSpaceDE w:val="0"/>
        <w:autoSpaceDN w:val="0"/>
        <w:adjustRightInd w:val="0"/>
        <w:ind w:firstLine="709"/>
        <w:jc w:val="both"/>
        <w:rPr>
          <w:iCs/>
          <w:spacing w:val="-8"/>
          <w:sz w:val="28"/>
          <w:szCs w:val="28"/>
        </w:rPr>
      </w:pPr>
      <w:r w:rsidRPr="00751318">
        <w:rPr>
          <w:iCs/>
          <w:spacing w:val="-8"/>
          <w:sz w:val="28"/>
          <w:szCs w:val="28"/>
        </w:rPr>
        <w:t xml:space="preserve">Phương pháp lựa chọn mẫu cho nghiên cứu tình huống có chủ đích được sử dụng, theo đó, NCS đã lựa chọn DN đảm bảo theo các tiêu chí cụ thể gồm: (i) DN thực hiện đa dạng các hoạt động ĐMST mở (cả hai nhóm ĐMST mở từ ngoài vào trong và ĐMST mở từ trong ra ngoài); (ii) DN có sự tương tác với các chủ thể trong </w:t>
      </w:r>
      <w:r w:rsidRPr="00751318">
        <w:rPr>
          <w:spacing w:val="-8"/>
          <w:sz w:val="28"/>
          <w:szCs w:val="28"/>
        </w:rPr>
        <w:t>HST</w:t>
      </w:r>
      <w:r w:rsidRPr="00751318">
        <w:rPr>
          <w:iCs/>
          <w:spacing w:val="-8"/>
          <w:sz w:val="28"/>
          <w:szCs w:val="28"/>
        </w:rPr>
        <w:t xml:space="preserve"> ĐMST mở; (iii) DN được lựa chọn có tính đến các tiêu chí về quy mô DN lớn, vừa và nhỏ và (iv) DN được lựa chọn có tính đến tiêu chí về lĩnh vực gồm cả DN phần mềm và DN dịch vụ CNTT (đại diện cho hai nhóm DN có số lượng lớn nhất so với tổng thể ở Việt Nam hiện nay). Trong bối cảnh đặc trưng của lĩnh vực hoạt động và tính thuận tiện trong việc tiếp cận đối tượng nghiên cứu, NCS đã lựa chọn 3 </w:t>
      </w:r>
      <w:r w:rsidRPr="00751318">
        <w:rPr>
          <w:spacing w:val="-8"/>
          <w:sz w:val="28"/>
          <w:szCs w:val="28"/>
        </w:rPr>
        <w:t>DN</w:t>
      </w:r>
      <w:r w:rsidRPr="00751318" w:rsidDel="00FE5BDD">
        <w:rPr>
          <w:iCs/>
          <w:spacing w:val="-8"/>
          <w:sz w:val="28"/>
          <w:szCs w:val="28"/>
        </w:rPr>
        <w:t xml:space="preserve"> </w:t>
      </w:r>
      <w:r w:rsidRPr="00751318">
        <w:rPr>
          <w:iCs/>
          <w:spacing w:val="-8"/>
          <w:sz w:val="28"/>
          <w:szCs w:val="28"/>
        </w:rPr>
        <w:t>làm khách thể nghiên cứu, bao gồm: Công ty TNHH Phần mềm FPT (FPT Software), công ty CP Công nghệ giáo dục Trường học trực tuyến (Onschool) và Công ty TNHH MTV phần mềm RIC.</w:t>
      </w:r>
    </w:p>
    <w:p w14:paraId="4BC844F8" w14:textId="77777777" w:rsidR="004F6B70" w:rsidRPr="00CC39A5" w:rsidRDefault="004F6B70" w:rsidP="008A3AA8">
      <w:pPr>
        <w:pStyle w:val="M3"/>
        <w:spacing w:before="0" w:after="0" w:line="240" w:lineRule="auto"/>
        <w:rPr>
          <w:sz w:val="28"/>
          <w:szCs w:val="28"/>
        </w:rPr>
      </w:pPr>
      <w:bookmarkStart w:id="88" w:name="_Toc210383627"/>
      <w:r w:rsidRPr="00CC39A5">
        <w:rPr>
          <w:sz w:val="28"/>
          <w:szCs w:val="28"/>
        </w:rPr>
        <w:t>2.4.3.  Thu thập dữ liệu</w:t>
      </w:r>
      <w:bookmarkEnd w:id="88"/>
      <w:r w:rsidRPr="00CC39A5">
        <w:rPr>
          <w:sz w:val="28"/>
          <w:szCs w:val="28"/>
        </w:rPr>
        <w:t xml:space="preserve"> </w:t>
      </w:r>
    </w:p>
    <w:p w14:paraId="5D0AA92C" w14:textId="77777777" w:rsidR="004F6B70" w:rsidRPr="00CC39A5" w:rsidRDefault="004F6B70" w:rsidP="008A3AA8">
      <w:pPr>
        <w:widowControl w:val="0"/>
        <w:autoSpaceDE w:val="0"/>
        <w:autoSpaceDN w:val="0"/>
        <w:adjustRightInd w:val="0"/>
        <w:ind w:firstLine="709"/>
        <w:jc w:val="both"/>
        <w:rPr>
          <w:iCs/>
          <w:sz w:val="28"/>
          <w:szCs w:val="28"/>
        </w:rPr>
      </w:pPr>
      <w:r w:rsidRPr="00CC39A5">
        <w:rPr>
          <w:iCs/>
          <w:sz w:val="28"/>
          <w:szCs w:val="28"/>
        </w:rPr>
        <w:t xml:space="preserve">Đối với nguồn dữ liệu thứ cấp, NCS tổng hợp từ những tài liệu về KQHĐ kinh doanh, báo cáo ĐMST, kế hoạch kinh doanh, báo cáo thường niên, các tài liệu giới thiệu về DN, các thông tin do DN công bố chính thức trên website và một số tài liệu in ấn do các DN này phát hành. Đối với nguồn dữ liệu sơ cấp, ngoài quan sát trực tiếp, NCS tiến hành phỏng vấn sâu </w:t>
      </w:r>
      <w:r w:rsidRPr="00CC39A5">
        <w:rPr>
          <w:sz w:val="28"/>
          <w:szCs w:val="28"/>
        </w:rPr>
        <w:t>NQT</w:t>
      </w:r>
      <w:r w:rsidRPr="00CC39A5">
        <w:rPr>
          <w:iCs/>
          <w:sz w:val="28"/>
          <w:szCs w:val="28"/>
        </w:rPr>
        <w:t xml:space="preserve"> đến từ các DN được lựa chọn. Thời lượng của mỗi buổi phỏng vấn bình quân từ 45 phút tới 60 phút tuỳ theo mỗi đáp viên và được triển khai theo cách thức phỏng vấn bán cấu trúc. </w:t>
      </w:r>
    </w:p>
    <w:p w14:paraId="7D08D6F8" w14:textId="77777777" w:rsidR="004F6B70" w:rsidRPr="00CC39A5" w:rsidRDefault="004F6B70" w:rsidP="008A3AA8">
      <w:pPr>
        <w:pStyle w:val="M3"/>
        <w:spacing w:before="0" w:after="0" w:line="240" w:lineRule="auto"/>
        <w:rPr>
          <w:sz w:val="28"/>
          <w:szCs w:val="28"/>
        </w:rPr>
      </w:pPr>
      <w:bookmarkStart w:id="89" w:name="_Toc210383628"/>
      <w:r w:rsidRPr="00CC39A5">
        <w:rPr>
          <w:sz w:val="28"/>
          <w:szCs w:val="28"/>
        </w:rPr>
        <w:t>2.4.4. Phân tích dữ liệu</w:t>
      </w:r>
      <w:bookmarkEnd w:id="89"/>
      <w:r w:rsidRPr="00CC39A5">
        <w:rPr>
          <w:sz w:val="28"/>
          <w:szCs w:val="28"/>
        </w:rPr>
        <w:t xml:space="preserve"> </w:t>
      </w:r>
    </w:p>
    <w:p w14:paraId="572BEE10" w14:textId="77777777" w:rsidR="004F6B70" w:rsidRPr="0022092D" w:rsidRDefault="004F6B70" w:rsidP="008A3AA8">
      <w:pPr>
        <w:widowControl w:val="0"/>
        <w:autoSpaceDE w:val="0"/>
        <w:autoSpaceDN w:val="0"/>
        <w:adjustRightInd w:val="0"/>
        <w:ind w:firstLine="709"/>
        <w:jc w:val="both"/>
        <w:rPr>
          <w:iCs/>
          <w:sz w:val="28"/>
          <w:szCs w:val="28"/>
        </w:rPr>
      </w:pPr>
      <w:r w:rsidRPr="0022092D">
        <w:rPr>
          <w:iCs/>
          <w:sz w:val="28"/>
          <w:szCs w:val="28"/>
        </w:rPr>
        <w:t>Sau khi thực hiện phỏng vấn sau, NCS tiến hành quá trình phân tích dữ liệu. Quá trình này bao gồm 3 bước cơ bản như sau: (1) Mã hoá dữ liệu; (2) Tạo nhóm thông tin và (3) Kết nối dữ liệu.</w:t>
      </w:r>
    </w:p>
    <w:p w14:paraId="4B58D353" w14:textId="77777777" w:rsidR="004F6B70" w:rsidRPr="00CC39A5" w:rsidRDefault="004F6B70" w:rsidP="008A3AA8">
      <w:pPr>
        <w:jc w:val="center"/>
        <w:rPr>
          <w:b/>
          <w:bCs/>
          <w:sz w:val="28"/>
          <w:szCs w:val="28"/>
        </w:rPr>
      </w:pPr>
      <w:r w:rsidRPr="00CC39A5">
        <w:rPr>
          <w:iCs/>
          <w:sz w:val="28"/>
          <w:szCs w:val="28"/>
        </w:rPr>
        <w:br w:type="page"/>
      </w:r>
      <w:bookmarkStart w:id="90" w:name="_Toc197063853"/>
      <w:bookmarkStart w:id="91" w:name="_Toc210383630"/>
      <w:r w:rsidRPr="00CC39A5">
        <w:rPr>
          <w:b/>
          <w:bCs/>
          <w:sz w:val="28"/>
          <w:szCs w:val="28"/>
          <w:lang w:val="vi-VN"/>
        </w:rPr>
        <w:lastRenderedPageBreak/>
        <w:t xml:space="preserve">CHƯƠNG </w:t>
      </w:r>
      <w:r w:rsidRPr="00CC39A5">
        <w:rPr>
          <w:b/>
          <w:bCs/>
          <w:sz w:val="28"/>
          <w:szCs w:val="28"/>
        </w:rPr>
        <w:t>3</w:t>
      </w:r>
      <w:r w:rsidRPr="00CC39A5">
        <w:rPr>
          <w:b/>
          <w:bCs/>
          <w:sz w:val="28"/>
          <w:szCs w:val="28"/>
          <w:lang w:val="vi-VN"/>
        </w:rPr>
        <w:t>: KẾT QUẢ NGHIÊN CỨU VỀ ẢNH HƯỞNG CỦA ĐỔI MỚI SÁNG TẠO MỞ ĐẾN</w:t>
      </w:r>
      <w:r w:rsidRPr="00CC39A5">
        <w:rPr>
          <w:b/>
          <w:bCs/>
          <w:sz w:val="28"/>
          <w:szCs w:val="28"/>
        </w:rPr>
        <w:t xml:space="preserve"> KẾT QUẢ HOẠT ĐỘNG</w:t>
      </w:r>
      <w:r w:rsidRPr="00CC39A5">
        <w:rPr>
          <w:b/>
          <w:bCs/>
          <w:sz w:val="28"/>
          <w:szCs w:val="28"/>
          <w:lang w:val="vi-VN"/>
        </w:rPr>
        <w:t xml:space="preserve"> CỦA CÁC D</w:t>
      </w:r>
      <w:r w:rsidRPr="00CC39A5">
        <w:rPr>
          <w:b/>
          <w:bCs/>
          <w:sz w:val="28"/>
          <w:szCs w:val="28"/>
        </w:rPr>
        <w:t xml:space="preserve">OANH NGHIỆP </w:t>
      </w:r>
      <w:r w:rsidRPr="00CC39A5">
        <w:rPr>
          <w:b/>
          <w:bCs/>
          <w:sz w:val="28"/>
          <w:szCs w:val="28"/>
          <w:lang w:val="vi-VN"/>
        </w:rPr>
        <w:t xml:space="preserve">CÔNG NGHỆ THÔNG TIN </w:t>
      </w:r>
      <w:r w:rsidRPr="00CC39A5">
        <w:rPr>
          <w:b/>
          <w:bCs/>
          <w:sz w:val="28"/>
          <w:szCs w:val="28"/>
        </w:rPr>
        <w:t xml:space="preserve">Ở </w:t>
      </w:r>
      <w:r w:rsidRPr="00CC39A5">
        <w:rPr>
          <w:b/>
          <w:bCs/>
          <w:sz w:val="28"/>
          <w:szCs w:val="28"/>
          <w:lang w:val="vi-VN"/>
        </w:rPr>
        <w:t>VIỆT NAM</w:t>
      </w:r>
      <w:bookmarkEnd w:id="90"/>
      <w:bookmarkEnd w:id="91"/>
    </w:p>
    <w:p w14:paraId="29AFE621" w14:textId="77777777" w:rsidR="004F6B70" w:rsidRPr="00CC39A5" w:rsidRDefault="004F6B70" w:rsidP="008A3AA8">
      <w:pPr>
        <w:pStyle w:val="M2"/>
        <w:spacing w:before="0" w:after="0" w:line="240" w:lineRule="auto"/>
        <w:rPr>
          <w:sz w:val="28"/>
          <w:szCs w:val="28"/>
        </w:rPr>
      </w:pPr>
      <w:bookmarkStart w:id="92" w:name="_Toc197063854"/>
      <w:bookmarkStart w:id="93" w:name="_Toc210383631"/>
      <w:r w:rsidRPr="00CC39A5">
        <w:rPr>
          <w:sz w:val="28"/>
          <w:szCs w:val="28"/>
        </w:rPr>
        <w:t xml:space="preserve">3.1. </w:t>
      </w:r>
      <w:r w:rsidRPr="00CC39A5">
        <w:rPr>
          <w:sz w:val="28"/>
          <w:szCs w:val="28"/>
          <w:lang w:val="vi-VN"/>
        </w:rPr>
        <w:t>Kết quả nghiên cứu định lượng</w:t>
      </w:r>
      <w:bookmarkEnd w:id="92"/>
      <w:bookmarkEnd w:id="93"/>
      <w:r w:rsidRPr="00CC39A5">
        <w:rPr>
          <w:sz w:val="28"/>
          <w:szCs w:val="28"/>
        </w:rPr>
        <w:t xml:space="preserve"> </w:t>
      </w:r>
    </w:p>
    <w:p w14:paraId="5C1C44B2" w14:textId="77777777" w:rsidR="004F6B70" w:rsidRPr="00CC39A5" w:rsidRDefault="004F6B70" w:rsidP="008A3AA8">
      <w:pPr>
        <w:pStyle w:val="M3"/>
        <w:spacing w:before="0" w:after="0" w:line="240" w:lineRule="auto"/>
        <w:rPr>
          <w:sz w:val="28"/>
          <w:szCs w:val="28"/>
        </w:rPr>
      </w:pPr>
      <w:bookmarkStart w:id="94" w:name="_Toc197063855"/>
      <w:bookmarkStart w:id="95" w:name="_Toc210383632"/>
      <w:r w:rsidRPr="00CC39A5">
        <w:rPr>
          <w:sz w:val="28"/>
          <w:szCs w:val="28"/>
        </w:rPr>
        <w:t>3.1.</w:t>
      </w:r>
      <w:r w:rsidRPr="00CC39A5">
        <w:rPr>
          <w:sz w:val="28"/>
          <w:szCs w:val="28"/>
          <w:lang w:val="vi-VN"/>
        </w:rPr>
        <w:t xml:space="preserve">1. </w:t>
      </w:r>
      <w:r w:rsidRPr="00CC39A5">
        <w:rPr>
          <w:sz w:val="28"/>
          <w:szCs w:val="28"/>
        </w:rPr>
        <w:t>M</w:t>
      </w:r>
      <w:r w:rsidRPr="00CC39A5">
        <w:rPr>
          <w:sz w:val="28"/>
          <w:szCs w:val="28"/>
          <w:lang w:val="vi-VN"/>
        </w:rPr>
        <w:t xml:space="preserve">ô tả </w:t>
      </w:r>
      <w:r w:rsidRPr="00CC39A5">
        <w:rPr>
          <w:sz w:val="28"/>
          <w:szCs w:val="28"/>
        </w:rPr>
        <w:t>mẫu nghiên cứu</w:t>
      </w:r>
      <w:bookmarkEnd w:id="94"/>
      <w:bookmarkEnd w:id="95"/>
      <w:r w:rsidRPr="00CC39A5">
        <w:rPr>
          <w:sz w:val="28"/>
          <w:szCs w:val="28"/>
        </w:rPr>
        <w:t xml:space="preserve"> </w:t>
      </w:r>
    </w:p>
    <w:p w14:paraId="43845028" w14:textId="77777777" w:rsidR="004F6B70" w:rsidRPr="00CC39A5" w:rsidRDefault="004F6B70" w:rsidP="008A3AA8">
      <w:pPr>
        <w:pStyle w:val="Mc111"/>
        <w:spacing w:line="240" w:lineRule="auto"/>
        <w:ind w:firstLine="720"/>
        <w:rPr>
          <w:b w:val="0"/>
          <w:i w:val="0"/>
          <w:sz w:val="28"/>
          <w:szCs w:val="28"/>
          <w:lang w:val="pt-BR"/>
        </w:rPr>
      </w:pPr>
      <w:r w:rsidRPr="00CC39A5">
        <w:rPr>
          <w:b w:val="0"/>
          <w:bCs/>
          <w:i w:val="0"/>
          <w:iCs/>
          <w:sz w:val="28"/>
          <w:szCs w:val="28"/>
        </w:rPr>
        <w:t xml:space="preserve">Thống kê mô tả mẫu doanh nghiệp được khảo sát dựa trên các tiêu chí gồm: thời gian hoạt động của doanh nghiệp, quy mô doanh nghiệp, thống kê mô tả theo lĩnh vực hoạt động chính trong ngành CNTT và thống kê mô tả doanh thu bình quân/ năm trong giai đoạn từ 2021-2023 của </w:t>
      </w:r>
      <w:r w:rsidRPr="00CC39A5">
        <w:rPr>
          <w:rFonts w:eastAsia="Times New Roman"/>
          <w:b w:val="0"/>
          <w:bCs/>
          <w:i w:val="0"/>
          <w:iCs/>
          <w:sz w:val="28"/>
          <w:szCs w:val="28"/>
        </w:rPr>
        <w:t xml:space="preserve">DN </w:t>
      </w:r>
      <w:r w:rsidRPr="00CC39A5">
        <w:rPr>
          <w:b w:val="0"/>
          <w:bCs/>
          <w:i w:val="0"/>
          <w:iCs/>
          <w:sz w:val="28"/>
          <w:szCs w:val="28"/>
        </w:rPr>
        <w:t>CNTT trong mẫu khảo sát.</w:t>
      </w:r>
      <w:r w:rsidRPr="00CC39A5">
        <w:rPr>
          <w:sz w:val="28"/>
          <w:szCs w:val="28"/>
        </w:rPr>
        <w:t xml:space="preserve"> </w:t>
      </w:r>
      <w:r w:rsidRPr="00CC39A5">
        <w:rPr>
          <w:b w:val="0"/>
          <w:bCs/>
          <w:i w:val="0"/>
          <w:iCs/>
          <w:sz w:val="28"/>
          <w:szCs w:val="28"/>
        </w:rPr>
        <w:t xml:space="preserve">Bên cạnh đó, thống kê mô tả các thông tin đáp viên tham gia trả lời khảo sát như giới tính, chức vụ công tác, thâm niên quản lý cũng được đề cập. Các kết quả đều cho thấy </w:t>
      </w:r>
      <w:r w:rsidRPr="00CC39A5">
        <w:rPr>
          <w:b w:val="0"/>
          <w:i w:val="0"/>
          <w:sz w:val="28"/>
          <w:szCs w:val="28"/>
          <w:lang w:val="pt-BR"/>
        </w:rPr>
        <w:t>đảm bảo tính đại diện của mẫu khảo sát so với đám đông.</w:t>
      </w:r>
    </w:p>
    <w:p w14:paraId="4603F329" w14:textId="77777777" w:rsidR="004F6B70" w:rsidRPr="00CC39A5" w:rsidRDefault="004F6B70" w:rsidP="008A3AA8">
      <w:pPr>
        <w:pStyle w:val="Mc111"/>
        <w:spacing w:line="240" w:lineRule="auto"/>
        <w:ind w:firstLine="0"/>
        <w:rPr>
          <w:b w:val="0"/>
          <w:i w:val="0"/>
          <w:sz w:val="28"/>
          <w:szCs w:val="28"/>
          <w:lang w:val="pt-BR"/>
        </w:rPr>
      </w:pPr>
      <w:r w:rsidRPr="00CC39A5">
        <w:rPr>
          <w:bCs/>
          <w:iCs/>
          <w:sz w:val="28"/>
          <w:szCs w:val="28"/>
          <w:lang w:val="pt-BR"/>
        </w:rPr>
        <w:t>3.1.2</w:t>
      </w:r>
      <w:r w:rsidRPr="00CC39A5">
        <w:rPr>
          <w:b w:val="0"/>
          <w:i w:val="0"/>
          <w:sz w:val="28"/>
          <w:szCs w:val="28"/>
          <w:lang w:val="pt-BR"/>
        </w:rPr>
        <w:t xml:space="preserve">. </w:t>
      </w:r>
      <w:r w:rsidRPr="00CC39A5">
        <w:rPr>
          <w:sz w:val="28"/>
          <w:szCs w:val="28"/>
        </w:rPr>
        <w:t xml:space="preserve">Thống kê mô tả các yếu tố trong mô hình nghiên cứu  </w:t>
      </w:r>
    </w:p>
    <w:p w14:paraId="20944390" w14:textId="77777777" w:rsidR="004F6B70" w:rsidRPr="00CC39A5" w:rsidRDefault="004F6B70" w:rsidP="008A3AA8">
      <w:pPr>
        <w:pStyle w:val="Mc111"/>
        <w:spacing w:line="240" w:lineRule="auto"/>
        <w:ind w:firstLine="720"/>
        <w:rPr>
          <w:b w:val="0"/>
          <w:i w:val="0"/>
          <w:sz w:val="28"/>
          <w:szCs w:val="28"/>
          <w:lang w:val="pt-BR"/>
        </w:rPr>
      </w:pPr>
      <w:r w:rsidRPr="00CC39A5">
        <w:rPr>
          <w:b w:val="0"/>
          <w:i w:val="0"/>
          <w:sz w:val="28"/>
          <w:szCs w:val="28"/>
          <w:lang w:val="pt-BR"/>
        </w:rPr>
        <w:t>Thống kê mô tả các biến số chính của mô hình nghiên cứu gồm ĐMT mở từ ngoài vào trong, ĐMST mở từ trong ra ngoài, kết quả ĐMST, năng lực hấp thụ và kết quả hoạt động của doanh nghiệp theo đại lượng giá trị trung bình và độ lệch chuẩn cung cấp đặc điểm của phân phối, độ phân tán của dữ liệu khảo sát. Nhìn chung dữ liệu khảo sát có độ tập trung cao, ổn định, đây là cơ sở quan trọng để giúp luận án có thể xây dựng được một mô hình nghiên cứu với độ tin cậy cao.</w:t>
      </w:r>
    </w:p>
    <w:p w14:paraId="72F0B2B7" w14:textId="77777777" w:rsidR="004F6B70" w:rsidRPr="00CC39A5" w:rsidRDefault="004F6B70" w:rsidP="008A3AA8">
      <w:pPr>
        <w:pStyle w:val="M3"/>
        <w:spacing w:before="0" w:after="0" w:line="240" w:lineRule="auto"/>
        <w:rPr>
          <w:sz w:val="28"/>
          <w:szCs w:val="28"/>
        </w:rPr>
      </w:pPr>
      <w:bookmarkStart w:id="96" w:name="_Toc210383634"/>
      <w:r w:rsidRPr="00CC39A5">
        <w:rPr>
          <w:sz w:val="28"/>
          <w:szCs w:val="28"/>
        </w:rPr>
        <w:t>3.1.3. Đánh giá mô hình đo lường</w:t>
      </w:r>
      <w:bookmarkEnd w:id="96"/>
      <w:r w:rsidRPr="00CC39A5">
        <w:rPr>
          <w:sz w:val="28"/>
          <w:szCs w:val="28"/>
        </w:rPr>
        <w:t xml:space="preserve"> </w:t>
      </w:r>
    </w:p>
    <w:p w14:paraId="17051AA8" w14:textId="77777777" w:rsidR="004F6B70" w:rsidRPr="00CC39A5" w:rsidRDefault="004F6B70" w:rsidP="008A3AA8">
      <w:pPr>
        <w:pStyle w:val="Mc111"/>
        <w:spacing w:line="240" w:lineRule="auto"/>
        <w:rPr>
          <w:b w:val="0"/>
          <w:i w:val="0"/>
          <w:sz w:val="28"/>
          <w:szCs w:val="28"/>
          <w:lang w:val="pt-BR"/>
        </w:rPr>
      </w:pPr>
      <w:r w:rsidRPr="00CC39A5">
        <w:rPr>
          <w:b w:val="0"/>
          <w:i w:val="0"/>
          <w:sz w:val="28"/>
          <w:szCs w:val="28"/>
          <w:lang w:val="pt-BR"/>
        </w:rPr>
        <w:t>Kết quả đánh giá mô hình đo lường cho thấy rằng các thang đo lường các yếu tố đều đáp ứng các tiêu chuẩn về độ tin cậy, giá trị hội tụ và giá trị phân biệt.</w:t>
      </w:r>
    </w:p>
    <w:p w14:paraId="39DC6264" w14:textId="77777777" w:rsidR="004F6B70" w:rsidRPr="00CC39A5" w:rsidRDefault="004F6B70" w:rsidP="008A3AA8">
      <w:pPr>
        <w:pStyle w:val="M3"/>
        <w:spacing w:before="0" w:after="0" w:line="240" w:lineRule="auto"/>
        <w:jc w:val="both"/>
        <w:rPr>
          <w:sz w:val="28"/>
          <w:szCs w:val="28"/>
        </w:rPr>
      </w:pPr>
      <w:bookmarkStart w:id="97" w:name="_Toc197063871"/>
      <w:bookmarkStart w:id="98" w:name="_Toc210383635"/>
      <w:r w:rsidRPr="00CC39A5">
        <w:rPr>
          <w:sz w:val="28"/>
          <w:szCs w:val="28"/>
        </w:rPr>
        <w:t xml:space="preserve">3.1.4. Kiểm định mô hình và các giả thuyết nghiên </w:t>
      </w:r>
      <w:bookmarkEnd w:id="97"/>
      <w:bookmarkEnd w:id="98"/>
      <w:r w:rsidRPr="00CC39A5">
        <w:rPr>
          <w:sz w:val="28"/>
          <w:szCs w:val="28"/>
        </w:rPr>
        <w:t xml:space="preserve">cứu </w:t>
      </w:r>
    </w:p>
    <w:p w14:paraId="56B77B7B" w14:textId="77777777" w:rsidR="004F6B70" w:rsidRPr="00CC39A5" w:rsidRDefault="004F6B70" w:rsidP="008A3AA8">
      <w:pPr>
        <w:pStyle w:val="M3"/>
        <w:spacing w:before="0" w:after="0" w:line="240" w:lineRule="auto"/>
        <w:jc w:val="both"/>
        <w:rPr>
          <w:b w:val="0"/>
          <w:bCs w:val="0"/>
          <w:i w:val="0"/>
          <w:iCs w:val="0"/>
          <w:sz w:val="28"/>
          <w:szCs w:val="28"/>
        </w:rPr>
      </w:pPr>
      <w:r w:rsidRPr="00CC39A5">
        <w:rPr>
          <w:b w:val="0"/>
          <w:bCs w:val="0"/>
          <w:i w:val="0"/>
          <w:iCs w:val="0"/>
          <w:sz w:val="28"/>
          <w:szCs w:val="28"/>
        </w:rPr>
        <w:t xml:space="preserve">Kết quả kiểm định các mối quan hệ trực tiếp được đề cập tới trong Bảng 3.12. </w:t>
      </w:r>
    </w:p>
    <w:p w14:paraId="5808FFC3" w14:textId="77777777" w:rsidR="004F6B70" w:rsidRPr="00CC39A5" w:rsidRDefault="004F6B70" w:rsidP="008A3AA8">
      <w:pPr>
        <w:pStyle w:val="B"/>
        <w:spacing w:before="0" w:after="0" w:line="240" w:lineRule="auto"/>
        <w:rPr>
          <w:sz w:val="28"/>
          <w:szCs w:val="28"/>
        </w:rPr>
      </w:pPr>
      <w:r w:rsidRPr="00CC39A5">
        <w:rPr>
          <w:sz w:val="28"/>
          <w:szCs w:val="28"/>
        </w:rPr>
        <w:t>Bảng 3.12. Kết quả kiểm định các giả thuyết nghiên cứu ảnh hưởng trực tiếp</w:t>
      </w:r>
    </w:p>
    <w:tbl>
      <w:tblPr>
        <w:tblW w:w="11287" w:type="dxa"/>
        <w:jc w:val="center"/>
        <w:tblLayout w:type="fixed"/>
        <w:tblLook w:val="04A0" w:firstRow="1" w:lastRow="0" w:firstColumn="1" w:lastColumn="0" w:noHBand="0" w:noVBand="1"/>
      </w:tblPr>
      <w:tblGrid>
        <w:gridCol w:w="696"/>
        <w:gridCol w:w="5446"/>
        <w:gridCol w:w="781"/>
        <w:gridCol w:w="699"/>
        <w:gridCol w:w="840"/>
        <w:gridCol w:w="924"/>
        <w:gridCol w:w="672"/>
        <w:gridCol w:w="1229"/>
      </w:tblGrid>
      <w:tr w:rsidR="002A5CA0" w:rsidRPr="002A5CA0" w14:paraId="0FBE927B" w14:textId="77777777" w:rsidTr="002A5CA0">
        <w:trPr>
          <w:trHeight w:val="725"/>
          <w:jc w:val="center"/>
        </w:trPr>
        <w:tc>
          <w:tcPr>
            <w:tcW w:w="696" w:type="dxa"/>
            <w:tcBorders>
              <w:top w:val="single" w:sz="4" w:space="0" w:color="auto"/>
              <w:left w:val="single" w:sz="4" w:space="0" w:color="auto"/>
              <w:bottom w:val="single" w:sz="4" w:space="0" w:color="auto"/>
              <w:right w:val="single" w:sz="4" w:space="0" w:color="auto"/>
            </w:tcBorders>
            <w:vAlign w:val="center"/>
          </w:tcPr>
          <w:p w14:paraId="6C48D320" w14:textId="77777777" w:rsidR="004F6B70" w:rsidRPr="002A5CA0" w:rsidRDefault="004F6B70" w:rsidP="002A5CA0">
            <w:pPr>
              <w:widowControl w:val="0"/>
              <w:ind w:left="-57" w:right="-57"/>
              <w:jc w:val="center"/>
              <w:rPr>
                <w:b/>
                <w:bCs/>
                <w:spacing w:val="-8"/>
                <w:sz w:val="20"/>
                <w:szCs w:val="28"/>
              </w:rPr>
            </w:pPr>
            <w:r w:rsidRPr="002A5CA0">
              <w:rPr>
                <w:b/>
                <w:bCs/>
                <w:spacing w:val="-8"/>
                <w:sz w:val="20"/>
                <w:szCs w:val="28"/>
              </w:rPr>
              <w:t>Giả thuyết</w:t>
            </w:r>
          </w:p>
        </w:tc>
        <w:tc>
          <w:tcPr>
            <w:tcW w:w="5446" w:type="dxa"/>
            <w:tcBorders>
              <w:top w:val="single" w:sz="4" w:space="0" w:color="auto"/>
              <w:left w:val="single" w:sz="4" w:space="0" w:color="auto"/>
              <w:bottom w:val="single" w:sz="4" w:space="0" w:color="auto"/>
              <w:right w:val="single" w:sz="4" w:space="0" w:color="auto"/>
            </w:tcBorders>
            <w:noWrap/>
            <w:vAlign w:val="center"/>
            <w:hideMark/>
          </w:tcPr>
          <w:p w14:paraId="40D8530F" w14:textId="77777777" w:rsidR="004F6B70" w:rsidRPr="002A5CA0" w:rsidRDefault="004F6B70" w:rsidP="002A5CA0">
            <w:pPr>
              <w:widowControl w:val="0"/>
              <w:ind w:left="-57" w:right="-57"/>
              <w:jc w:val="center"/>
              <w:rPr>
                <w:b/>
                <w:bCs/>
                <w:spacing w:val="-8"/>
                <w:sz w:val="20"/>
                <w:szCs w:val="28"/>
              </w:rPr>
            </w:pPr>
            <w:r w:rsidRPr="002A5CA0">
              <w:rPr>
                <w:b/>
                <w:bCs/>
                <w:spacing w:val="-8"/>
                <w:sz w:val="20"/>
                <w:szCs w:val="28"/>
              </w:rPr>
              <w:t>Mối quan hệ</w:t>
            </w:r>
          </w:p>
        </w:tc>
        <w:tc>
          <w:tcPr>
            <w:tcW w:w="781" w:type="dxa"/>
            <w:tcBorders>
              <w:top w:val="single" w:sz="4" w:space="0" w:color="auto"/>
              <w:left w:val="nil"/>
              <w:bottom w:val="single" w:sz="4" w:space="0" w:color="auto"/>
              <w:right w:val="single" w:sz="4" w:space="0" w:color="auto"/>
            </w:tcBorders>
            <w:noWrap/>
            <w:vAlign w:val="center"/>
            <w:hideMark/>
          </w:tcPr>
          <w:p w14:paraId="45F73799" w14:textId="77777777" w:rsidR="004F6B70" w:rsidRPr="002A5CA0" w:rsidRDefault="004F6B70" w:rsidP="002A5CA0">
            <w:pPr>
              <w:widowControl w:val="0"/>
              <w:ind w:left="-57" w:right="-57"/>
              <w:jc w:val="center"/>
              <w:rPr>
                <w:b/>
                <w:spacing w:val="-8"/>
                <w:sz w:val="20"/>
                <w:szCs w:val="28"/>
              </w:rPr>
            </w:pPr>
            <w:r w:rsidRPr="002A5CA0">
              <w:rPr>
                <w:b/>
                <w:spacing w:val="-8"/>
                <w:sz w:val="20"/>
                <w:szCs w:val="28"/>
              </w:rPr>
              <w:t xml:space="preserve">Hệ số </w:t>
            </w:r>
          </w:p>
          <w:p w14:paraId="381CB78F" w14:textId="77777777" w:rsidR="004F6B70" w:rsidRPr="002A5CA0" w:rsidRDefault="004F6B70" w:rsidP="002A5CA0">
            <w:pPr>
              <w:widowControl w:val="0"/>
              <w:ind w:left="-57" w:right="-57"/>
              <w:jc w:val="center"/>
              <w:rPr>
                <w:b/>
                <w:spacing w:val="-8"/>
                <w:sz w:val="20"/>
                <w:szCs w:val="28"/>
              </w:rPr>
            </w:pPr>
            <w:r w:rsidRPr="002A5CA0">
              <w:rPr>
                <w:b/>
                <w:spacing w:val="-8"/>
                <w:sz w:val="20"/>
                <w:szCs w:val="28"/>
              </w:rPr>
              <w:t>tác động (O)</w:t>
            </w:r>
          </w:p>
        </w:tc>
        <w:tc>
          <w:tcPr>
            <w:tcW w:w="699" w:type="dxa"/>
            <w:tcBorders>
              <w:top w:val="single" w:sz="4" w:space="0" w:color="auto"/>
              <w:left w:val="nil"/>
              <w:bottom w:val="single" w:sz="4" w:space="0" w:color="auto"/>
              <w:right w:val="single" w:sz="4" w:space="0" w:color="auto"/>
            </w:tcBorders>
            <w:noWrap/>
            <w:vAlign w:val="center"/>
            <w:hideMark/>
          </w:tcPr>
          <w:p w14:paraId="40BAADA9" w14:textId="77777777" w:rsidR="004F6B70" w:rsidRPr="002A5CA0" w:rsidRDefault="004F6B70" w:rsidP="002A5CA0">
            <w:pPr>
              <w:widowControl w:val="0"/>
              <w:ind w:left="-57" w:right="-57"/>
              <w:jc w:val="center"/>
              <w:rPr>
                <w:b/>
                <w:spacing w:val="-8"/>
                <w:sz w:val="20"/>
                <w:szCs w:val="28"/>
              </w:rPr>
            </w:pPr>
            <w:r w:rsidRPr="002A5CA0">
              <w:rPr>
                <w:b/>
                <w:spacing w:val="-8"/>
                <w:sz w:val="20"/>
                <w:szCs w:val="28"/>
              </w:rPr>
              <w:t xml:space="preserve">Độ lệch chuẩn  </w:t>
            </w:r>
          </w:p>
        </w:tc>
        <w:tc>
          <w:tcPr>
            <w:tcW w:w="840" w:type="dxa"/>
            <w:tcBorders>
              <w:top w:val="single" w:sz="4" w:space="0" w:color="auto"/>
              <w:left w:val="nil"/>
              <w:bottom w:val="single" w:sz="4" w:space="0" w:color="auto"/>
              <w:right w:val="single" w:sz="4" w:space="0" w:color="auto"/>
            </w:tcBorders>
            <w:noWrap/>
            <w:vAlign w:val="center"/>
            <w:hideMark/>
          </w:tcPr>
          <w:p w14:paraId="54A4F586" w14:textId="77777777" w:rsidR="004F6B70" w:rsidRPr="002A5CA0" w:rsidRDefault="004F6B70" w:rsidP="002A5CA0">
            <w:pPr>
              <w:widowControl w:val="0"/>
              <w:ind w:left="-57" w:right="-57"/>
              <w:jc w:val="center"/>
              <w:rPr>
                <w:b/>
                <w:spacing w:val="-8"/>
                <w:sz w:val="20"/>
                <w:szCs w:val="28"/>
              </w:rPr>
            </w:pPr>
            <w:r w:rsidRPr="002A5CA0">
              <w:rPr>
                <w:b/>
                <w:spacing w:val="-8"/>
                <w:sz w:val="20"/>
                <w:szCs w:val="28"/>
              </w:rPr>
              <w:t xml:space="preserve">Giá trị T </w:t>
            </w:r>
          </w:p>
          <w:p w14:paraId="576BFA4F" w14:textId="77777777" w:rsidR="004F6B70" w:rsidRPr="002A5CA0" w:rsidRDefault="004F6B70" w:rsidP="002A5CA0">
            <w:pPr>
              <w:widowControl w:val="0"/>
              <w:ind w:left="-57" w:right="-57"/>
              <w:jc w:val="center"/>
              <w:rPr>
                <w:b/>
                <w:spacing w:val="-8"/>
                <w:sz w:val="20"/>
                <w:szCs w:val="28"/>
              </w:rPr>
            </w:pPr>
            <w:r w:rsidRPr="002A5CA0">
              <w:rPr>
                <w:b/>
                <w:spacing w:val="-8"/>
                <w:sz w:val="20"/>
                <w:szCs w:val="28"/>
              </w:rPr>
              <w:t>(T-value)</w:t>
            </w:r>
          </w:p>
        </w:tc>
        <w:tc>
          <w:tcPr>
            <w:tcW w:w="924" w:type="dxa"/>
            <w:tcBorders>
              <w:top w:val="single" w:sz="4" w:space="0" w:color="auto"/>
              <w:left w:val="nil"/>
              <w:bottom w:val="single" w:sz="4" w:space="0" w:color="auto"/>
              <w:right w:val="single" w:sz="4" w:space="0" w:color="auto"/>
            </w:tcBorders>
            <w:noWrap/>
            <w:vAlign w:val="center"/>
            <w:hideMark/>
          </w:tcPr>
          <w:p w14:paraId="646E805D" w14:textId="77777777" w:rsidR="004F6B70" w:rsidRPr="002A5CA0" w:rsidRDefault="004F6B70" w:rsidP="002A5CA0">
            <w:pPr>
              <w:widowControl w:val="0"/>
              <w:ind w:left="-57" w:right="-57"/>
              <w:jc w:val="center"/>
              <w:rPr>
                <w:b/>
                <w:spacing w:val="-8"/>
                <w:sz w:val="20"/>
                <w:szCs w:val="28"/>
              </w:rPr>
            </w:pPr>
            <w:r w:rsidRPr="002A5CA0">
              <w:rPr>
                <w:b/>
                <w:spacing w:val="-8"/>
                <w:sz w:val="20"/>
                <w:szCs w:val="28"/>
              </w:rPr>
              <w:t>Giá trị P</w:t>
            </w:r>
          </w:p>
          <w:p w14:paraId="7E3F5D8D" w14:textId="77777777" w:rsidR="004F6B70" w:rsidRPr="002A5CA0" w:rsidRDefault="004F6B70" w:rsidP="002A5CA0">
            <w:pPr>
              <w:widowControl w:val="0"/>
              <w:ind w:left="-57" w:right="-57"/>
              <w:jc w:val="center"/>
              <w:rPr>
                <w:b/>
                <w:spacing w:val="-8"/>
                <w:sz w:val="20"/>
                <w:szCs w:val="28"/>
              </w:rPr>
            </w:pPr>
            <w:r w:rsidRPr="002A5CA0">
              <w:rPr>
                <w:b/>
                <w:spacing w:val="-8"/>
                <w:sz w:val="20"/>
                <w:szCs w:val="28"/>
              </w:rPr>
              <w:t>(P-value)</w:t>
            </w:r>
          </w:p>
        </w:tc>
        <w:tc>
          <w:tcPr>
            <w:tcW w:w="672" w:type="dxa"/>
            <w:tcBorders>
              <w:top w:val="single" w:sz="4" w:space="0" w:color="auto"/>
              <w:left w:val="nil"/>
              <w:bottom w:val="single" w:sz="4" w:space="0" w:color="auto"/>
              <w:right w:val="single" w:sz="4" w:space="0" w:color="auto"/>
            </w:tcBorders>
            <w:noWrap/>
            <w:vAlign w:val="center"/>
            <w:hideMark/>
          </w:tcPr>
          <w:p w14:paraId="5FF4EE65" w14:textId="77777777" w:rsidR="004F6B70" w:rsidRPr="002A5CA0" w:rsidRDefault="004F6B70" w:rsidP="002A5CA0">
            <w:pPr>
              <w:widowControl w:val="0"/>
              <w:ind w:left="-57" w:right="-57"/>
              <w:jc w:val="center"/>
              <w:rPr>
                <w:b/>
                <w:spacing w:val="-8"/>
                <w:sz w:val="20"/>
                <w:szCs w:val="28"/>
              </w:rPr>
            </w:pPr>
            <w:r w:rsidRPr="002A5CA0">
              <w:rPr>
                <w:b/>
                <w:spacing w:val="-8"/>
                <w:sz w:val="20"/>
                <w:szCs w:val="28"/>
              </w:rPr>
              <w:t xml:space="preserve">Giá trị </w:t>
            </w:r>
          </w:p>
          <w:p w14:paraId="526A826A" w14:textId="77777777" w:rsidR="004F6B70" w:rsidRPr="002A5CA0" w:rsidRDefault="004F6B70" w:rsidP="002A5CA0">
            <w:pPr>
              <w:widowControl w:val="0"/>
              <w:ind w:left="-57" w:right="-57"/>
              <w:jc w:val="center"/>
              <w:rPr>
                <w:b/>
                <w:spacing w:val="-8"/>
                <w:sz w:val="20"/>
                <w:szCs w:val="28"/>
                <w:vertAlign w:val="superscript"/>
              </w:rPr>
            </w:pPr>
            <w:r w:rsidRPr="002A5CA0">
              <w:rPr>
                <w:b/>
                <w:spacing w:val="-8"/>
                <w:sz w:val="20"/>
                <w:szCs w:val="28"/>
              </w:rPr>
              <w:t>f</w:t>
            </w:r>
            <w:r w:rsidRPr="002A5CA0">
              <w:rPr>
                <w:b/>
                <w:spacing w:val="-8"/>
                <w:sz w:val="20"/>
                <w:szCs w:val="28"/>
                <w:vertAlign w:val="superscript"/>
              </w:rPr>
              <w:t>2</w:t>
            </w:r>
          </w:p>
        </w:tc>
        <w:tc>
          <w:tcPr>
            <w:tcW w:w="1229" w:type="dxa"/>
            <w:tcBorders>
              <w:top w:val="single" w:sz="4" w:space="0" w:color="auto"/>
              <w:left w:val="nil"/>
              <w:bottom w:val="single" w:sz="4" w:space="0" w:color="auto"/>
              <w:right w:val="single" w:sz="4" w:space="0" w:color="auto"/>
            </w:tcBorders>
            <w:vAlign w:val="center"/>
          </w:tcPr>
          <w:p w14:paraId="5B1A01A9" w14:textId="77777777" w:rsidR="004F6B70" w:rsidRPr="002A5CA0" w:rsidRDefault="004F6B70" w:rsidP="002A5CA0">
            <w:pPr>
              <w:widowControl w:val="0"/>
              <w:ind w:left="-57" w:right="-57"/>
              <w:jc w:val="center"/>
              <w:rPr>
                <w:b/>
                <w:spacing w:val="-8"/>
                <w:sz w:val="20"/>
                <w:szCs w:val="28"/>
              </w:rPr>
            </w:pPr>
            <w:r w:rsidRPr="002A5CA0">
              <w:rPr>
                <w:b/>
                <w:spacing w:val="-8"/>
                <w:sz w:val="20"/>
                <w:szCs w:val="28"/>
              </w:rPr>
              <w:t>Kết luận</w:t>
            </w:r>
          </w:p>
        </w:tc>
      </w:tr>
      <w:tr w:rsidR="002A5CA0" w:rsidRPr="002A5CA0" w14:paraId="20B24CB4" w14:textId="77777777" w:rsidTr="002A5CA0">
        <w:trPr>
          <w:trHeight w:val="70"/>
          <w:jc w:val="center"/>
        </w:trPr>
        <w:tc>
          <w:tcPr>
            <w:tcW w:w="696" w:type="dxa"/>
            <w:tcBorders>
              <w:top w:val="single" w:sz="4" w:space="0" w:color="auto"/>
              <w:left w:val="single" w:sz="4" w:space="0" w:color="auto"/>
              <w:bottom w:val="single" w:sz="4" w:space="0" w:color="auto"/>
              <w:right w:val="single" w:sz="4" w:space="0" w:color="auto"/>
            </w:tcBorders>
            <w:vAlign w:val="center"/>
          </w:tcPr>
          <w:p w14:paraId="1D06233F" w14:textId="77777777" w:rsidR="004F6B70" w:rsidRPr="002A5CA0" w:rsidRDefault="004F6B70" w:rsidP="002A5CA0">
            <w:pPr>
              <w:widowControl w:val="0"/>
              <w:ind w:left="-57" w:right="-57"/>
              <w:jc w:val="center"/>
              <w:rPr>
                <w:spacing w:val="-8"/>
              </w:rPr>
            </w:pPr>
            <w:r w:rsidRPr="002A5CA0">
              <w:rPr>
                <w:spacing w:val="-8"/>
              </w:rPr>
              <w:t>H1</w:t>
            </w:r>
          </w:p>
        </w:tc>
        <w:tc>
          <w:tcPr>
            <w:tcW w:w="5446" w:type="dxa"/>
            <w:tcBorders>
              <w:top w:val="single" w:sz="4" w:space="0" w:color="auto"/>
              <w:left w:val="single" w:sz="4" w:space="0" w:color="auto"/>
              <w:bottom w:val="single" w:sz="4" w:space="0" w:color="auto"/>
              <w:right w:val="single" w:sz="4" w:space="0" w:color="auto"/>
            </w:tcBorders>
            <w:noWrap/>
            <w:vAlign w:val="bottom"/>
          </w:tcPr>
          <w:p w14:paraId="0F82E1F6" w14:textId="77777777" w:rsidR="004F6B70" w:rsidRPr="002A5CA0" w:rsidRDefault="004F6B70" w:rsidP="002A5CA0">
            <w:pPr>
              <w:widowControl w:val="0"/>
              <w:ind w:left="-57" w:right="-57"/>
              <w:jc w:val="both"/>
              <w:rPr>
                <w:iCs/>
                <w:spacing w:val="-8"/>
              </w:rPr>
            </w:pPr>
            <w:r w:rsidRPr="002A5CA0">
              <w:rPr>
                <w:iCs/>
                <w:spacing w:val="-8"/>
              </w:rPr>
              <w:t xml:space="preserve">ĐMST Mở từ ngoài vào trong có ảnh hưởng tích cực đến kết quả ĐMST của DN </w:t>
            </w:r>
          </w:p>
        </w:tc>
        <w:tc>
          <w:tcPr>
            <w:tcW w:w="781" w:type="dxa"/>
            <w:tcBorders>
              <w:top w:val="single" w:sz="4" w:space="0" w:color="auto"/>
              <w:left w:val="nil"/>
              <w:bottom w:val="single" w:sz="4" w:space="0" w:color="auto"/>
              <w:right w:val="single" w:sz="4" w:space="0" w:color="auto"/>
            </w:tcBorders>
            <w:noWrap/>
            <w:vAlign w:val="center"/>
          </w:tcPr>
          <w:p w14:paraId="2B234514" w14:textId="77777777" w:rsidR="004F6B70" w:rsidRPr="002A5CA0" w:rsidRDefault="004F6B70" w:rsidP="002A5CA0">
            <w:pPr>
              <w:widowControl w:val="0"/>
              <w:ind w:left="-57" w:right="-57"/>
              <w:jc w:val="center"/>
              <w:rPr>
                <w:b/>
                <w:spacing w:val="-8"/>
              </w:rPr>
            </w:pPr>
            <w:r w:rsidRPr="002A5CA0">
              <w:rPr>
                <w:spacing w:val="-8"/>
              </w:rPr>
              <w:t>0,360</w:t>
            </w:r>
          </w:p>
        </w:tc>
        <w:tc>
          <w:tcPr>
            <w:tcW w:w="699" w:type="dxa"/>
            <w:tcBorders>
              <w:top w:val="single" w:sz="4" w:space="0" w:color="auto"/>
              <w:left w:val="nil"/>
              <w:bottom w:val="single" w:sz="4" w:space="0" w:color="auto"/>
              <w:right w:val="single" w:sz="4" w:space="0" w:color="auto"/>
            </w:tcBorders>
            <w:noWrap/>
            <w:vAlign w:val="center"/>
          </w:tcPr>
          <w:p w14:paraId="031DD847" w14:textId="77777777" w:rsidR="004F6B70" w:rsidRPr="002A5CA0" w:rsidRDefault="004F6B70" w:rsidP="002A5CA0">
            <w:pPr>
              <w:widowControl w:val="0"/>
              <w:ind w:left="-57" w:right="-57"/>
              <w:jc w:val="center"/>
              <w:rPr>
                <w:b/>
                <w:spacing w:val="-8"/>
              </w:rPr>
            </w:pPr>
            <w:r w:rsidRPr="002A5CA0">
              <w:rPr>
                <w:spacing w:val="-8"/>
              </w:rPr>
              <w:t>0,066</w:t>
            </w:r>
          </w:p>
        </w:tc>
        <w:tc>
          <w:tcPr>
            <w:tcW w:w="840" w:type="dxa"/>
            <w:tcBorders>
              <w:top w:val="single" w:sz="4" w:space="0" w:color="auto"/>
              <w:left w:val="nil"/>
              <w:bottom w:val="single" w:sz="4" w:space="0" w:color="auto"/>
              <w:right w:val="single" w:sz="4" w:space="0" w:color="auto"/>
            </w:tcBorders>
            <w:noWrap/>
            <w:vAlign w:val="center"/>
          </w:tcPr>
          <w:p w14:paraId="2AFEBE43" w14:textId="77777777" w:rsidR="004F6B70" w:rsidRPr="002A5CA0" w:rsidRDefault="004F6B70" w:rsidP="002A5CA0">
            <w:pPr>
              <w:widowControl w:val="0"/>
              <w:ind w:left="-57" w:right="-57"/>
              <w:jc w:val="center"/>
              <w:rPr>
                <w:b/>
                <w:spacing w:val="-8"/>
              </w:rPr>
            </w:pPr>
            <w:r w:rsidRPr="002A5CA0">
              <w:rPr>
                <w:spacing w:val="-8"/>
              </w:rPr>
              <w:t>5,482</w:t>
            </w:r>
          </w:p>
        </w:tc>
        <w:tc>
          <w:tcPr>
            <w:tcW w:w="924" w:type="dxa"/>
            <w:tcBorders>
              <w:top w:val="single" w:sz="4" w:space="0" w:color="auto"/>
              <w:left w:val="nil"/>
              <w:bottom w:val="single" w:sz="4" w:space="0" w:color="auto"/>
              <w:right w:val="single" w:sz="4" w:space="0" w:color="auto"/>
            </w:tcBorders>
            <w:noWrap/>
            <w:vAlign w:val="center"/>
          </w:tcPr>
          <w:p w14:paraId="09D5D91A" w14:textId="77777777" w:rsidR="004F6B70" w:rsidRPr="002A5CA0" w:rsidRDefault="004F6B70" w:rsidP="002A5CA0">
            <w:pPr>
              <w:widowControl w:val="0"/>
              <w:ind w:left="-57" w:right="-57"/>
              <w:jc w:val="center"/>
              <w:rPr>
                <w:b/>
                <w:spacing w:val="-8"/>
              </w:rPr>
            </w:pPr>
            <w:r w:rsidRPr="002A5CA0">
              <w:rPr>
                <w:spacing w:val="-8"/>
              </w:rPr>
              <w:t>0,000</w:t>
            </w:r>
          </w:p>
        </w:tc>
        <w:tc>
          <w:tcPr>
            <w:tcW w:w="672" w:type="dxa"/>
            <w:tcBorders>
              <w:top w:val="single" w:sz="4" w:space="0" w:color="auto"/>
              <w:left w:val="nil"/>
              <w:bottom w:val="single" w:sz="4" w:space="0" w:color="auto"/>
              <w:right w:val="single" w:sz="4" w:space="0" w:color="auto"/>
            </w:tcBorders>
            <w:noWrap/>
            <w:vAlign w:val="center"/>
          </w:tcPr>
          <w:p w14:paraId="6BF66CDF" w14:textId="77777777" w:rsidR="004F6B70" w:rsidRPr="002A5CA0" w:rsidRDefault="004F6B70" w:rsidP="002A5CA0">
            <w:pPr>
              <w:widowControl w:val="0"/>
              <w:ind w:left="-57" w:right="-57"/>
              <w:jc w:val="center"/>
              <w:rPr>
                <w:bCs/>
                <w:spacing w:val="-8"/>
              </w:rPr>
            </w:pPr>
            <w:r w:rsidRPr="002A5CA0">
              <w:rPr>
                <w:bCs/>
                <w:spacing w:val="-8"/>
              </w:rPr>
              <w:t>0,183</w:t>
            </w:r>
          </w:p>
        </w:tc>
        <w:tc>
          <w:tcPr>
            <w:tcW w:w="1229" w:type="dxa"/>
            <w:tcBorders>
              <w:top w:val="single" w:sz="4" w:space="0" w:color="auto"/>
              <w:left w:val="nil"/>
              <w:bottom w:val="single" w:sz="4" w:space="0" w:color="auto"/>
              <w:right w:val="single" w:sz="4" w:space="0" w:color="auto"/>
            </w:tcBorders>
            <w:vAlign w:val="center"/>
          </w:tcPr>
          <w:p w14:paraId="67BB8A37" w14:textId="77777777" w:rsidR="004F6B70" w:rsidRPr="002A5CA0" w:rsidRDefault="004F6B70" w:rsidP="002A5CA0">
            <w:pPr>
              <w:widowControl w:val="0"/>
              <w:ind w:left="-57" w:right="-57"/>
              <w:jc w:val="center"/>
              <w:rPr>
                <w:b/>
                <w:spacing w:val="-8"/>
              </w:rPr>
            </w:pPr>
            <w:r w:rsidRPr="002A5CA0">
              <w:rPr>
                <w:spacing w:val="-8"/>
              </w:rPr>
              <w:t>Chấp nhận</w:t>
            </w:r>
          </w:p>
        </w:tc>
      </w:tr>
      <w:tr w:rsidR="002A5CA0" w:rsidRPr="002A5CA0" w14:paraId="5A71482C" w14:textId="77777777" w:rsidTr="002A5CA0">
        <w:trPr>
          <w:trHeight w:val="70"/>
          <w:jc w:val="center"/>
        </w:trPr>
        <w:tc>
          <w:tcPr>
            <w:tcW w:w="696" w:type="dxa"/>
            <w:tcBorders>
              <w:top w:val="single" w:sz="4" w:space="0" w:color="auto"/>
              <w:left w:val="single" w:sz="4" w:space="0" w:color="auto"/>
              <w:bottom w:val="single" w:sz="4" w:space="0" w:color="auto"/>
              <w:right w:val="single" w:sz="4" w:space="0" w:color="auto"/>
            </w:tcBorders>
            <w:vAlign w:val="center"/>
          </w:tcPr>
          <w:p w14:paraId="73355E5E" w14:textId="77777777" w:rsidR="004F6B70" w:rsidRPr="002A5CA0" w:rsidRDefault="004F6B70" w:rsidP="002A5CA0">
            <w:pPr>
              <w:widowControl w:val="0"/>
              <w:ind w:left="-57" w:right="-57"/>
              <w:jc w:val="center"/>
              <w:rPr>
                <w:spacing w:val="-8"/>
              </w:rPr>
            </w:pPr>
            <w:r w:rsidRPr="002A5CA0">
              <w:rPr>
                <w:spacing w:val="-8"/>
              </w:rPr>
              <w:t>H2</w:t>
            </w:r>
          </w:p>
        </w:tc>
        <w:tc>
          <w:tcPr>
            <w:tcW w:w="5446" w:type="dxa"/>
            <w:tcBorders>
              <w:top w:val="single" w:sz="4" w:space="0" w:color="auto"/>
              <w:left w:val="single" w:sz="4" w:space="0" w:color="auto"/>
              <w:bottom w:val="single" w:sz="4" w:space="0" w:color="auto"/>
              <w:right w:val="single" w:sz="4" w:space="0" w:color="auto"/>
            </w:tcBorders>
            <w:noWrap/>
            <w:vAlign w:val="bottom"/>
          </w:tcPr>
          <w:p w14:paraId="61723934" w14:textId="77777777" w:rsidR="004F6B70" w:rsidRPr="002A5CA0" w:rsidRDefault="004F6B70" w:rsidP="002A5CA0">
            <w:pPr>
              <w:widowControl w:val="0"/>
              <w:ind w:left="-57" w:right="-57"/>
              <w:jc w:val="both"/>
              <w:rPr>
                <w:iCs/>
                <w:spacing w:val="-8"/>
              </w:rPr>
            </w:pPr>
            <w:r w:rsidRPr="002A5CA0">
              <w:rPr>
                <w:iCs/>
                <w:spacing w:val="-8"/>
              </w:rPr>
              <w:t xml:space="preserve">ĐMST mở từ trong ra ngoài có tác động tích cực đến kết quả ĐMST của DN </w:t>
            </w:r>
          </w:p>
        </w:tc>
        <w:tc>
          <w:tcPr>
            <w:tcW w:w="781" w:type="dxa"/>
            <w:tcBorders>
              <w:top w:val="single" w:sz="4" w:space="0" w:color="auto"/>
              <w:left w:val="nil"/>
              <w:bottom w:val="single" w:sz="4" w:space="0" w:color="auto"/>
              <w:right w:val="single" w:sz="4" w:space="0" w:color="auto"/>
            </w:tcBorders>
            <w:noWrap/>
            <w:vAlign w:val="center"/>
          </w:tcPr>
          <w:p w14:paraId="76095FDF" w14:textId="77777777" w:rsidR="004F6B70" w:rsidRPr="002A5CA0" w:rsidRDefault="004F6B70" w:rsidP="002A5CA0">
            <w:pPr>
              <w:widowControl w:val="0"/>
              <w:ind w:left="-57" w:right="-57"/>
              <w:jc w:val="center"/>
              <w:rPr>
                <w:b/>
                <w:spacing w:val="-8"/>
              </w:rPr>
            </w:pPr>
            <w:r w:rsidRPr="002A5CA0">
              <w:rPr>
                <w:spacing w:val="-8"/>
              </w:rPr>
              <w:t>0,114</w:t>
            </w:r>
          </w:p>
        </w:tc>
        <w:tc>
          <w:tcPr>
            <w:tcW w:w="699" w:type="dxa"/>
            <w:tcBorders>
              <w:top w:val="single" w:sz="4" w:space="0" w:color="auto"/>
              <w:left w:val="nil"/>
              <w:bottom w:val="single" w:sz="4" w:space="0" w:color="auto"/>
              <w:right w:val="single" w:sz="4" w:space="0" w:color="auto"/>
            </w:tcBorders>
            <w:noWrap/>
            <w:vAlign w:val="center"/>
          </w:tcPr>
          <w:p w14:paraId="60AFE200" w14:textId="77777777" w:rsidR="004F6B70" w:rsidRPr="002A5CA0" w:rsidRDefault="004F6B70" w:rsidP="002A5CA0">
            <w:pPr>
              <w:widowControl w:val="0"/>
              <w:ind w:left="-57" w:right="-57"/>
              <w:jc w:val="center"/>
              <w:rPr>
                <w:b/>
                <w:spacing w:val="-8"/>
              </w:rPr>
            </w:pPr>
            <w:r w:rsidRPr="002A5CA0">
              <w:rPr>
                <w:spacing w:val="-8"/>
              </w:rPr>
              <w:t>0,051</w:t>
            </w:r>
          </w:p>
        </w:tc>
        <w:tc>
          <w:tcPr>
            <w:tcW w:w="840" w:type="dxa"/>
            <w:tcBorders>
              <w:top w:val="single" w:sz="4" w:space="0" w:color="auto"/>
              <w:left w:val="nil"/>
              <w:bottom w:val="single" w:sz="4" w:space="0" w:color="auto"/>
              <w:right w:val="single" w:sz="4" w:space="0" w:color="auto"/>
            </w:tcBorders>
            <w:noWrap/>
            <w:vAlign w:val="center"/>
          </w:tcPr>
          <w:p w14:paraId="567DFABB" w14:textId="77777777" w:rsidR="004F6B70" w:rsidRPr="002A5CA0" w:rsidRDefault="004F6B70" w:rsidP="002A5CA0">
            <w:pPr>
              <w:widowControl w:val="0"/>
              <w:ind w:left="-57" w:right="-57"/>
              <w:jc w:val="center"/>
              <w:rPr>
                <w:b/>
                <w:spacing w:val="-8"/>
              </w:rPr>
            </w:pPr>
            <w:r w:rsidRPr="002A5CA0">
              <w:rPr>
                <w:spacing w:val="-8"/>
              </w:rPr>
              <w:t>2,234</w:t>
            </w:r>
          </w:p>
        </w:tc>
        <w:tc>
          <w:tcPr>
            <w:tcW w:w="924" w:type="dxa"/>
            <w:tcBorders>
              <w:top w:val="single" w:sz="4" w:space="0" w:color="auto"/>
              <w:left w:val="nil"/>
              <w:bottom w:val="single" w:sz="4" w:space="0" w:color="auto"/>
              <w:right w:val="single" w:sz="4" w:space="0" w:color="auto"/>
            </w:tcBorders>
            <w:noWrap/>
            <w:vAlign w:val="center"/>
          </w:tcPr>
          <w:p w14:paraId="3A08C4E1" w14:textId="77777777" w:rsidR="004F6B70" w:rsidRPr="002A5CA0" w:rsidRDefault="004F6B70" w:rsidP="002A5CA0">
            <w:pPr>
              <w:widowControl w:val="0"/>
              <w:ind w:left="-57" w:right="-57"/>
              <w:jc w:val="center"/>
              <w:rPr>
                <w:b/>
                <w:spacing w:val="-8"/>
              </w:rPr>
            </w:pPr>
            <w:r w:rsidRPr="002A5CA0">
              <w:rPr>
                <w:spacing w:val="-8"/>
              </w:rPr>
              <w:t>0,026</w:t>
            </w:r>
          </w:p>
        </w:tc>
        <w:tc>
          <w:tcPr>
            <w:tcW w:w="672" w:type="dxa"/>
            <w:tcBorders>
              <w:top w:val="single" w:sz="4" w:space="0" w:color="auto"/>
              <w:left w:val="nil"/>
              <w:bottom w:val="single" w:sz="4" w:space="0" w:color="auto"/>
              <w:right w:val="single" w:sz="4" w:space="0" w:color="auto"/>
            </w:tcBorders>
            <w:noWrap/>
            <w:vAlign w:val="center"/>
          </w:tcPr>
          <w:p w14:paraId="7D75C99F" w14:textId="77777777" w:rsidR="004F6B70" w:rsidRPr="002A5CA0" w:rsidRDefault="004F6B70" w:rsidP="002A5CA0">
            <w:pPr>
              <w:widowControl w:val="0"/>
              <w:ind w:left="-57" w:right="-57"/>
              <w:jc w:val="center"/>
              <w:rPr>
                <w:bCs/>
                <w:spacing w:val="-8"/>
              </w:rPr>
            </w:pPr>
            <w:r w:rsidRPr="002A5CA0">
              <w:rPr>
                <w:bCs/>
                <w:spacing w:val="-8"/>
              </w:rPr>
              <w:t>0,027</w:t>
            </w:r>
          </w:p>
        </w:tc>
        <w:tc>
          <w:tcPr>
            <w:tcW w:w="1229" w:type="dxa"/>
            <w:tcBorders>
              <w:top w:val="single" w:sz="4" w:space="0" w:color="auto"/>
              <w:left w:val="nil"/>
              <w:bottom w:val="single" w:sz="4" w:space="0" w:color="auto"/>
              <w:right w:val="single" w:sz="4" w:space="0" w:color="auto"/>
            </w:tcBorders>
            <w:vAlign w:val="center"/>
          </w:tcPr>
          <w:p w14:paraId="2AC4C975" w14:textId="77777777" w:rsidR="004F6B70" w:rsidRPr="002A5CA0" w:rsidRDefault="004F6B70" w:rsidP="002A5CA0">
            <w:pPr>
              <w:widowControl w:val="0"/>
              <w:ind w:left="-57" w:right="-57"/>
              <w:jc w:val="center"/>
              <w:rPr>
                <w:b/>
                <w:spacing w:val="-8"/>
              </w:rPr>
            </w:pPr>
            <w:r w:rsidRPr="002A5CA0">
              <w:rPr>
                <w:spacing w:val="-8"/>
              </w:rPr>
              <w:t>Chấp nhận</w:t>
            </w:r>
          </w:p>
        </w:tc>
      </w:tr>
      <w:tr w:rsidR="002A5CA0" w:rsidRPr="002A5CA0" w14:paraId="7275C4DF" w14:textId="77777777" w:rsidTr="002A5CA0">
        <w:trPr>
          <w:trHeight w:val="109"/>
          <w:jc w:val="center"/>
        </w:trPr>
        <w:tc>
          <w:tcPr>
            <w:tcW w:w="696" w:type="dxa"/>
            <w:tcBorders>
              <w:top w:val="single" w:sz="4" w:space="0" w:color="auto"/>
              <w:left w:val="single" w:sz="4" w:space="0" w:color="auto"/>
              <w:bottom w:val="single" w:sz="4" w:space="0" w:color="auto"/>
              <w:right w:val="single" w:sz="4" w:space="0" w:color="auto"/>
            </w:tcBorders>
            <w:vAlign w:val="center"/>
          </w:tcPr>
          <w:p w14:paraId="46EAA271" w14:textId="77777777" w:rsidR="004F6B70" w:rsidRPr="002A5CA0" w:rsidRDefault="004F6B70" w:rsidP="002A5CA0">
            <w:pPr>
              <w:widowControl w:val="0"/>
              <w:ind w:left="-57" w:right="-57"/>
              <w:jc w:val="center"/>
              <w:rPr>
                <w:spacing w:val="-8"/>
              </w:rPr>
            </w:pPr>
            <w:r w:rsidRPr="002A5CA0">
              <w:rPr>
                <w:spacing w:val="-8"/>
              </w:rPr>
              <w:t>H3</w:t>
            </w:r>
          </w:p>
        </w:tc>
        <w:tc>
          <w:tcPr>
            <w:tcW w:w="5446" w:type="dxa"/>
            <w:tcBorders>
              <w:top w:val="single" w:sz="4" w:space="0" w:color="auto"/>
              <w:left w:val="single" w:sz="4" w:space="0" w:color="auto"/>
              <w:bottom w:val="single" w:sz="4" w:space="0" w:color="auto"/>
              <w:right w:val="single" w:sz="4" w:space="0" w:color="auto"/>
            </w:tcBorders>
            <w:noWrap/>
            <w:vAlign w:val="bottom"/>
          </w:tcPr>
          <w:p w14:paraId="32669674" w14:textId="77777777" w:rsidR="004F6B70" w:rsidRPr="002A5CA0" w:rsidRDefault="004F6B70" w:rsidP="002A5CA0">
            <w:pPr>
              <w:widowControl w:val="0"/>
              <w:ind w:left="-57" w:right="-57"/>
              <w:jc w:val="both"/>
              <w:rPr>
                <w:iCs/>
                <w:spacing w:val="-8"/>
              </w:rPr>
            </w:pPr>
            <w:r w:rsidRPr="002A5CA0">
              <w:rPr>
                <w:iCs/>
                <w:spacing w:val="-8"/>
              </w:rPr>
              <w:t xml:space="preserve">ĐMST mở từ ngoài vào trong có ảnh hưởng tích cực đến KQHĐ của DN </w:t>
            </w:r>
          </w:p>
        </w:tc>
        <w:tc>
          <w:tcPr>
            <w:tcW w:w="781" w:type="dxa"/>
            <w:tcBorders>
              <w:top w:val="single" w:sz="4" w:space="0" w:color="auto"/>
              <w:left w:val="nil"/>
              <w:bottom w:val="single" w:sz="4" w:space="0" w:color="auto"/>
              <w:right w:val="single" w:sz="4" w:space="0" w:color="auto"/>
            </w:tcBorders>
            <w:noWrap/>
            <w:vAlign w:val="center"/>
          </w:tcPr>
          <w:p w14:paraId="24A6ABF8" w14:textId="77777777" w:rsidR="004F6B70" w:rsidRPr="002A5CA0" w:rsidRDefault="004F6B70" w:rsidP="002A5CA0">
            <w:pPr>
              <w:widowControl w:val="0"/>
              <w:ind w:left="-57" w:right="-57"/>
              <w:jc w:val="center"/>
              <w:rPr>
                <w:b/>
                <w:spacing w:val="-8"/>
              </w:rPr>
            </w:pPr>
            <w:r w:rsidRPr="002A5CA0">
              <w:rPr>
                <w:spacing w:val="-8"/>
              </w:rPr>
              <w:t>0,387</w:t>
            </w:r>
          </w:p>
        </w:tc>
        <w:tc>
          <w:tcPr>
            <w:tcW w:w="699" w:type="dxa"/>
            <w:tcBorders>
              <w:top w:val="single" w:sz="4" w:space="0" w:color="auto"/>
              <w:left w:val="nil"/>
              <w:bottom w:val="single" w:sz="4" w:space="0" w:color="auto"/>
              <w:right w:val="single" w:sz="4" w:space="0" w:color="auto"/>
            </w:tcBorders>
            <w:noWrap/>
            <w:vAlign w:val="center"/>
          </w:tcPr>
          <w:p w14:paraId="29201C0B" w14:textId="77777777" w:rsidR="004F6B70" w:rsidRPr="002A5CA0" w:rsidRDefault="004F6B70" w:rsidP="002A5CA0">
            <w:pPr>
              <w:widowControl w:val="0"/>
              <w:ind w:left="-57" w:right="-57"/>
              <w:jc w:val="center"/>
              <w:rPr>
                <w:b/>
                <w:spacing w:val="-8"/>
              </w:rPr>
            </w:pPr>
            <w:r w:rsidRPr="002A5CA0">
              <w:rPr>
                <w:spacing w:val="-8"/>
              </w:rPr>
              <w:t>0,064</w:t>
            </w:r>
          </w:p>
        </w:tc>
        <w:tc>
          <w:tcPr>
            <w:tcW w:w="840" w:type="dxa"/>
            <w:tcBorders>
              <w:top w:val="single" w:sz="4" w:space="0" w:color="auto"/>
              <w:left w:val="nil"/>
              <w:bottom w:val="single" w:sz="4" w:space="0" w:color="auto"/>
              <w:right w:val="single" w:sz="4" w:space="0" w:color="auto"/>
            </w:tcBorders>
            <w:noWrap/>
            <w:vAlign w:val="center"/>
          </w:tcPr>
          <w:p w14:paraId="4FE08865" w14:textId="77777777" w:rsidR="004F6B70" w:rsidRPr="002A5CA0" w:rsidRDefault="004F6B70" w:rsidP="002A5CA0">
            <w:pPr>
              <w:widowControl w:val="0"/>
              <w:ind w:left="-57" w:right="-57"/>
              <w:jc w:val="center"/>
              <w:rPr>
                <w:b/>
                <w:spacing w:val="-8"/>
              </w:rPr>
            </w:pPr>
            <w:r w:rsidRPr="002A5CA0">
              <w:rPr>
                <w:spacing w:val="-8"/>
              </w:rPr>
              <w:t>6,082</w:t>
            </w:r>
          </w:p>
        </w:tc>
        <w:tc>
          <w:tcPr>
            <w:tcW w:w="924" w:type="dxa"/>
            <w:tcBorders>
              <w:top w:val="single" w:sz="4" w:space="0" w:color="auto"/>
              <w:left w:val="nil"/>
              <w:bottom w:val="single" w:sz="4" w:space="0" w:color="auto"/>
              <w:right w:val="single" w:sz="4" w:space="0" w:color="auto"/>
            </w:tcBorders>
            <w:noWrap/>
            <w:vAlign w:val="center"/>
          </w:tcPr>
          <w:p w14:paraId="73DD5F95" w14:textId="77777777" w:rsidR="004F6B70" w:rsidRPr="002A5CA0" w:rsidRDefault="004F6B70" w:rsidP="002A5CA0">
            <w:pPr>
              <w:widowControl w:val="0"/>
              <w:ind w:left="-57" w:right="-57"/>
              <w:jc w:val="center"/>
              <w:rPr>
                <w:b/>
                <w:spacing w:val="-8"/>
              </w:rPr>
            </w:pPr>
            <w:r w:rsidRPr="002A5CA0">
              <w:rPr>
                <w:spacing w:val="-8"/>
              </w:rPr>
              <w:t>0,000</w:t>
            </w:r>
          </w:p>
        </w:tc>
        <w:tc>
          <w:tcPr>
            <w:tcW w:w="672" w:type="dxa"/>
            <w:tcBorders>
              <w:top w:val="single" w:sz="4" w:space="0" w:color="auto"/>
              <w:left w:val="nil"/>
              <w:bottom w:val="single" w:sz="4" w:space="0" w:color="auto"/>
              <w:right w:val="single" w:sz="4" w:space="0" w:color="auto"/>
            </w:tcBorders>
            <w:noWrap/>
            <w:vAlign w:val="center"/>
          </w:tcPr>
          <w:p w14:paraId="0EA8CF9E" w14:textId="77777777" w:rsidR="004F6B70" w:rsidRPr="002A5CA0" w:rsidRDefault="004F6B70" w:rsidP="002A5CA0">
            <w:pPr>
              <w:widowControl w:val="0"/>
              <w:ind w:left="-57" w:right="-57"/>
              <w:jc w:val="center"/>
              <w:rPr>
                <w:bCs/>
                <w:spacing w:val="-8"/>
              </w:rPr>
            </w:pPr>
            <w:r w:rsidRPr="002A5CA0">
              <w:rPr>
                <w:bCs/>
                <w:spacing w:val="-8"/>
              </w:rPr>
              <w:t>0,238</w:t>
            </w:r>
          </w:p>
        </w:tc>
        <w:tc>
          <w:tcPr>
            <w:tcW w:w="1229" w:type="dxa"/>
            <w:tcBorders>
              <w:top w:val="single" w:sz="4" w:space="0" w:color="auto"/>
              <w:left w:val="nil"/>
              <w:bottom w:val="single" w:sz="4" w:space="0" w:color="auto"/>
              <w:right w:val="single" w:sz="4" w:space="0" w:color="auto"/>
            </w:tcBorders>
            <w:vAlign w:val="center"/>
          </w:tcPr>
          <w:p w14:paraId="7D3196DE" w14:textId="77777777" w:rsidR="004F6B70" w:rsidRPr="002A5CA0" w:rsidRDefault="004F6B70" w:rsidP="002A5CA0">
            <w:pPr>
              <w:widowControl w:val="0"/>
              <w:ind w:left="-57" w:right="-57"/>
              <w:jc w:val="center"/>
              <w:rPr>
                <w:b/>
                <w:spacing w:val="-8"/>
              </w:rPr>
            </w:pPr>
            <w:r w:rsidRPr="002A5CA0">
              <w:rPr>
                <w:spacing w:val="-8"/>
              </w:rPr>
              <w:t>Chấp nhận</w:t>
            </w:r>
          </w:p>
        </w:tc>
      </w:tr>
      <w:tr w:rsidR="002A5CA0" w:rsidRPr="002A5CA0" w14:paraId="4E25F27A" w14:textId="77777777" w:rsidTr="002A5CA0">
        <w:trPr>
          <w:trHeight w:val="109"/>
          <w:jc w:val="center"/>
        </w:trPr>
        <w:tc>
          <w:tcPr>
            <w:tcW w:w="696" w:type="dxa"/>
            <w:tcBorders>
              <w:top w:val="single" w:sz="4" w:space="0" w:color="auto"/>
              <w:left w:val="single" w:sz="4" w:space="0" w:color="auto"/>
              <w:bottom w:val="single" w:sz="4" w:space="0" w:color="auto"/>
              <w:right w:val="single" w:sz="4" w:space="0" w:color="auto"/>
            </w:tcBorders>
            <w:vAlign w:val="center"/>
          </w:tcPr>
          <w:p w14:paraId="2B0E9387" w14:textId="77777777" w:rsidR="004F6B70" w:rsidRPr="002A5CA0" w:rsidRDefault="004F6B70" w:rsidP="002A5CA0">
            <w:pPr>
              <w:widowControl w:val="0"/>
              <w:ind w:left="-57" w:right="-57"/>
              <w:jc w:val="center"/>
              <w:rPr>
                <w:spacing w:val="-8"/>
              </w:rPr>
            </w:pPr>
            <w:r w:rsidRPr="002A5CA0">
              <w:rPr>
                <w:spacing w:val="-8"/>
              </w:rPr>
              <w:t>H4</w:t>
            </w:r>
          </w:p>
        </w:tc>
        <w:tc>
          <w:tcPr>
            <w:tcW w:w="5446" w:type="dxa"/>
            <w:tcBorders>
              <w:top w:val="single" w:sz="4" w:space="0" w:color="auto"/>
              <w:left w:val="single" w:sz="4" w:space="0" w:color="auto"/>
              <w:bottom w:val="single" w:sz="4" w:space="0" w:color="auto"/>
              <w:right w:val="single" w:sz="4" w:space="0" w:color="auto"/>
            </w:tcBorders>
            <w:noWrap/>
            <w:vAlign w:val="bottom"/>
          </w:tcPr>
          <w:p w14:paraId="693E66E6" w14:textId="77777777" w:rsidR="004F6B70" w:rsidRPr="002A5CA0" w:rsidRDefault="004F6B70" w:rsidP="002A5CA0">
            <w:pPr>
              <w:widowControl w:val="0"/>
              <w:ind w:left="-57" w:right="-57"/>
              <w:jc w:val="both"/>
              <w:rPr>
                <w:iCs/>
                <w:spacing w:val="-8"/>
              </w:rPr>
            </w:pPr>
            <w:r w:rsidRPr="002A5CA0">
              <w:rPr>
                <w:iCs/>
                <w:spacing w:val="-8"/>
              </w:rPr>
              <w:t xml:space="preserve">ĐMST mở từ trong ra ngoài có tác động tích cực đến KQHĐ của DN </w:t>
            </w:r>
          </w:p>
        </w:tc>
        <w:tc>
          <w:tcPr>
            <w:tcW w:w="781" w:type="dxa"/>
            <w:tcBorders>
              <w:top w:val="single" w:sz="4" w:space="0" w:color="auto"/>
              <w:left w:val="nil"/>
              <w:bottom w:val="single" w:sz="4" w:space="0" w:color="auto"/>
              <w:right w:val="single" w:sz="4" w:space="0" w:color="auto"/>
            </w:tcBorders>
            <w:noWrap/>
            <w:vAlign w:val="center"/>
          </w:tcPr>
          <w:p w14:paraId="19FE82FD" w14:textId="77777777" w:rsidR="004F6B70" w:rsidRPr="002A5CA0" w:rsidRDefault="004F6B70" w:rsidP="002A5CA0">
            <w:pPr>
              <w:widowControl w:val="0"/>
              <w:ind w:left="-57" w:right="-57"/>
              <w:jc w:val="center"/>
              <w:rPr>
                <w:b/>
                <w:spacing w:val="-8"/>
              </w:rPr>
            </w:pPr>
            <w:r w:rsidRPr="002A5CA0">
              <w:rPr>
                <w:spacing w:val="-8"/>
              </w:rPr>
              <w:t>-0,036</w:t>
            </w:r>
          </w:p>
        </w:tc>
        <w:tc>
          <w:tcPr>
            <w:tcW w:w="699" w:type="dxa"/>
            <w:tcBorders>
              <w:top w:val="single" w:sz="4" w:space="0" w:color="auto"/>
              <w:left w:val="nil"/>
              <w:bottom w:val="single" w:sz="4" w:space="0" w:color="auto"/>
              <w:right w:val="single" w:sz="4" w:space="0" w:color="auto"/>
            </w:tcBorders>
            <w:noWrap/>
            <w:vAlign w:val="center"/>
          </w:tcPr>
          <w:p w14:paraId="53F3D9EF" w14:textId="77777777" w:rsidR="004F6B70" w:rsidRPr="002A5CA0" w:rsidRDefault="004F6B70" w:rsidP="002A5CA0">
            <w:pPr>
              <w:widowControl w:val="0"/>
              <w:ind w:left="-57" w:right="-57"/>
              <w:jc w:val="center"/>
              <w:rPr>
                <w:b/>
                <w:spacing w:val="-8"/>
              </w:rPr>
            </w:pPr>
            <w:r w:rsidRPr="002A5CA0">
              <w:rPr>
                <w:spacing w:val="-8"/>
              </w:rPr>
              <w:t>0,040</w:t>
            </w:r>
          </w:p>
        </w:tc>
        <w:tc>
          <w:tcPr>
            <w:tcW w:w="840" w:type="dxa"/>
            <w:tcBorders>
              <w:top w:val="single" w:sz="4" w:space="0" w:color="auto"/>
              <w:left w:val="nil"/>
              <w:bottom w:val="single" w:sz="4" w:space="0" w:color="auto"/>
              <w:right w:val="single" w:sz="4" w:space="0" w:color="auto"/>
            </w:tcBorders>
            <w:noWrap/>
            <w:vAlign w:val="center"/>
          </w:tcPr>
          <w:p w14:paraId="4CFC7E3D" w14:textId="77777777" w:rsidR="004F6B70" w:rsidRPr="002A5CA0" w:rsidRDefault="004F6B70" w:rsidP="002A5CA0">
            <w:pPr>
              <w:widowControl w:val="0"/>
              <w:ind w:left="-57" w:right="-57"/>
              <w:jc w:val="center"/>
              <w:rPr>
                <w:b/>
                <w:spacing w:val="-8"/>
              </w:rPr>
            </w:pPr>
            <w:r w:rsidRPr="002A5CA0">
              <w:rPr>
                <w:spacing w:val="-8"/>
              </w:rPr>
              <w:t>0,887</w:t>
            </w:r>
          </w:p>
        </w:tc>
        <w:tc>
          <w:tcPr>
            <w:tcW w:w="924" w:type="dxa"/>
            <w:tcBorders>
              <w:top w:val="single" w:sz="4" w:space="0" w:color="auto"/>
              <w:left w:val="nil"/>
              <w:bottom w:val="single" w:sz="4" w:space="0" w:color="auto"/>
              <w:right w:val="single" w:sz="4" w:space="0" w:color="auto"/>
            </w:tcBorders>
            <w:noWrap/>
            <w:vAlign w:val="center"/>
          </w:tcPr>
          <w:p w14:paraId="0D83D0E4" w14:textId="77777777" w:rsidR="004F6B70" w:rsidRPr="002A5CA0" w:rsidRDefault="004F6B70" w:rsidP="002A5CA0">
            <w:pPr>
              <w:widowControl w:val="0"/>
              <w:ind w:left="-57" w:right="-57"/>
              <w:jc w:val="center"/>
              <w:rPr>
                <w:b/>
                <w:bCs/>
                <w:spacing w:val="-8"/>
              </w:rPr>
            </w:pPr>
            <w:r w:rsidRPr="002A5CA0">
              <w:rPr>
                <w:b/>
                <w:bCs/>
                <w:spacing w:val="-8"/>
              </w:rPr>
              <w:t>0,375</w:t>
            </w:r>
          </w:p>
        </w:tc>
        <w:tc>
          <w:tcPr>
            <w:tcW w:w="672" w:type="dxa"/>
            <w:tcBorders>
              <w:top w:val="single" w:sz="4" w:space="0" w:color="auto"/>
              <w:left w:val="nil"/>
              <w:bottom w:val="single" w:sz="4" w:space="0" w:color="auto"/>
              <w:right w:val="single" w:sz="4" w:space="0" w:color="auto"/>
            </w:tcBorders>
            <w:noWrap/>
            <w:vAlign w:val="center"/>
          </w:tcPr>
          <w:p w14:paraId="14F16F6E" w14:textId="77777777" w:rsidR="004F6B70" w:rsidRPr="002A5CA0" w:rsidRDefault="004F6B70" w:rsidP="002A5CA0">
            <w:pPr>
              <w:widowControl w:val="0"/>
              <w:ind w:left="-57" w:right="-57"/>
              <w:jc w:val="center"/>
              <w:rPr>
                <w:bCs/>
                <w:spacing w:val="-8"/>
              </w:rPr>
            </w:pPr>
            <w:r w:rsidRPr="002A5CA0">
              <w:rPr>
                <w:bCs/>
                <w:spacing w:val="-8"/>
              </w:rPr>
              <w:t>0,003</w:t>
            </w:r>
          </w:p>
        </w:tc>
        <w:tc>
          <w:tcPr>
            <w:tcW w:w="1229" w:type="dxa"/>
            <w:tcBorders>
              <w:top w:val="single" w:sz="4" w:space="0" w:color="auto"/>
              <w:left w:val="nil"/>
              <w:bottom w:val="single" w:sz="4" w:space="0" w:color="auto"/>
              <w:right w:val="single" w:sz="4" w:space="0" w:color="auto"/>
            </w:tcBorders>
            <w:vAlign w:val="center"/>
          </w:tcPr>
          <w:p w14:paraId="0F85F9D7" w14:textId="77777777" w:rsidR="002A5CA0" w:rsidRDefault="004F6B70" w:rsidP="002A5CA0">
            <w:pPr>
              <w:widowControl w:val="0"/>
              <w:ind w:left="-57" w:right="-57"/>
              <w:jc w:val="center"/>
              <w:rPr>
                <w:spacing w:val="-8"/>
                <w:lang w:val="vi-VN"/>
              </w:rPr>
            </w:pPr>
            <w:r w:rsidRPr="002A5CA0">
              <w:rPr>
                <w:spacing w:val="-8"/>
              </w:rPr>
              <w:t xml:space="preserve">Chưa </w:t>
            </w:r>
          </w:p>
          <w:p w14:paraId="0D4C9612" w14:textId="21CE611C" w:rsidR="004F6B70" w:rsidRPr="002A5CA0" w:rsidRDefault="004F6B70" w:rsidP="002A5CA0">
            <w:pPr>
              <w:widowControl w:val="0"/>
              <w:ind w:left="-57" w:right="-57"/>
              <w:jc w:val="center"/>
              <w:rPr>
                <w:b/>
                <w:spacing w:val="-8"/>
              </w:rPr>
            </w:pPr>
            <w:r w:rsidRPr="002A5CA0">
              <w:rPr>
                <w:spacing w:val="-8"/>
              </w:rPr>
              <w:t>khẳng định</w:t>
            </w:r>
          </w:p>
        </w:tc>
      </w:tr>
      <w:tr w:rsidR="002A5CA0" w:rsidRPr="002A5CA0" w14:paraId="0B53557D" w14:textId="77777777" w:rsidTr="002A5CA0">
        <w:trPr>
          <w:trHeight w:val="70"/>
          <w:jc w:val="center"/>
        </w:trPr>
        <w:tc>
          <w:tcPr>
            <w:tcW w:w="696" w:type="dxa"/>
            <w:tcBorders>
              <w:top w:val="single" w:sz="4" w:space="0" w:color="auto"/>
              <w:left w:val="single" w:sz="4" w:space="0" w:color="auto"/>
              <w:bottom w:val="single" w:sz="4" w:space="0" w:color="auto"/>
              <w:right w:val="single" w:sz="4" w:space="0" w:color="auto"/>
            </w:tcBorders>
            <w:vAlign w:val="center"/>
          </w:tcPr>
          <w:p w14:paraId="20D4062B" w14:textId="77777777" w:rsidR="004F6B70" w:rsidRPr="002A5CA0" w:rsidRDefault="004F6B70" w:rsidP="002A5CA0">
            <w:pPr>
              <w:widowControl w:val="0"/>
              <w:ind w:left="-57" w:right="-57"/>
              <w:jc w:val="center"/>
              <w:rPr>
                <w:spacing w:val="-8"/>
              </w:rPr>
            </w:pPr>
            <w:r w:rsidRPr="002A5CA0">
              <w:rPr>
                <w:spacing w:val="-8"/>
              </w:rPr>
              <w:t>H5</w:t>
            </w:r>
          </w:p>
        </w:tc>
        <w:tc>
          <w:tcPr>
            <w:tcW w:w="5446" w:type="dxa"/>
            <w:tcBorders>
              <w:top w:val="single" w:sz="4" w:space="0" w:color="auto"/>
              <w:left w:val="single" w:sz="4" w:space="0" w:color="auto"/>
              <w:bottom w:val="single" w:sz="4" w:space="0" w:color="auto"/>
              <w:right w:val="single" w:sz="4" w:space="0" w:color="auto"/>
            </w:tcBorders>
            <w:noWrap/>
            <w:vAlign w:val="bottom"/>
          </w:tcPr>
          <w:p w14:paraId="00FD5CEB" w14:textId="77777777" w:rsidR="004F6B70" w:rsidRPr="002A5CA0" w:rsidRDefault="004F6B70" w:rsidP="002A5CA0">
            <w:pPr>
              <w:widowControl w:val="0"/>
              <w:ind w:left="-57" w:right="-57"/>
              <w:jc w:val="both"/>
              <w:rPr>
                <w:iCs/>
                <w:spacing w:val="-8"/>
              </w:rPr>
            </w:pPr>
            <w:r w:rsidRPr="002A5CA0">
              <w:rPr>
                <w:iCs/>
                <w:spacing w:val="-8"/>
              </w:rPr>
              <w:t xml:space="preserve">Kết quả ĐMST có ảnh hưởng tích cực đến KQHĐ của DN </w:t>
            </w:r>
          </w:p>
        </w:tc>
        <w:tc>
          <w:tcPr>
            <w:tcW w:w="781" w:type="dxa"/>
            <w:tcBorders>
              <w:top w:val="single" w:sz="4" w:space="0" w:color="auto"/>
              <w:left w:val="nil"/>
              <w:bottom w:val="single" w:sz="4" w:space="0" w:color="auto"/>
              <w:right w:val="single" w:sz="4" w:space="0" w:color="auto"/>
            </w:tcBorders>
            <w:noWrap/>
            <w:vAlign w:val="center"/>
          </w:tcPr>
          <w:p w14:paraId="12E246D1" w14:textId="77777777" w:rsidR="004F6B70" w:rsidRPr="002A5CA0" w:rsidRDefault="004F6B70" w:rsidP="002A5CA0">
            <w:pPr>
              <w:widowControl w:val="0"/>
              <w:ind w:left="-57" w:right="-57"/>
              <w:jc w:val="center"/>
              <w:rPr>
                <w:spacing w:val="-8"/>
              </w:rPr>
            </w:pPr>
            <w:r w:rsidRPr="002A5CA0">
              <w:rPr>
                <w:spacing w:val="-8"/>
              </w:rPr>
              <w:t>0,353</w:t>
            </w:r>
          </w:p>
        </w:tc>
        <w:tc>
          <w:tcPr>
            <w:tcW w:w="699" w:type="dxa"/>
            <w:tcBorders>
              <w:top w:val="single" w:sz="4" w:space="0" w:color="auto"/>
              <w:left w:val="nil"/>
              <w:bottom w:val="single" w:sz="4" w:space="0" w:color="auto"/>
              <w:right w:val="single" w:sz="4" w:space="0" w:color="auto"/>
            </w:tcBorders>
            <w:noWrap/>
            <w:vAlign w:val="center"/>
          </w:tcPr>
          <w:p w14:paraId="0DC3702F" w14:textId="77777777" w:rsidR="004F6B70" w:rsidRPr="002A5CA0" w:rsidRDefault="004F6B70" w:rsidP="002A5CA0">
            <w:pPr>
              <w:widowControl w:val="0"/>
              <w:ind w:left="-57" w:right="-57"/>
              <w:jc w:val="center"/>
              <w:rPr>
                <w:spacing w:val="-8"/>
              </w:rPr>
            </w:pPr>
            <w:r w:rsidRPr="002A5CA0">
              <w:rPr>
                <w:spacing w:val="-8"/>
              </w:rPr>
              <w:t>0,075</w:t>
            </w:r>
          </w:p>
        </w:tc>
        <w:tc>
          <w:tcPr>
            <w:tcW w:w="840" w:type="dxa"/>
            <w:tcBorders>
              <w:top w:val="single" w:sz="4" w:space="0" w:color="auto"/>
              <w:left w:val="nil"/>
              <w:bottom w:val="single" w:sz="4" w:space="0" w:color="auto"/>
              <w:right w:val="single" w:sz="4" w:space="0" w:color="auto"/>
            </w:tcBorders>
            <w:noWrap/>
            <w:vAlign w:val="center"/>
          </w:tcPr>
          <w:p w14:paraId="1DB37928" w14:textId="77777777" w:rsidR="004F6B70" w:rsidRPr="002A5CA0" w:rsidRDefault="004F6B70" w:rsidP="002A5CA0">
            <w:pPr>
              <w:widowControl w:val="0"/>
              <w:ind w:left="-57" w:right="-57"/>
              <w:jc w:val="center"/>
              <w:rPr>
                <w:spacing w:val="-8"/>
              </w:rPr>
            </w:pPr>
            <w:r w:rsidRPr="002A5CA0">
              <w:rPr>
                <w:spacing w:val="-8"/>
              </w:rPr>
              <w:t>4,704</w:t>
            </w:r>
          </w:p>
        </w:tc>
        <w:tc>
          <w:tcPr>
            <w:tcW w:w="924" w:type="dxa"/>
            <w:tcBorders>
              <w:top w:val="single" w:sz="4" w:space="0" w:color="auto"/>
              <w:left w:val="nil"/>
              <w:bottom w:val="single" w:sz="4" w:space="0" w:color="auto"/>
              <w:right w:val="single" w:sz="4" w:space="0" w:color="auto"/>
            </w:tcBorders>
            <w:noWrap/>
            <w:vAlign w:val="center"/>
          </w:tcPr>
          <w:p w14:paraId="093BA699" w14:textId="77777777" w:rsidR="004F6B70" w:rsidRPr="002A5CA0" w:rsidRDefault="004F6B70" w:rsidP="002A5CA0">
            <w:pPr>
              <w:widowControl w:val="0"/>
              <w:ind w:left="-57" w:right="-57"/>
              <w:jc w:val="center"/>
              <w:rPr>
                <w:spacing w:val="-8"/>
              </w:rPr>
            </w:pPr>
            <w:r w:rsidRPr="002A5CA0">
              <w:rPr>
                <w:spacing w:val="-8"/>
              </w:rPr>
              <w:t>0,000</w:t>
            </w:r>
          </w:p>
        </w:tc>
        <w:tc>
          <w:tcPr>
            <w:tcW w:w="672" w:type="dxa"/>
            <w:tcBorders>
              <w:top w:val="single" w:sz="4" w:space="0" w:color="auto"/>
              <w:left w:val="nil"/>
              <w:bottom w:val="single" w:sz="4" w:space="0" w:color="auto"/>
              <w:right w:val="single" w:sz="4" w:space="0" w:color="auto"/>
            </w:tcBorders>
            <w:noWrap/>
            <w:vAlign w:val="center"/>
          </w:tcPr>
          <w:p w14:paraId="5072FA1C" w14:textId="77777777" w:rsidR="004F6B70" w:rsidRPr="002A5CA0" w:rsidRDefault="004F6B70" w:rsidP="002A5CA0">
            <w:pPr>
              <w:widowControl w:val="0"/>
              <w:ind w:left="-57" w:right="-57"/>
              <w:jc w:val="center"/>
              <w:rPr>
                <w:spacing w:val="-8"/>
              </w:rPr>
            </w:pPr>
            <w:r w:rsidRPr="002A5CA0">
              <w:rPr>
                <w:spacing w:val="-8"/>
              </w:rPr>
              <w:t>0,166</w:t>
            </w:r>
          </w:p>
        </w:tc>
        <w:tc>
          <w:tcPr>
            <w:tcW w:w="1229" w:type="dxa"/>
            <w:tcBorders>
              <w:top w:val="single" w:sz="4" w:space="0" w:color="auto"/>
              <w:left w:val="nil"/>
              <w:bottom w:val="single" w:sz="4" w:space="0" w:color="auto"/>
              <w:right w:val="single" w:sz="4" w:space="0" w:color="auto"/>
            </w:tcBorders>
            <w:vAlign w:val="center"/>
          </w:tcPr>
          <w:p w14:paraId="65F1E10B" w14:textId="77777777" w:rsidR="004F6B70" w:rsidRPr="002A5CA0" w:rsidRDefault="004F6B70" w:rsidP="002A5CA0">
            <w:pPr>
              <w:widowControl w:val="0"/>
              <w:ind w:left="-57" w:right="-57"/>
              <w:jc w:val="center"/>
              <w:rPr>
                <w:spacing w:val="-8"/>
              </w:rPr>
            </w:pPr>
            <w:r w:rsidRPr="002A5CA0">
              <w:rPr>
                <w:spacing w:val="-8"/>
              </w:rPr>
              <w:t>Chấp nhận</w:t>
            </w:r>
          </w:p>
        </w:tc>
      </w:tr>
      <w:tr w:rsidR="002A5CA0" w:rsidRPr="002A5CA0" w14:paraId="6D614C0E" w14:textId="77777777" w:rsidTr="002A5CA0">
        <w:trPr>
          <w:trHeight w:val="70"/>
          <w:jc w:val="center"/>
        </w:trPr>
        <w:tc>
          <w:tcPr>
            <w:tcW w:w="696" w:type="dxa"/>
            <w:tcBorders>
              <w:top w:val="single" w:sz="4" w:space="0" w:color="auto"/>
              <w:left w:val="single" w:sz="4" w:space="0" w:color="auto"/>
              <w:bottom w:val="single" w:sz="4" w:space="0" w:color="auto"/>
              <w:right w:val="single" w:sz="4" w:space="0" w:color="auto"/>
            </w:tcBorders>
            <w:vAlign w:val="center"/>
          </w:tcPr>
          <w:p w14:paraId="170364DE" w14:textId="77777777" w:rsidR="004F6B70" w:rsidRPr="002A5CA0" w:rsidRDefault="004F6B70" w:rsidP="002A5CA0">
            <w:pPr>
              <w:widowControl w:val="0"/>
              <w:ind w:left="-57" w:right="-57"/>
              <w:jc w:val="center"/>
              <w:rPr>
                <w:spacing w:val="-8"/>
              </w:rPr>
            </w:pPr>
            <w:r w:rsidRPr="002A5CA0">
              <w:rPr>
                <w:spacing w:val="-8"/>
              </w:rPr>
              <w:t>H6</w:t>
            </w:r>
          </w:p>
        </w:tc>
        <w:tc>
          <w:tcPr>
            <w:tcW w:w="5446" w:type="dxa"/>
            <w:tcBorders>
              <w:top w:val="single" w:sz="4" w:space="0" w:color="auto"/>
              <w:left w:val="single" w:sz="4" w:space="0" w:color="auto"/>
              <w:bottom w:val="single" w:sz="4" w:space="0" w:color="auto"/>
              <w:right w:val="single" w:sz="4" w:space="0" w:color="auto"/>
            </w:tcBorders>
            <w:noWrap/>
            <w:vAlign w:val="bottom"/>
          </w:tcPr>
          <w:p w14:paraId="784164EC" w14:textId="77777777" w:rsidR="004F6B70" w:rsidRPr="002A5CA0" w:rsidRDefault="004F6B70" w:rsidP="002A5CA0">
            <w:pPr>
              <w:widowControl w:val="0"/>
              <w:ind w:left="-57" w:right="-57"/>
              <w:jc w:val="both"/>
              <w:rPr>
                <w:iCs/>
                <w:spacing w:val="-8"/>
              </w:rPr>
            </w:pPr>
            <w:r w:rsidRPr="002A5CA0">
              <w:rPr>
                <w:iCs/>
                <w:spacing w:val="-8"/>
              </w:rPr>
              <w:t xml:space="preserve">ĐMST mở từ ngoài vào trong có ảnh hưởng tích cực đến NLHT của DN </w:t>
            </w:r>
          </w:p>
        </w:tc>
        <w:tc>
          <w:tcPr>
            <w:tcW w:w="781" w:type="dxa"/>
            <w:tcBorders>
              <w:top w:val="single" w:sz="4" w:space="0" w:color="auto"/>
              <w:left w:val="nil"/>
              <w:bottom w:val="single" w:sz="4" w:space="0" w:color="auto"/>
              <w:right w:val="single" w:sz="4" w:space="0" w:color="auto"/>
            </w:tcBorders>
            <w:noWrap/>
            <w:vAlign w:val="center"/>
          </w:tcPr>
          <w:p w14:paraId="7FC9AE7D" w14:textId="77777777" w:rsidR="004F6B70" w:rsidRPr="002A5CA0" w:rsidRDefault="004F6B70" w:rsidP="002A5CA0">
            <w:pPr>
              <w:widowControl w:val="0"/>
              <w:ind w:left="-57" w:right="-57"/>
              <w:jc w:val="center"/>
              <w:rPr>
                <w:spacing w:val="-8"/>
              </w:rPr>
            </w:pPr>
            <w:r w:rsidRPr="002A5CA0">
              <w:rPr>
                <w:spacing w:val="-8"/>
              </w:rPr>
              <w:t>0,595</w:t>
            </w:r>
          </w:p>
        </w:tc>
        <w:tc>
          <w:tcPr>
            <w:tcW w:w="699" w:type="dxa"/>
            <w:tcBorders>
              <w:top w:val="single" w:sz="4" w:space="0" w:color="auto"/>
              <w:left w:val="nil"/>
              <w:bottom w:val="single" w:sz="4" w:space="0" w:color="auto"/>
              <w:right w:val="single" w:sz="4" w:space="0" w:color="auto"/>
            </w:tcBorders>
            <w:noWrap/>
            <w:vAlign w:val="center"/>
          </w:tcPr>
          <w:p w14:paraId="7737DBE1" w14:textId="77777777" w:rsidR="004F6B70" w:rsidRPr="002A5CA0" w:rsidRDefault="004F6B70" w:rsidP="002A5CA0">
            <w:pPr>
              <w:widowControl w:val="0"/>
              <w:ind w:left="-57" w:right="-57"/>
              <w:jc w:val="center"/>
              <w:rPr>
                <w:spacing w:val="-8"/>
              </w:rPr>
            </w:pPr>
            <w:r w:rsidRPr="002A5CA0">
              <w:rPr>
                <w:spacing w:val="-8"/>
              </w:rPr>
              <w:t>0,055</w:t>
            </w:r>
          </w:p>
        </w:tc>
        <w:tc>
          <w:tcPr>
            <w:tcW w:w="840" w:type="dxa"/>
            <w:tcBorders>
              <w:top w:val="single" w:sz="4" w:space="0" w:color="auto"/>
              <w:left w:val="nil"/>
              <w:bottom w:val="single" w:sz="4" w:space="0" w:color="auto"/>
              <w:right w:val="single" w:sz="4" w:space="0" w:color="auto"/>
            </w:tcBorders>
            <w:noWrap/>
            <w:vAlign w:val="center"/>
          </w:tcPr>
          <w:p w14:paraId="34FB4B4A" w14:textId="77777777" w:rsidR="004F6B70" w:rsidRPr="002A5CA0" w:rsidRDefault="004F6B70" w:rsidP="002A5CA0">
            <w:pPr>
              <w:widowControl w:val="0"/>
              <w:ind w:left="-57" w:right="-57"/>
              <w:jc w:val="center"/>
              <w:rPr>
                <w:spacing w:val="-8"/>
              </w:rPr>
            </w:pPr>
            <w:r w:rsidRPr="002A5CA0">
              <w:rPr>
                <w:spacing w:val="-8"/>
              </w:rPr>
              <w:t>10,905</w:t>
            </w:r>
          </w:p>
        </w:tc>
        <w:tc>
          <w:tcPr>
            <w:tcW w:w="924" w:type="dxa"/>
            <w:tcBorders>
              <w:top w:val="single" w:sz="4" w:space="0" w:color="auto"/>
              <w:left w:val="nil"/>
              <w:bottom w:val="single" w:sz="4" w:space="0" w:color="auto"/>
              <w:right w:val="single" w:sz="4" w:space="0" w:color="auto"/>
            </w:tcBorders>
            <w:noWrap/>
            <w:vAlign w:val="center"/>
          </w:tcPr>
          <w:p w14:paraId="278415CC" w14:textId="77777777" w:rsidR="004F6B70" w:rsidRPr="002A5CA0" w:rsidRDefault="004F6B70" w:rsidP="002A5CA0">
            <w:pPr>
              <w:widowControl w:val="0"/>
              <w:ind w:left="-57" w:right="-57"/>
              <w:jc w:val="center"/>
              <w:rPr>
                <w:spacing w:val="-8"/>
              </w:rPr>
            </w:pPr>
            <w:r w:rsidRPr="002A5CA0">
              <w:rPr>
                <w:spacing w:val="-8"/>
              </w:rPr>
              <w:t>0,000</w:t>
            </w:r>
          </w:p>
        </w:tc>
        <w:tc>
          <w:tcPr>
            <w:tcW w:w="672" w:type="dxa"/>
            <w:tcBorders>
              <w:top w:val="single" w:sz="4" w:space="0" w:color="auto"/>
              <w:left w:val="nil"/>
              <w:bottom w:val="single" w:sz="4" w:space="0" w:color="auto"/>
              <w:right w:val="single" w:sz="4" w:space="0" w:color="auto"/>
            </w:tcBorders>
            <w:noWrap/>
            <w:vAlign w:val="center"/>
          </w:tcPr>
          <w:p w14:paraId="11450AA1" w14:textId="77777777" w:rsidR="004F6B70" w:rsidRPr="002A5CA0" w:rsidRDefault="004F6B70" w:rsidP="002A5CA0">
            <w:pPr>
              <w:widowControl w:val="0"/>
              <w:ind w:left="-57" w:right="-57"/>
              <w:jc w:val="center"/>
              <w:rPr>
                <w:spacing w:val="-8"/>
              </w:rPr>
            </w:pPr>
            <w:r w:rsidRPr="002A5CA0">
              <w:rPr>
                <w:spacing w:val="-8"/>
              </w:rPr>
              <w:t>0,588</w:t>
            </w:r>
          </w:p>
        </w:tc>
        <w:tc>
          <w:tcPr>
            <w:tcW w:w="1229" w:type="dxa"/>
            <w:tcBorders>
              <w:top w:val="single" w:sz="4" w:space="0" w:color="auto"/>
              <w:left w:val="nil"/>
              <w:bottom w:val="single" w:sz="4" w:space="0" w:color="auto"/>
              <w:right w:val="single" w:sz="4" w:space="0" w:color="auto"/>
            </w:tcBorders>
            <w:vAlign w:val="center"/>
          </w:tcPr>
          <w:p w14:paraId="20B57BF6" w14:textId="77777777" w:rsidR="004F6B70" w:rsidRPr="002A5CA0" w:rsidRDefault="004F6B70" w:rsidP="002A5CA0">
            <w:pPr>
              <w:widowControl w:val="0"/>
              <w:ind w:left="-57" w:right="-57"/>
              <w:jc w:val="center"/>
              <w:rPr>
                <w:spacing w:val="-8"/>
              </w:rPr>
            </w:pPr>
            <w:r w:rsidRPr="002A5CA0">
              <w:rPr>
                <w:spacing w:val="-8"/>
              </w:rPr>
              <w:t>Chấp nhận</w:t>
            </w:r>
          </w:p>
        </w:tc>
      </w:tr>
      <w:tr w:rsidR="002A5CA0" w:rsidRPr="002A5CA0" w14:paraId="2CCD9FA3" w14:textId="77777777" w:rsidTr="002A5CA0">
        <w:trPr>
          <w:trHeight w:val="543"/>
          <w:jc w:val="center"/>
        </w:trPr>
        <w:tc>
          <w:tcPr>
            <w:tcW w:w="696" w:type="dxa"/>
            <w:tcBorders>
              <w:top w:val="single" w:sz="4" w:space="0" w:color="auto"/>
              <w:left w:val="single" w:sz="4" w:space="0" w:color="auto"/>
              <w:bottom w:val="single" w:sz="4" w:space="0" w:color="auto"/>
              <w:right w:val="single" w:sz="4" w:space="0" w:color="auto"/>
            </w:tcBorders>
            <w:vAlign w:val="center"/>
          </w:tcPr>
          <w:p w14:paraId="48AF9E0F" w14:textId="77777777" w:rsidR="004F6B70" w:rsidRPr="002A5CA0" w:rsidRDefault="004F6B70" w:rsidP="002A5CA0">
            <w:pPr>
              <w:widowControl w:val="0"/>
              <w:ind w:left="-57" w:right="-57"/>
              <w:jc w:val="center"/>
              <w:rPr>
                <w:spacing w:val="-8"/>
              </w:rPr>
            </w:pPr>
            <w:r w:rsidRPr="002A5CA0">
              <w:rPr>
                <w:spacing w:val="-8"/>
              </w:rPr>
              <w:t>H7</w:t>
            </w:r>
          </w:p>
        </w:tc>
        <w:tc>
          <w:tcPr>
            <w:tcW w:w="5446" w:type="dxa"/>
            <w:tcBorders>
              <w:top w:val="single" w:sz="4" w:space="0" w:color="auto"/>
              <w:left w:val="single" w:sz="4" w:space="0" w:color="auto"/>
              <w:bottom w:val="single" w:sz="4" w:space="0" w:color="auto"/>
              <w:right w:val="single" w:sz="4" w:space="0" w:color="auto"/>
            </w:tcBorders>
            <w:noWrap/>
            <w:vAlign w:val="bottom"/>
          </w:tcPr>
          <w:p w14:paraId="144F91B9" w14:textId="77777777" w:rsidR="004F6B70" w:rsidRPr="002A5CA0" w:rsidRDefault="004F6B70" w:rsidP="002A5CA0">
            <w:pPr>
              <w:widowControl w:val="0"/>
              <w:ind w:left="-57" w:right="-57"/>
              <w:jc w:val="both"/>
              <w:rPr>
                <w:iCs/>
                <w:spacing w:val="-8"/>
              </w:rPr>
            </w:pPr>
            <w:r w:rsidRPr="002A5CA0">
              <w:rPr>
                <w:spacing w:val="-8"/>
              </w:rPr>
              <w:t xml:space="preserve">ĐMST mở từ trong ra ngoài có tác động tích cực đến NLHT của DN  </w:t>
            </w:r>
          </w:p>
        </w:tc>
        <w:tc>
          <w:tcPr>
            <w:tcW w:w="781" w:type="dxa"/>
            <w:tcBorders>
              <w:top w:val="single" w:sz="4" w:space="0" w:color="auto"/>
              <w:left w:val="nil"/>
              <w:bottom w:val="single" w:sz="4" w:space="0" w:color="auto"/>
              <w:right w:val="single" w:sz="4" w:space="0" w:color="auto"/>
            </w:tcBorders>
            <w:noWrap/>
            <w:vAlign w:val="center"/>
          </w:tcPr>
          <w:p w14:paraId="4B962BBD" w14:textId="77777777" w:rsidR="004F6B70" w:rsidRPr="002A5CA0" w:rsidRDefault="004F6B70" w:rsidP="002A5CA0">
            <w:pPr>
              <w:widowControl w:val="0"/>
              <w:ind w:left="-57" w:right="-57"/>
              <w:jc w:val="center"/>
              <w:rPr>
                <w:spacing w:val="-8"/>
              </w:rPr>
            </w:pPr>
            <w:r w:rsidRPr="002A5CA0">
              <w:rPr>
                <w:spacing w:val="-8"/>
              </w:rPr>
              <w:t>0,226</w:t>
            </w:r>
          </w:p>
        </w:tc>
        <w:tc>
          <w:tcPr>
            <w:tcW w:w="699" w:type="dxa"/>
            <w:tcBorders>
              <w:top w:val="single" w:sz="4" w:space="0" w:color="auto"/>
              <w:left w:val="nil"/>
              <w:bottom w:val="single" w:sz="4" w:space="0" w:color="auto"/>
              <w:right w:val="single" w:sz="4" w:space="0" w:color="auto"/>
            </w:tcBorders>
            <w:noWrap/>
            <w:vAlign w:val="center"/>
          </w:tcPr>
          <w:p w14:paraId="5B18E114" w14:textId="77777777" w:rsidR="004F6B70" w:rsidRPr="002A5CA0" w:rsidRDefault="004F6B70" w:rsidP="002A5CA0">
            <w:pPr>
              <w:widowControl w:val="0"/>
              <w:ind w:left="-57" w:right="-57"/>
              <w:jc w:val="center"/>
              <w:rPr>
                <w:spacing w:val="-8"/>
              </w:rPr>
            </w:pPr>
            <w:r w:rsidRPr="002A5CA0">
              <w:rPr>
                <w:spacing w:val="-8"/>
              </w:rPr>
              <w:t>0,046</w:t>
            </w:r>
          </w:p>
        </w:tc>
        <w:tc>
          <w:tcPr>
            <w:tcW w:w="840" w:type="dxa"/>
            <w:tcBorders>
              <w:top w:val="single" w:sz="4" w:space="0" w:color="auto"/>
              <w:left w:val="nil"/>
              <w:bottom w:val="single" w:sz="4" w:space="0" w:color="auto"/>
              <w:right w:val="single" w:sz="4" w:space="0" w:color="auto"/>
            </w:tcBorders>
            <w:noWrap/>
            <w:vAlign w:val="center"/>
          </w:tcPr>
          <w:p w14:paraId="647F99ED" w14:textId="77777777" w:rsidR="004F6B70" w:rsidRPr="002A5CA0" w:rsidRDefault="004F6B70" w:rsidP="002A5CA0">
            <w:pPr>
              <w:widowControl w:val="0"/>
              <w:ind w:left="-57" w:right="-57"/>
              <w:jc w:val="center"/>
              <w:rPr>
                <w:spacing w:val="-8"/>
              </w:rPr>
            </w:pPr>
            <w:r w:rsidRPr="002A5CA0">
              <w:rPr>
                <w:spacing w:val="-8"/>
              </w:rPr>
              <w:t>4,895</w:t>
            </w:r>
          </w:p>
        </w:tc>
        <w:tc>
          <w:tcPr>
            <w:tcW w:w="924" w:type="dxa"/>
            <w:tcBorders>
              <w:top w:val="single" w:sz="4" w:space="0" w:color="auto"/>
              <w:left w:val="nil"/>
              <w:bottom w:val="single" w:sz="4" w:space="0" w:color="auto"/>
              <w:right w:val="single" w:sz="4" w:space="0" w:color="auto"/>
            </w:tcBorders>
            <w:noWrap/>
            <w:vAlign w:val="center"/>
          </w:tcPr>
          <w:p w14:paraId="0E40F4E3" w14:textId="77777777" w:rsidR="004F6B70" w:rsidRPr="002A5CA0" w:rsidRDefault="004F6B70" w:rsidP="002A5CA0">
            <w:pPr>
              <w:widowControl w:val="0"/>
              <w:ind w:left="-57" w:right="-57"/>
              <w:jc w:val="center"/>
              <w:rPr>
                <w:spacing w:val="-8"/>
              </w:rPr>
            </w:pPr>
            <w:r w:rsidRPr="002A5CA0">
              <w:rPr>
                <w:spacing w:val="-8"/>
              </w:rPr>
              <w:t>0,000</w:t>
            </w:r>
          </w:p>
        </w:tc>
        <w:tc>
          <w:tcPr>
            <w:tcW w:w="672" w:type="dxa"/>
            <w:tcBorders>
              <w:top w:val="single" w:sz="4" w:space="0" w:color="auto"/>
              <w:left w:val="nil"/>
              <w:bottom w:val="single" w:sz="4" w:space="0" w:color="auto"/>
              <w:right w:val="single" w:sz="4" w:space="0" w:color="auto"/>
            </w:tcBorders>
            <w:noWrap/>
            <w:vAlign w:val="center"/>
          </w:tcPr>
          <w:p w14:paraId="6CFF6F7F" w14:textId="77777777" w:rsidR="004F6B70" w:rsidRPr="002A5CA0" w:rsidRDefault="004F6B70" w:rsidP="002A5CA0">
            <w:pPr>
              <w:widowControl w:val="0"/>
              <w:ind w:left="-57" w:right="-57"/>
              <w:jc w:val="center"/>
              <w:rPr>
                <w:spacing w:val="-8"/>
              </w:rPr>
            </w:pPr>
            <w:r w:rsidRPr="002A5CA0">
              <w:rPr>
                <w:spacing w:val="-8"/>
              </w:rPr>
              <w:t>0,085</w:t>
            </w:r>
          </w:p>
        </w:tc>
        <w:tc>
          <w:tcPr>
            <w:tcW w:w="1229" w:type="dxa"/>
            <w:tcBorders>
              <w:top w:val="single" w:sz="4" w:space="0" w:color="auto"/>
              <w:left w:val="nil"/>
              <w:bottom w:val="single" w:sz="4" w:space="0" w:color="auto"/>
              <w:right w:val="single" w:sz="4" w:space="0" w:color="auto"/>
            </w:tcBorders>
            <w:vAlign w:val="center"/>
          </w:tcPr>
          <w:p w14:paraId="1E653C79" w14:textId="77777777" w:rsidR="004F6B70" w:rsidRPr="002A5CA0" w:rsidRDefault="004F6B70" w:rsidP="002A5CA0">
            <w:pPr>
              <w:widowControl w:val="0"/>
              <w:ind w:left="-57" w:right="-57"/>
              <w:jc w:val="center"/>
              <w:rPr>
                <w:spacing w:val="-8"/>
              </w:rPr>
            </w:pPr>
            <w:r w:rsidRPr="002A5CA0">
              <w:rPr>
                <w:spacing w:val="-8"/>
              </w:rPr>
              <w:t>Chấp nhận</w:t>
            </w:r>
          </w:p>
        </w:tc>
      </w:tr>
      <w:tr w:rsidR="002A5CA0" w:rsidRPr="002A5CA0" w14:paraId="72104E5A" w14:textId="77777777" w:rsidTr="002A5CA0">
        <w:trPr>
          <w:trHeight w:val="70"/>
          <w:jc w:val="center"/>
        </w:trPr>
        <w:tc>
          <w:tcPr>
            <w:tcW w:w="696" w:type="dxa"/>
            <w:tcBorders>
              <w:top w:val="single" w:sz="4" w:space="0" w:color="auto"/>
              <w:left w:val="single" w:sz="4" w:space="0" w:color="auto"/>
              <w:bottom w:val="single" w:sz="4" w:space="0" w:color="auto"/>
              <w:right w:val="single" w:sz="4" w:space="0" w:color="auto"/>
            </w:tcBorders>
            <w:vAlign w:val="center"/>
          </w:tcPr>
          <w:p w14:paraId="6771F419" w14:textId="77777777" w:rsidR="004F6B70" w:rsidRPr="002A5CA0" w:rsidRDefault="004F6B70" w:rsidP="002A5CA0">
            <w:pPr>
              <w:widowControl w:val="0"/>
              <w:ind w:left="-57" w:right="-57"/>
              <w:jc w:val="center"/>
              <w:rPr>
                <w:spacing w:val="-8"/>
              </w:rPr>
            </w:pPr>
            <w:r w:rsidRPr="002A5CA0">
              <w:rPr>
                <w:spacing w:val="-8"/>
              </w:rPr>
              <w:t>H8</w:t>
            </w:r>
          </w:p>
        </w:tc>
        <w:tc>
          <w:tcPr>
            <w:tcW w:w="5446" w:type="dxa"/>
            <w:tcBorders>
              <w:top w:val="single" w:sz="4" w:space="0" w:color="auto"/>
              <w:left w:val="single" w:sz="4" w:space="0" w:color="auto"/>
              <w:bottom w:val="single" w:sz="4" w:space="0" w:color="auto"/>
              <w:right w:val="single" w:sz="4" w:space="0" w:color="auto"/>
            </w:tcBorders>
            <w:noWrap/>
            <w:vAlign w:val="bottom"/>
          </w:tcPr>
          <w:p w14:paraId="19AE52A7" w14:textId="77777777" w:rsidR="004F6B70" w:rsidRPr="002A5CA0" w:rsidRDefault="004F6B70" w:rsidP="002A5CA0">
            <w:pPr>
              <w:widowControl w:val="0"/>
              <w:ind w:left="-57" w:right="-57"/>
              <w:jc w:val="both"/>
              <w:rPr>
                <w:iCs/>
                <w:spacing w:val="-8"/>
              </w:rPr>
            </w:pPr>
            <w:r w:rsidRPr="002A5CA0">
              <w:rPr>
                <w:iCs/>
                <w:spacing w:val="-8"/>
              </w:rPr>
              <w:t>NLHT có tác động tích cực đến KQHĐ của DN</w:t>
            </w:r>
          </w:p>
        </w:tc>
        <w:tc>
          <w:tcPr>
            <w:tcW w:w="781" w:type="dxa"/>
            <w:tcBorders>
              <w:top w:val="single" w:sz="4" w:space="0" w:color="auto"/>
              <w:left w:val="nil"/>
              <w:bottom w:val="single" w:sz="4" w:space="0" w:color="auto"/>
              <w:right w:val="single" w:sz="4" w:space="0" w:color="auto"/>
            </w:tcBorders>
            <w:noWrap/>
            <w:vAlign w:val="center"/>
          </w:tcPr>
          <w:p w14:paraId="4FA595E7" w14:textId="77777777" w:rsidR="004F6B70" w:rsidRPr="002A5CA0" w:rsidRDefault="004F6B70" w:rsidP="002A5CA0">
            <w:pPr>
              <w:widowControl w:val="0"/>
              <w:ind w:left="-57" w:right="-57"/>
              <w:jc w:val="center"/>
              <w:rPr>
                <w:spacing w:val="-8"/>
              </w:rPr>
            </w:pPr>
            <w:r w:rsidRPr="002A5CA0">
              <w:rPr>
                <w:spacing w:val="-8"/>
              </w:rPr>
              <w:t>0,208</w:t>
            </w:r>
          </w:p>
        </w:tc>
        <w:tc>
          <w:tcPr>
            <w:tcW w:w="699" w:type="dxa"/>
            <w:tcBorders>
              <w:top w:val="single" w:sz="4" w:space="0" w:color="auto"/>
              <w:left w:val="nil"/>
              <w:bottom w:val="single" w:sz="4" w:space="0" w:color="auto"/>
              <w:right w:val="single" w:sz="4" w:space="0" w:color="auto"/>
            </w:tcBorders>
            <w:noWrap/>
            <w:vAlign w:val="center"/>
          </w:tcPr>
          <w:p w14:paraId="1E749277" w14:textId="77777777" w:rsidR="004F6B70" w:rsidRPr="002A5CA0" w:rsidRDefault="004F6B70" w:rsidP="002A5CA0">
            <w:pPr>
              <w:widowControl w:val="0"/>
              <w:ind w:left="-57" w:right="-57"/>
              <w:jc w:val="center"/>
              <w:rPr>
                <w:spacing w:val="-8"/>
              </w:rPr>
            </w:pPr>
            <w:r w:rsidRPr="002A5CA0">
              <w:rPr>
                <w:spacing w:val="-8"/>
              </w:rPr>
              <w:t>0,065</w:t>
            </w:r>
          </w:p>
        </w:tc>
        <w:tc>
          <w:tcPr>
            <w:tcW w:w="840" w:type="dxa"/>
            <w:tcBorders>
              <w:top w:val="single" w:sz="4" w:space="0" w:color="auto"/>
              <w:left w:val="nil"/>
              <w:bottom w:val="single" w:sz="4" w:space="0" w:color="auto"/>
              <w:right w:val="single" w:sz="4" w:space="0" w:color="auto"/>
            </w:tcBorders>
            <w:noWrap/>
            <w:vAlign w:val="center"/>
          </w:tcPr>
          <w:p w14:paraId="7923A702" w14:textId="77777777" w:rsidR="004F6B70" w:rsidRPr="002A5CA0" w:rsidRDefault="004F6B70" w:rsidP="002A5CA0">
            <w:pPr>
              <w:widowControl w:val="0"/>
              <w:ind w:left="-57" w:right="-57"/>
              <w:jc w:val="center"/>
              <w:rPr>
                <w:spacing w:val="-8"/>
              </w:rPr>
            </w:pPr>
            <w:r w:rsidRPr="002A5CA0">
              <w:rPr>
                <w:spacing w:val="-8"/>
              </w:rPr>
              <w:t>3,186</w:t>
            </w:r>
          </w:p>
        </w:tc>
        <w:tc>
          <w:tcPr>
            <w:tcW w:w="924" w:type="dxa"/>
            <w:tcBorders>
              <w:top w:val="single" w:sz="4" w:space="0" w:color="auto"/>
              <w:left w:val="nil"/>
              <w:bottom w:val="single" w:sz="4" w:space="0" w:color="auto"/>
              <w:right w:val="single" w:sz="4" w:space="0" w:color="auto"/>
            </w:tcBorders>
            <w:noWrap/>
            <w:vAlign w:val="center"/>
          </w:tcPr>
          <w:p w14:paraId="67CAF860" w14:textId="77777777" w:rsidR="004F6B70" w:rsidRPr="002A5CA0" w:rsidRDefault="004F6B70" w:rsidP="002A5CA0">
            <w:pPr>
              <w:widowControl w:val="0"/>
              <w:ind w:left="-57" w:right="-57"/>
              <w:jc w:val="center"/>
              <w:rPr>
                <w:spacing w:val="-8"/>
              </w:rPr>
            </w:pPr>
            <w:r w:rsidRPr="002A5CA0">
              <w:rPr>
                <w:spacing w:val="-8"/>
              </w:rPr>
              <w:t>0,001</w:t>
            </w:r>
          </w:p>
        </w:tc>
        <w:tc>
          <w:tcPr>
            <w:tcW w:w="672" w:type="dxa"/>
            <w:tcBorders>
              <w:top w:val="single" w:sz="4" w:space="0" w:color="auto"/>
              <w:left w:val="nil"/>
              <w:bottom w:val="single" w:sz="4" w:space="0" w:color="auto"/>
              <w:right w:val="single" w:sz="4" w:space="0" w:color="auto"/>
            </w:tcBorders>
            <w:noWrap/>
            <w:vAlign w:val="center"/>
          </w:tcPr>
          <w:p w14:paraId="70A7766E" w14:textId="77777777" w:rsidR="004F6B70" w:rsidRPr="002A5CA0" w:rsidRDefault="004F6B70" w:rsidP="002A5CA0">
            <w:pPr>
              <w:widowControl w:val="0"/>
              <w:ind w:left="-57" w:right="-57"/>
              <w:jc w:val="center"/>
              <w:rPr>
                <w:spacing w:val="-8"/>
              </w:rPr>
            </w:pPr>
            <w:r w:rsidRPr="002A5CA0">
              <w:rPr>
                <w:spacing w:val="-8"/>
              </w:rPr>
              <w:t>0,060</w:t>
            </w:r>
          </w:p>
        </w:tc>
        <w:tc>
          <w:tcPr>
            <w:tcW w:w="1229" w:type="dxa"/>
            <w:tcBorders>
              <w:top w:val="single" w:sz="4" w:space="0" w:color="auto"/>
              <w:left w:val="nil"/>
              <w:bottom w:val="single" w:sz="4" w:space="0" w:color="auto"/>
              <w:right w:val="single" w:sz="4" w:space="0" w:color="auto"/>
            </w:tcBorders>
            <w:vAlign w:val="center"/>
          </w:tcPr>
          <w:p w14:paraId="637747F4" w14:textId="77777777" w:rsidR="004F6B70" w:rsidRPr="002A5CA0" w:rsidRDefault="004F6B70" w:rsidP="002A5CA0">
            <w:pPr>
              <w:widowControl w:val="0"/>
              <w:ind w:left="-57" w:right="-57"/>
              <w:jc w:val="center"/>
              <w:rPr>
                <w:spacing w:val="-8"/>
              </w:rPr>
            </w:pPr>
            <w:r w:rsidRPr="002A5CA0">
              <w:rPr>
                <w:spacing w:val="-8"/>
              </w:rPr>
              <w:t>Chấp nhận</w:t>
            </w:r>
          </w:p>
        </w:tc>
      </w:tr>
      <w:tr w:rsidR="002A5CA0" w:rsidRPr="002A5CA0" w14:paraId="5D96A171" w14:textId="77777777" w:rsidTr="002A5CA0">
        <w:trPr>
          <w:trHeight w:val="290"/>
          <w:jc w:val="center"/>
        </w:trPr>
        <w:tc>
          <w:tcPr>
            <w:tcW w:w="696" w:type="dxa"/>
            <w:tcBorders>
              <w:top w:val="nil"/>
              <w:left w:val="single" w:sz="4" w:space="0" w:color="auto"/>
              <w:bottom w:val="single" w:sz="4" w:space="0" w:color="auto"/>
              <w:right w:val="single" w:sz="4" w:space="0" w:color="auto"/>
            </w:tcBorders>
            <w:vAlign w:val="center"/>
          </w:tcPr>
          <w:p w14:paraId="769AD66B" w14:textId="77777777" w:rsidR="004F6B70" w:rsidRPr="002A5CA0" w:rsidRDefault="004F6B70" w:rsidP="002A5CA0">
            <w:pPr>
              <w:widowControl w:val="0"/>
              <w:ind w:left="-57" w:right="-57"/>
              <w:jc w:val="center"/>
              <w:rPr>
                <w:spacing w:val="-8"/>
              </w:rPr>
            </w:pPr>
            <w:r w:rsidRPr="002A5CA0">
              <w:rPr>
                <w:spacing w:val="-8"/>
              </w:rPr>
              <w:t>H9</w:t>
            </w:r>
          </w:p>
        </w:tc>
        <w:tc>
          <w:tcPr>
            <w:tcW w:w="5446" w:type="dxa"/>
            <w:tcBorders>
              <w:top w:val="nil"/>
              <w:left w:val="single" w:sz="4" w:space="0" w:color="auto"/>
              <w:bottom w:val="single" w:sz="4" w:space="0" w:color="auto"/>
              <w:right w:val="single" w:sz="4" w:space="0" w:color="auto"/>
            </w:tcBorders>
            <w:noWrap/>
            <w:vAlign w:val="bottom"/>
          </w:tcPr>
          <w:p w14:paraId="2D20AD4D" w14:textId="77777777" w:rsidR="004F6B70" w:rsidRPr="002A5CA0" w:rsidRDefault="004F6B70" w:rsidP="002A5CA0">
            <w:pPr>
              <w:widowControl w:val="0"/>
              <w:ind w:left="-57" w:right="-57"/>
              <w:jc w:val="both"/>
              <w:rPr>
                <w:iCs/>
                <w:spacing w:val="-8"/>
              </w:rPr>
            </w:pPr>
            <w:r w:rsidRPr="002A5CA0">
              <w:rPr>
                <w:iCs/>
                <w:spacing w:val="-8"/>
              </w:rPr>
              <w:t xml:space="preserve">NLHT có ảnh hưởng tích cực đến kết quả ĐMST của DN </w:t>
            </w:r>
          </w:p>
        </w:tc>
        <w:tc>
          <w:tcPr>
            <w:tcW w:w="781" w:type="dxa"/>
            <w:tcBorders>
              <w:top w:val="nil"/>
              <w:left w:val="nil"/>
              <w:bottom w:val="single" w:sz="4" w:space="0" w:color="auto"/>
              <w:right w:val="single" w:sz="4" w:space="0" w:color="auto"/>
            </w:tcBorders>
            <w:noWrap/>
            <w:vAlign w:val="center"/>
          </w:tcPr>
          <w:p w14:paraId="59A52223" w14:textId="77777777" w:rsidR="004F6B70" w:rsidRPr="002A5CA0" w:rsidRDefault="004F6B70" w:rsidP="002A5CA0">
            <w:pPr>
              <w:widowControl w:val="0"/>
              <w:ind w:left="-57" w:right="-57"/>
              <w:jc w:val="center"/>
              <w:rPr>
                <w:spacing w:val="-8"/>
              </w:rPr>
            </w:pPr>
            <w:r w:rsidRPr="002A5CA0">
              <w:rPr>
                <w:spacing w:val="-8"/>
              </w:rPr>
              <w:t>0,444</w:t>
            </w:r>
          </w:p>
        </w:tc>
        <w:tc>
          <w:tcPr>
            <w:tcW w:w="699" w:type="dxa"/>
            <w:tcBorders>
              <w:top w:val="nil"/>
              <w:left w:val="nil"/>
              <w:bottom w:val="single" w:sz="4" w:space="0" w:color="auto"/>
              <w:right w:val="single" w:sz="4" w:space="0" w:color="auto"/>
            </w:tcBorders>
            <w:noWrap/>
            <w:vAlign w:val="center"/>
          </w:tcPr>
          <w:p w14:paraId="2F1B7747" w14:textId="77777777" w:rsidR="004F6B70" w:rsidRPr="002A5CA0" w:rsidRDefault="004F6B70" w:rsidP="002A5CA0">
            <w:pPr>
              <w:widowControl w:val="0"/>
              <w:ind w:left="-57" w:right="-57"/>
              <w:jc w:val="center"/>
              <w:rPr>
                <w:spacing w:val="-8"/>
              </w:rPr>
            </w:pPr>
            <w:r w:rsidRPr="002A5CA0">
              <w:rPr>
                <w:spacing w:val="-8"/>
              </w:rPr>
              <w:t>0,062</w:t>
            </w:r>
          </w:p>
        </w:tc>
        <w:tc>
          <w:tcPr>
            <w:tcW w:w="840" w:type="dxa"/>
            <w:tcBorders>
              <w:top w:val="nil"/>
              <w:left w:val="nil"/>
              <w:bottom w:val="single" w:sz="4" w:space="0" w:color="auto"/>
              <w:right w:val="single" w:sz="4" w:space="0" w:color="auto"/>
            </w:tcBorders>
            <w:noWrap/>
            <w:vAlign w:val="center"/>
          </w:tcPr>
          <w:p w14:paraId="4BBB9B1C" w14:textId="77777777" w:rsidR="004F6B70" w:rsidRPr="002A5CA0" w:rsidRDefault="004F6B70" w:rsidP="002A5CA0">
            <w:pPr>
              <w:widowControl w:val="0"/>
              <w:ind w:left="-57" w:right="-57"/>
              <w:jc w:val="center"/>
              <w:rPr>
                <w:spacing w:val="-8"/>
              </w:rPr>
            </w:pPr>
            <w:r w:rsidRPr="002A5CA0">
              <w:rPr>
                <w:spacing w:val="-8"/>
              </w:rPr>
              <w:t>7,151</w:t>
            </w:r>
          </w:p>
        </w:tc>
        <w:tc>
          <w:tcPr>
            <w:tcW w:w="924" w:type="dxa"/>
            <w:tcBorders>
              <w:top w:val="nil"/>
              <w:left w:val="nil"/>
              <w:bottom w:val="single" w:sz="4" w:space="0" w:color="auto"/>
              <w:right w:val="single" w:sz="4" w:space="0" w:color="auto"/>
            </w:tcBorders>
            <w:noWrap/>
            <w:vAlign w:val="center"/>
          </w:tcPr>
          <w:p w14:paraId="773A637A" w14:textId="77777777" w:rsidR="004F6B70" w:rsidRPr="002A5CA0" w:rsidRDefault="004F6B70" w:rsidP="002A5CA0">
            <w:pPr>
              <w:widowControl w:val="0"/>
              <w:ind w:left="-57" w:right="-57"/>
              <w:jc w:val="center"/>
              <w:rPr>
                <w:spacing w:val="-8"/>
              </w:rPr>
            </w:pPr>
            <w:r w:rsidRPr="002A5CA0">
              <w:rPr>
                <w:spacing w:val="-8"/>
              </w:rPr>
              <w:t>0,000</w:t>
            </w:r>
          </w:p>
        </w:tc>
        <w:tc>
          <w:tcPr>
            <w:tcW w:w="672" w:type="dxa"/>
            <w:tcBorders>
              <w:top w:val="nil"/>
              <w:left w:val="nil"/>
              <w:bottom w:val="single" w:sz="4" w:space="0" w:color="auto"/>
              <w:right w:val="single" w:sz="4" w:space="0" w:color="auto"/>
            </w:tcBorders>
            <w:noWrap/>
            <w:vAlign w:val="center"/>
          </w:tcPr>
          <w:p w14:paraId="16072527" w14:textId="77777777" w:rsidR="004F6B70" w:rsidRPr="002A5CA0" w:rsidRDefault="004F6B70" w:rsidP="002A5CA0">
            <w:pPr>
              <w:widowControl w:val="0"/>
              <w:ind w:left="-57" w:right="-57"/>
              <w:jc w:val="center"/>
              <w:rPr>
                <w:spacing w:val="-8"/>
              </w:rPr>
            </w:pPr>
            <w:r w:rsidRPr="002A5CA0">
              <w:rPr>
                <w:spacing w:val="-8"/>
              </w:rPr>
              <w:t>0,266</w:t>
            </w:r>
          </w:p>
        </w:tc>
        <w:tc>
          <w:tcPr>
            <w:tcW w:w="1229" w:type="dxa"/>
            <w:tcBorders>
              <w:top w:val="nil"/>
              <w:left w:val="nil"/>
              <w:bottom w:val="single" w:sz="4" w:space="0" w:color="auto"/>
              <w:right w:val="single" w:sz="4" w:space="0" w:color="auto"/>
            </w:tcBorders>
            <w:vAlign w:val="center"/>
          </w:tcPr>
          <w:p w14:paraId="2B28F6F3" w14:textId="77777777" w:rsidR="004F6B70" w:rsidRPr="002A5CA0" w:rsidRDefault="004F6B70" w:rsidP="002A5CA0">
            <w:pPr>
              <w:widowControl w:val="0"/>
              <w:ind w:left="-57" w:right="-57"/>
              <w:jc w:val="center"/>
              <w:rPr>
                <w:spacing w:val="-8"/>
              </w:rPr>
            </w:pPr>
            <w:r w:rsidRPr="002A5CA0">
              <w:rPr>
                <w:spacing w:val="-8"/>
              </w:rPr>
              <w:t>Chấp nhận</w:t>
            </w:r>
          </w:p>
        </w:tc>
      </w:tr>
      <w:tr w:rsidR="002A5CA0" w:rsidRPr="002A5CA0" w14:paraId="49FD2882" w14:textId="77777777" w:rsidTr="002A5CA0">
        <w:trPr>
          <w:trHeight w:val="290"/>
          <w:jc w:val="center"/>
        </w:trPr>
        <w:tc>
          <w:tcPr>
            <w:tcW w:w="696" w:type="dxa"/>
            <w:tcBorders>
              <w:top w:val="nil"/>
              <w:left w:val="single" w:sz="4" w:space="0" w:color="auto"/>
              <w:bottom w:val="single" w:sz="4" w:space="0" w:color="auto"/>
              <w:right w:val="single" w:sz="4" w:space="0" w:color="auto"/>
            </w:tcBorders>
            <w:vAlign w:val="center"/>
          </w:tcPr>
          <w:p w14:paraId="76BC4BBB" w14:textId="77777777" w:rsidR="004F6B70" w:rsidRPr="002A5CA0" w:rsidRDefault="004F6B70" w:rsidP="002A5CA0">
            <w:pPr>
              <w:widowControl w:val="0"/>
              <w:ind w:left="-57" w:right="-57"/>
              <w:jc w:val="center"/>
              <w:rPr>
                <w:spacing w:val="-8"/>
              </w:rPr>
            </w:pPr>
            <w:r w:rsidRPr="002A5CA0">
              <w:rPr>
                <w:spacing w:val="-8"/>
              </w:rPr>
              <w:t>H12a</w:t>
            </w:r>
          </w:p>
        </w:tc>
        <w:tc>
          <w:tcPr>
            <w:tcW w:w="5446" w:type="dxa"/>
            <w:tcBorders>
              <w:top w:val="nil"/>
              <w:left w:val="single" w:sz="4" w:space="0" w:color="auto"/>
              <w:bottom w:val="single" w:sz="4" w:space="0" w:color="auto"/>
              <w:right w:val="single" w:sz="4" w:space="0" w:color="auto"/>
            </w:tcBorders>
            <w:noWrap/>
            <w:vAlign w:val="center"/>
            <w:hideMark/>
          </w:tcPr>
          <w:p w14:paraId="30B2436A" w14:textId="77777777" w:rsidR="004F6B70" w:rsidRPr="002A5CA0" w:rsidRDefault="004F6B70" w:rsidP="002A5CA0">
            <w:pPr>
              <w:widowControl w:val="0"/>
              <w:ind w:left="-57" w:right="-57"/>
              <w:rPr>
                <w:spacing w:val="-8"/>
              </w:rPr>
            </w:pPr>
            <w:r w:rsidRPr="002A5CA0">
              <w:rPr>
                <w:spacing w:val="-8"/>
              </w:rPr>
              <w:t>Quy mô DN có ảnh hưởng tới KQHĐ của DN</w:t>
            </w:r>
          </w:p>
        </w:tc>
        <w:tc>
          <w:tcPr>
            <w:tcW w:w="781" w:type="dxa"/>
            <w:tcBorders>
              <w:top w:val="nil"/>
              <w:left w:val="nil"/>
              <w:bottom w:val="single" w:sz="4" w:space="0" w:color="auto"/>
              <w:right w:val="single" w:sz="4" w:space="0" w:color="auto"/>
            </w:tcBorders>
            <w:noWrap/>
            <w:vAlign w:val="center"/>
            <w:hideMark/>
          </w:tcPr>
          <w:p w14:paraId="41D1045D" w14:textId="77777777" w:rsidR="004F6B70" w:rsidRPr="002A5CA0" w:rsidRDefault="004F6B70" w:rsidP="002A5CA0">
            <w:pPr>
              <w:widowControl w:val="0"/>
              <w:ind w:left="-57" w:right="-57"/>
              <w:jc w:val="center"/>
              <w:rPr>
                <w:spacing w:val="-8"/>
              </w:rPr>
            </w:pPr>
            <w:r w:rsidRPr="002A5CA0">
              <w:rPr>
                <w:spacing w:val="-8"/>
              </w:rPr>
              <w:t>0,060</w:t>
            </w:r>
          </w:p>
        </w:tc>
        <w:tc>
          <w:tcPr>
            <w:tcW w:w="699" w:type="dxa"/>
            <w:tcBorders>
              <w:top w:val="nil"/>
              <w:left w:val="nil"/>
              <w:bottom w:val="single" w:sz="4" w:space="0" w:color="auto"/>
              <w:right w:val="single" w:sz="4" w:space="0" w:color="auto"/>
            </w:tcBorders>
            <w:noWrap/>
            <w:vAlign w:val="center"/>
            <w:hideMark/>
          </w:tcPr>
          <w:p w14:paraId="0AA128DF" w14:textId="77777777" w:rsidR="004F6B70" w:rsidRPr="002A5CA0" w:rsidRDefault="004F6B70" w:rsidP="002A5CA0">
            <w:pPr>
              <w:widowControl w:val="0"/>
              <w:ind w:left="-57" w:right="-57"/>
              <w:jc w:val="center"/>
              <w:rPr>
                <w:spacing w:val="-8"/>
              </w:rPr>
            </w:pPr>
            <w:r w:rsidRPr="002A5CA0">
              <w:rPr>
                <w:spacing w:val="-8"/>
              </w:rPr>
              <w:t>0,038</w:t>
            </w:r>
          </w:p>
        </w:tc>
        <w:tc>
          <w:tcPr>
            <w:tcW w:w="840" w:type="dxa"/>
            <w:tcBorders>
              <w:top w:val="nil"/>
              <w:left w:val="nil"/>
              <w:bottom w:val="single" w:sz="4" w:space="0" w:color="auto"/>
              <w:right w:val="single" w:sz="4" w:space="0" w:color="auto"/>
            </w:tcBorders>
            <w:noWrap/>
            <w:vAlign w:val="center"/>
            <w:hideMark/>
          </w:tcPr>
          <w:p w14:paraId="63A9B89E" w14:textId="77777777" w:rsidR="004F6B70" w:rsidRPr="002A5CA0" w:rsidRDefault="004F6B70" w:rsidP="002A5CA0">
            <w:pPr>
              <w:widowControl w:val="0"/>
              <w:ind w:left="-57" w:right="-57"/>
              <w:jc w:val="center"/>
              <w:rPr>
                <w:spacing w:val="-8"/>
              </w:rPr>
            </w:pPr>
            <w:r w:rsidRPr="002A5CA0">
              <w:rPr>
                <w:spacing w:val="-8"/>
              </w:rPr>
              <w:t>1,568</w:t>
            </w:r>
          </w:p>
        </w:tc>
        <w:tc>
          <w:tcPr>
            <w:tcW w:w="924" w:type="dxa"/>
            <w:tcBorders>
              <w:top w:val="nil"/>
              <w:left w:val="nil"/>
              <w:bottom w:val="single" w:sz="4" w:space="0" w:color="auto"/>
              <w:right w:val="single" w:sz="4" w:space="0" w:color="auto"/>
            </w:tcBorders>
            <w:noWrap/>
            <w:vAlign w:val="center"/>
            <w:hideMark/>
          </w:tcPr>
          <w:p w14:paraId="011C7BCA" w14:textId="77777777" w:rsidR="004F6B70" w:rsidRPr="002A5CA0" w:rsidRDefault="004F6B70" w:rsidP="002A5CA0">
            <w:pPr>
              <w:widowControl w:val="0"/>
              <w:ind w:left="-57" w:right="-57"/>
              <w:jc w:val="center"/>
              <w:rPr>
                <w:b/>
                <w:bCs/>
                <w:spacing w:val="-8"/>
              </w:rPr>
            </w:pPr>
            <w:r w:rsidRPr="002A5CA0">
              <w:rPr>
                <w:b/>
                <w:bCs/>
                <w:spacing w:val="-8"/>
              </w:rPr>
              <w:t>0,117</w:t>
            </w:r>
          </w:p>
        </w:tc>
        <w:tc>
          <w:tcPr>
            <w:tcW w:w="672" w:type="dxa"/>
            <w:tcBorders>
              <w:top w:val="nil"/>
              <w:left w:val="nil"/>
              <w:bottom w:val="single" w:sz="4" w:space="0" w:color="auto"/>
              <w:right w:val="single" w:sz="4" w:space="0" w:color="auto"/>
            </w:tcBorders>
            <w:noWrap/>
            <w:vAlign w:val="center"/>
          </w:tcPr>
          <w:p w14:paraId="3CC5A78F" w14:textId="77777777" w:rsidR="004F6B70" w:rsidRPr="002A5CA0" w:rsidRDefault="004F6B70" w:rsidP="002A5CA0">
            <w:pPr>
              <w:widowControl w:val="0"/>
              <w:ind w:left="-57" w:right="-57"/>
              <w:jc w:val="center"/>
              <w:rPr>
                <w:spacing w:val="-8"/>
              </w:rPr>
            </w:pPr>
            <w:r w:rsidRPr="002A5CA0">
              <w:rPr>
                <w:spacing w:val="-8"/>
              </w:rPr>
              <w:t>0,010</w:t>
            </w:r>
          </w:p>
        </w:tc>
        <w:tc>
          <w:tcPr>
            <w:tcW w:w="1229" w:type="dxa"/>
            <w:tcBorders>
              <w:top w:val="nil"/>
              <w:left w:val="nil"/>
              <w:bottom w:val="single" w:sz="4" w:space="0" w:color="auto"/>
              <w:right w:val="single" w:sz="4" w:space="0" w:color="auto"/>
            </w:tcBorders>
            <w:vAlign w:val="center"/>
          </w:tcPr>
          <w:p w14:paraId="6E2064CC" w14:textId="77777777" w:rsidR="002A5CA0" w:rsidRDefault="004F6B70" w:rsidP="002A5CA0">
            <w:pPr>
              <w:widowControl w:val="0"/>
              <w:ind w:left="-57" w:right="-57"/>
              <w:jc w:val="center"/>
              <w:rPr>
                <w:spacing w:val="-8"/>
                <w:lang w:val="vi-VN"/>
              </w:rPr>
            </w:pPr>
            <w:r w:rsidRPr="002A5CA0">
              <w:rPr>
                <w:spacing w:val="-8"/>
              </w:rPr>
              <w:t>Chưa</w:t>
            </w:r>
          </w:p>
          <w:p w14:paraId="05B9F51E" w14:textId="6BC7D41A" w:rsidR="004F6B70" w:rsidRPr="002A5CA0" w:rsidRDefault="004F6B70" w:rsidP="002A5CA0">
            <w:pPr>
              <w:widowControl w:val="0"/>
              <w:ind w:left="-57" w:right="-57"/>
              <w:jc w:val="center"/>
              <w:rPr>
                <w:spacing w:val="-8"/>
              </w:rPr>
            </w:pPr>
            <w:r w:rsidRPr="002A5CA0">
              <w:rPr>
                <w:spacing w:val="-8"/>
              </w:rPr>
              <w:t>khẳng định</w:t>
            </w:r>
          </w:p>
        </w:tc>
      </w:tr>
      <w:tr w:rsidR="002A5CA0" w:rsidRPr="002A5CA0" w14:paraId="72E2999D" w14:textId="77777777" w:rsidTr="002A5CA0">
        <w:trPr>
          <w:trHeight w:val="290"/>
          <w:jc w:val="center"/>
        </w:trPr>
        <w:tc>
          <w:tcPr>
            <w:tcW w:w="696" w:type="dxa"/>
            <w:tcBorders>
              <w:top w:val="nil"/>
              <w:left w:val="single" w:sz="4" w:space="0" w:color="auto"/>
              <w:bottom w:val="single" w:sz="4" w:space="0" w:color="auto"/>
              <w:right w:val="single" w:sz="4" w:space="0" w:color="auto"/>
            </w:tcBorders>
            <w:vAlign w:val="center"/>
          </w:tcPr>
          <w:p w14:paraId="1007EE4D" w14:textId="77777777" w:rsidR="004F6B70" w:rsidRPr="002A5CA0" w:rsidRDefault="004F6B70" w:rsidP="002A5CA0">
            <w:pPr>
              <w:widowControl w:val="0"/>
              <w:ind w:left="-57" w:right="-57"/>
              <w:jc w:val="center"/>
              <w:rPr>
                <w:spacing w:val="-8"/>
              </w:rPr>
            </w:pPr>
            <w:r w:rsidRPr="002A5CA0">
              <w:rPr>
                <w:spacing w:val="-8"/>
              </w:rPr>
              <w:t>H12b</w:t>
            </w:r>
          </w:p>
        </w:tc>
        <w:tc>
          <w:tcPr>
            <w:tcW w:w="5446" w:type="dxa"/>
            <w:tcBorders>
              <w:top w:val="nil"/>
              <w:left w:val="single" w:sz="4" w:space="0" w:color="auto"/>
              <w:bottom w:val="single" w:sz="4" w:space="0" w:color="auto"/>
              <w:right w:val="single" w:sz="4" w:space="0" w:color="auto"/>
            </w:tcBorders>
            <w:noWrap/>
            <w:vAlign w:val="center"/>
            <w:hideMark/>
          </w:tcPr>
          <w:p w14:paraId="1B4DC91B" w14:textId="77777777" w:rsidR="004F6B70" w:rsidRPr="002A5CA0" w:rsidRDefault="004F6B70" w:rsidP="002A5CA0">
            <w:pPr>
              <w:widowControl w:val="0"/>
              <w:ind w:left="-57" w:right="-57"/>
              <w:rPr>
                <w:spacing w:val="-8"/>
              </w:rPr>
            </w:pPr>
            <w:r w:rsidRPr="002A5CA0">
              <w:rPr>
                <w:spacing w:val="-8"/>
              </w:rPr>
              <w:t>Thời gian hoạt động DN có ảnh hưởng tới KQHĐ của DN</w:t>
            </w:r>
          </w:p>
        </w:tc>
        <w:tc>
          <w:tcPr>
            <w:tcW w:w="781" w:type="dxa"/>
            <w:tcBorders>
              <w:top w:val="nil"/>
              <w:left w:val="nil"/>
              <w:bottom w:val="single" w:sz="4" w:space="0" w:color="auto"/>
              <w:right w:val="single" w:sz="4" w:space="0" w:color="auto"/>
            </w:tcBorders>
            <w:noWrap/>
            <w:vAlign w:val="center"/>
            <w:hideMark/>
          </w:tcPr>
          <w:p w14:paraId="1228CF14" w14:textId="77777777" w:rsidR="004F6B70" w:rsidRPr="002A5CA0" w:rsidRDefault="004F6B70" w:rsidP="002A5CA0">
            <w:pPr>
              <w:widowControl w:val="0"/>
              <w:ind w:left="-57" w:right="-57"/>
              <w:jc w:val="center"/>
              <w:rPr>
                <w:spacing w:val="-8"/>
              </w:rPr>
            </w:pPr>
            <w:r w:rsidRPr="002A5CA0">
              <w:rPr>
                <w:spacing w:val="-8"/>
              </w:rPr>
              <w:t>-0,027</w:t>
            </w:r>
          </w:p>
        </w:tc>
        <w:tc>
          <w:tcPr>
            <w:tcW w:w="699" w:type="dxa"/>
            <w:tcBorders>
              <w:top w:val="nil"/>
              <w:left w:val="nil"/>
              <w:bottom w:val="single" w:sz="4" w:space="0" w:color="auto"/>
              <w:right w:val="single" w:sz="4" w:space="0" w:color="auto"/>
            </w:tcBorders>
            <w:noWrap/>
            <w:vAlign w:val="center"/>
            <w:hideMark/>
          </w:tcPr>
          <w:p w14:paraId="429CE392" w14:textId="77777777" w:rsidR="004F6B70" w:rsidRPr="002A5CA0" w:rsidRDefault="004F6B70" w:rsidP="002A5CA0">
            <w:pPr>
              <w:widowControl w:val="0"/>
              <w:ind w:left="-57" w:right="-57"/>
              <w:jc w:val="center"/>
              <w:rPr>
                <w:spacing w:val="-8"/>
              </w:rPr>
            </w:pPr>
            <w:r w:rsidRPr="002A5CA0">
              <w:rPr>
                <w:spacing w:val="-8"/>
              </w:rPr>
              <w:t>0,036</w:t>
            </w:r>
          </w:p>
        </w:tc>
        <w:tc>
          <w:tcPr>
            <w:tcW w:w="840" w:type="dxa"/>
            <w:tcBorders>
              <w:top w:val="nil"/>
              <w:left w:val="nil"/>
              <w:bottom w:val="single" w:sz="4" w:space="0" w:color="auto"/>
              <w:right w:val="single" w:sz="4" w:space="0" w:color="auto"/>
            </w:tcBorders>
            <w:noWrap/>
            <w:vAlign w:val="center"/>
            <w:hideMark/>
          </w:tcPr>
          <w:p w14:paraId="17D31F73" w14:textId="77777777" w:rsidR="004F6B70" w:rsidRPr="002A5CA0" w:rsidRDefault="004F6B70" w:rsidP="002A5CA0">
            <w:pPr>
              <w:widowControl w:val="0"/>
              <w:ind w:left="-57" w:right="-57"/>
              <w:jc w:val="center"/>
              <w:rPr>
                <w:spacing w:val="-8"/>
              </w:rPr>
            </w:pPr>
            <w:r w:rsidRPr="002A5CA0">
              <w:rPr>
                <w:spacing w:val="-8"/>
              </w:rPr>
              <w:t>0,750</w:t>
            </w:r>
          </w:p>
        </w:tc>
        <w:tc>
          <w:tcPr>
            <w:tcW w:w="924" w:type="dxa"/>
            <w:tcBorders>
              <w:top w:val="nil"/>
              <w:left w:val="nil"/>
              <w:bottom w:val="single" w:sz="4" w:space="0" w:color="auto"/>
              <w:right w:val="single" w:sz="4" w:space="0" w:color="auto"/>
            </w:tcBorders>
            <w:noWrap/>
            <w:vAlign w:val="center"/>
            <w:hideMark/>
          </w:tcPr>
          <w:p w14:paraId="196A363A" w14:textId="77777777" w:rsidR="004F6B70" w:rsidRPr="002A5CA0" w:rsidRDefault="004F6B70" w:rsidP="002A5CA0">
            <w:pPr>
              <w:widowControl w:val="0"/>
              <w:ind w:left="-57" w:right="-57"/>
              <w:jc w:val="center"/>
              <w:rPr>
                <w:b/>
                <w:bCs/>
                <w:spacing w:val="-8"/>
              </w:rPr>
            </w:pPr>
            <w:r w:rsidRPr="002A5CA0">
              <w:rPr>
                <w:b/>
                <w:bCs/>
                <w:spacing w:val="-8"/>
              </w:rPr>
              <w:t>0,453</w:t>
            </w:r>
          </w:p>
        </w:tc>
        <w:tc>
          <w:tcPr>
            <w:tcW w:w="672" w:type="dxa"/>
            <w:tcBorders>
              <w:top w:val="nil"/>
              <w:left w:val="nil"/>
              <w:bottom w:val="single" w:sz="4" w:space="0" w:color="auto"/>
              <w:right w:val="single" w:sz="4" w:space="0" w:color="auto"/>
            </w:tcBorders>
            <w:noWrap/>
            <w:vAlign w:val="center"/>
          </w:tcPr>
          <w:p w14:paraId="1AAF126F" w14:textId="77777777" w:rsidR="004F6B70" w:rsidRPr="002A5CA0" w:rsidRDefault="004F6B70" w:rsidP="002A5CA0">
            <w:pPr>
              <w:widowControl w:val="0"/>
              <w:ind w:left="-57" w:right="-57"/>
              <w:jc w:val="center"/>
              <w:rPr>
                <w:spacing w:val="-8"/>
              </w:rPr>
            </w:pPr>
            <w:r w:rsidRPr="002A5CA0">
              <w:rPr>
                <w:spacing w:val="-8"/>
              </w:rPr>
              <w:t>0,002</w:t>
            </w:r>
          </w:p>
        </w:tc>
        <w:tc>
          <w:tcPr>
            <w:tcW w:w="1229" w:type="dxa"/>
            <w:tcBorders>
              <w:top w:val="nil"/>
              <w:left w:val="nil"/>
              <w:bottom w:val="single" w:sz="4" w:space="0" w:color="auto"/>
              <w:right w:val="single" w:sz="4" w:space="0" w:color="auto"/>
            </w:tcBorders>
            <w:vAlign w:val="center"/>
          </w:tcPr>
          <w:p w14:paraId="6C20DC28" w14:textId="77777777" w:rsidR="002A5CA0" w:rsidRDefault="004F6B70" w:rsidP="002A5CA0">
            <w:pPr>
              <w:widowControl w:val="0"/>
              <w:ind w:left="-57" w:right="-57"/>
              <w:jc w:val="center"/>
              <w:rPr>
                <w:spacing w:val="-8"/>
                <w:lang w:val="vi-VN"/>
              </w:rPr>
            </w:pPr>
            <w:r w:rsidRPr="002A5CA0">
              <w:rPr>
                <w:spacing w:val="-8"/>
              </w:rPr>
              <w:t xml:space="preserve">Chưa </w:t>
            </w:r>
          </w:p>
          <w:p w14:paraId="4962EB1D" w14:textId="43AAEE55" w:rsidR="004F6B70" w:rsidRPr="002A5CA0" w:rsidRDefault="004F6B70" w:rsidP="002A5CA0">
            <w:pPr>
              <w:widowControl w:val="0"/>
              <w:ind w:left="-57" w:right="-57"/>
              <w:jc w:val="center"/>
              <w:rPr>
                <w:spacing w:val="-8"/>
              </w:rPr>
            </w:pPr>
            <w:r w:rsidRPr="002A5CA0">
              <w:rPr>
                <w:spacing w:val="-8"/>
              </w:rPr>
              <w:t>khẳng định</w:t>
            </w:r>
          </w:p>
        </w:tc>
      </w:tr>
    </w:tbl>
    <w:p w14:paraId="7A2C1351" w14:textId="77777777" w:rsidR="004F6B70" w:rsidRPr="00CC39A5" w:rsidRDefault="004F6B70" w:rsidP="002A5CA0">
      <w:pPr>
        <w:pStyle w:val="M3"/>
        <w:spacing w:before="0" w:after="0" w:line="240" w:lineRule="auto"/>
        <w:jc w:val="both"/>
        <w:rPr>
          <w:b w:val="0"/>
          <w:bCs w:val="0"/>
          <w:i w:val="0"/>
          <w:iCs w:val="0"/>
          <w:sz w:val="28"/>
          <w:szCs w:val="28"/>
        </w:rPr>
      </w:pPr>
    </w:p>
    <w:p w14:paraId="07EE113A" w14:textId="77777777" w:rsidR="004F6B70" w:rsidRPr="00CC39A5" w:rsidRDefault="004F6B70" w:rsidP="002A5CA0">
      <w:pPr>
        <w:pStyle w:val="M3"/>
        <w:spacing w:before="0" w:after="0" w:line="240" w:lineRule="auto"/>
        <w:ind w:firstLine="720"/>
        <w:jc w:val="both"/>
        <w:rPr>
          <w:b w:val="0"/>
          <w:bCs w:val="0"/>
          <w:i w:val="0"/>
          <w:iCs w:val="0"/>
          <w:sz w:val="28"/>
          <w:szCs w:val="28"/>
        </w:rPr>
      </w:pPr>
      <w:r w:rsidRPr="00CC39A5">
        <w:rPr>
          <w:b w:val="0"/>
          <w:bCs w:val="0"/>
          <w:i w:val="0"/>
          <w:iCs w:val="0"/>
          <w:sz w:val="28"/>
          <w:szCs w:val="28"/>
        </w:rPr>
        <w:lastRenderedPageBreak/>
        <w:t xml:space="preserve">Kết quả kiểm định các giả thuyết nghiên cứu gián tiếp được trình bày trong Bảng 3.13. </w:t>
      </w:r>
    </w:p>
    <w:p w14:paraId="531788DB" w14:textId="77777777" w:rsidR="004F6B70" w:rsidRPr="00CC39A5" w:rsidRDefault="004F6B70" w:rsidP="008A3AA8">
      <w:pPr>
        <w:pStyle w:val="B"/>
        <w:spacing w:before="0" w:after="0" w:line="240" w:lineRule="auto"/>
        <w:rPr>
          <w:sz w:val="28"/>
          <w:szCs w:val="28"/>
        </w:rPr>
      </w:pPr>
      <w:bookmarkStart w:id="99" w:name="_Toc210311620"/>
      <w:r w:rsidRPr="00CC39A5">
        <w:rPr>
          <w:iCs/>
          <w:sz w:val="28"/>
          <w:szCs w:val="28"/>
        </w:rPr>
        <w:t xml:space="preserve">Bảng 3.13. </w:t>
      </w:r>
      <w:r w:rsidRPr="00CC39A5">
        <w:rPr>
          <w:sz w:val="28"/>
          <w:szCs w:val="28"/>
        </w:rPr>
        <w:t>Kết quả kiểm định các giả thuyết nghiên cứu tác động gián tiếp</w:t>
      </w:r>
      <w:bookmarkEnd w:id="99"/>
    </w:p>
    <w:tbl>
      <w:tblPr>
        <w:tblStyle w:val="TableGrid"/>
        <w:tblW w:w="5602" w:type="pct"/>
        <w:tblInd w:w="-572" w:type="dxa"/>
        <w:tblLook w:val="04A0" w:firstRow="1" w:lastRow="0" w:firstColumn="1" w:lastColumn="0" w:noHBand="0" w:noVBand="1"/>
      </w:tblPr>
      <w:tblGrid>
        <w:gridCol w:w="681"/>
        <w:gridCol w:w="3877"/>
        <w:gridCol w:w="744"/>
        <w:gridCol w:w="1203"/>
        <w:gridCol w:w="794"/>
        <w:gridCol w:w="1165"/>
        <w:gridCol w:w="708"/>
        <w:gridCol w:w="1551"/>
      </w:tblGrid>
      <w:tr w:rsidR="001F5F1D" w:rsidRPr="002A5CA0" w14:paraId="1576DEE4" w14:textId="77777777" w:rsidTr="001F5F1D">
        <w:tc>
          <w:tcPr>
            <w:tcW w:w="318" w:type="pct"/>
            <w:vMerge w:val="restart"/>
            <w:vAlign w:val="center"/>
          </w:tcPr>
          <w:p w14:paraId="48EA0888" w14:textId="77777777" w:rsidR="004F6B70" w:rsidRPr="002A5CA0" w:rsidRDefault="004F6B70" w:rsidP="001F5F1D">
            <w:pPr>
              <w:ind w:left="-57" w:right="-57"/>
              <w:jc w:val="center"/>
              <w:rPr>
                <w:b/>
                <w:bCs/>
                <w:spacing w:val="-8"/>
                <w:sz w:val="22"/>
                <w:szCs w:val="28"/>
              </w:rPr>
            </w:pPr>
            <w:r w:rsidRPr="002A5CA0">
              <w:rPr>
                <w:b/>
                <w:bCs/>
                <w:spacing w:val="-8"/>
                <w:sz w:val="22"/>
                <w:szCs w:val="28"/>
              </w:rPr>
              <w:t>Giả thuyết</w:t>
            </w:r>
          </w:p>
        </w:tc>
        <w:tc>
          <w:tcPr>
            <w:tcW w:w="1808" w:type="pct"/>
            <w:vMerge w:val="restart"/>
            <w:vAlign w:val="center"/>
          </w:tcPr>
          <w:p w14:paraId="5556347A" w14:textId="77777777" w:rsidR="004F6B70" w:rsidRPr="002A5CA0" w:rsidRDefault="004F6B70" w:rsidP="001F5F1D">
            <w:pPr>
              <w:ind w:left="-57" w:right="-57"/>
              <w:jc w:val="center"/>
              <w:rPr>
                <w:b/>
                <w:bCs/>
                <w:spacing w:val="-8"/>
                <w:sz w:val="22"/>
                <w:szCs w:val="28"/>
              </w:rPr>
            </w:pPr>
            <w:r w:rsidRPr="002A5CA0">
              <w:rPr>
                <w:b/>
                <w:bCs/>
                <w:spacing w:val="-8"/>
                <w:sz w:val="22"/>
                <w:szCs w:val="28"/>
              </w:rPr>
              <w:t>Mối quan hệ</w:t>
            </w:r>
          </w:p>
        </w:tc>
        <w:tc>
          <w:tcPr>
            <w:tcW w:w="347" w:type="pct"/>
            <w:vMerge w:val="restart"/>
            <w:vAlign w:val="center"/>
          </w:tcPr>
          <w:p w14:paraId="67281BD0" w14:textId="77777777" w:rsidR="004F6B70" w:rsidRPr="002A5CA0" w:rsidRDefault="004F6B70" w:rsidP="001F5F1D">
            <w:pPr>
              <w:ind w:left="-57" w:right="-57"/>
              <w:jc w:val="center"/>
              <w:rPr>
                <w:b/>
                <w:bCs/>
                <w:iCs/>
                <w:spacing w:val="-8"/>
                <w:sz w:val="22"/>
                <w:szCs w:val="28"/>
              </w:rPr>
            </w:pPr>
            <w:r w:rsidRPr="002A5CA0">
              <w:rPr>
                <w:b/>
                <w:bCs/>
                <w:iCs/>
                <w:spacing w:val="-8"/>
                <w:sz w:val="22"/>
                <w:szCs w:val="28"/>
              </w:rPr>
              <w:t>Tổng tác động</w:t>
            </w:r>
          </w:p>
        </w:tc>
        <w:tc>
          <w:tcPr>
            <w:tcW w:w="931" w:type="pct"/>
            <w:gridSpan w:val="2"/>
            <w:vAlign w:val="center"/>
          </w:tcPr>
          <w:p w14:paraId="43E23278" w14:textId="6065D162" w:rsidR="004F6B70" w:rsidRPr="002A5CA0" w:rsidRDefault="004F6B70" w:rsidP="001F5F1D">
            <w:pPr>
              <w:ind w:left="-57" w:right="-57"/>
              <w:jc w:val="center"/>
              <w:rPr>
                <w:b/>
                <w:bCs/>
                <w:iCs/>
                <w:spacing w:val="-8"/>
                <w:sz w:val="22"/>
                <w:szCs w:val="28"/>
              </w:rPr>
            </w:pPr>
            <w:r w:rsidRPr="002A5CA0">
              <w:rPr>
                <w:b/>
                <w:bCs/>
                <w:iCs/>
                <w:spacing w:val="-8"/>
                <w:sz w:val="22"/>
                <w:szCs w:val="28"/>
              </w:rPr>
              <w:t>Tác động</w:t>
            </w:r>
            <w:r w:rsidR="002A5CA0">
              <w:rPr>
                <w:b/>
                <w:bCs/>
                <w:iCs/>
                <w:spacing w:val="-8"/>
                <w:sz w:val="22"/>
                <w:szCs w:val="28"/>
                <w:lang w:val="vi-VN"/>
              </w:rPr>
              <w:t xml:space="preserve"> </w:t>
            </w:r>
            <w:r w:rsidRPr="002A5CA0">
              <w:rPr>
                <w:b/>
                <w:bCs/>
                <w:iCs/>
                <w:spacing w:val="-8"/>
                <w:sz w:val="22"/>
                <w:szCs w:val="28"/>
              </w:rPr>
              <w:t>trực tiếp</w:t>
            </w:r>
          </w:p>
        </w:tc>
        <w:tc>
          <w:tcPr>
            <w:tcW w:w="872" w:type="pct"/>
            <w:gridSpan w:val="2"/>
            <w:vAlign w:val="center"/>
          </w:tcPr>
          <w:p w14:paraId="1FAEF6D0" w14:textId="570E4390" w:rsidR="004F6B70" w:rsidRPr="002A5CA0" w:rsidRDefault="004F6B70" w:rsidP="001F5F1D">
            <w:pPr>
              <w:ind w:left="-57" w:right="-57"/>
              <w:jc w:val="center"/>
              <w:rPr>
                <w:b/>
                <w:bCs/>
                <w:iCs/>
                <w:spacing w:val="-8"/>
                <w:sz w:val="22"/>
                <w:szCs w:val="28"/>
              </w:rPr>
            </w:pPr>
            <w:r w:rsidRPr="002A5CA0">
              <w:rPr>
                <w:b/>
                <w:bCs/>
                <w:iCs/>
                <w:spacing w:val="-8"/>
                <w:sz w:val="22"/>
                <w:szCs w:val="28"/>
              </w:rPr>
              <w:t>Tác động</w:t>
            </w:r>
            <w:r w:rsidR="002A5CA0">
              <w:rPr>
                <w:b/>
                <w:bCs/>
                <w:iCs/>
                <w:spacing w:val="-8"/>
                <w:sz w:val="22"/>
                <w:szCs w:val="28"/>
                <w:lang w:val="vi-VN"/>
              </w:rPr>
              <w:t xml:space="preserve"> </w:t>
            </w:r>
            <w:r w:rsidRPr="002A5CA0">
              <w:rPr>
                <w:b/>
                <w:bCs/>
                <w:iCs/>
                <w:spacing w:val="-8"/>
                <w:sz w:val="22"/>
                <w:szCs w:val="28"/>
              </w:rPr>
              <w:t>gián tiếp</w:t>
            </w:r>
          </w:p>
        </w:tc>
        <w:tc>
          <w:tcPr>
            <w:tcW w:w="725" w:type="pct"/>
            <w:vMerge w:val="restart"/>
            <w:vAlign w:val="center"/>
          </w:tcPr>
          <w:p w14:paraId="163F4CED" w14:textId="77777777" w:rsidR="004F6B70" w:rsidRPr="002A5CA0" w:rsidRDefault="004F6B70" w:rsidP="001F5F1D">
            <w:pPr>
              <w:ind w:left="-57" w:right="-57"/>
              <w:jc w:val="center"/>
              <w:rPr>
                <w:b/>
                <w:bCs/>
                <w:iCs/>
                <w:spacing w:val="-8"/>
                <w:sz w:val="22"/>
                <w:szCs w:val="28"/>
              </w:rPr>
            </w:pPr>
            <w:r w:rsidRPr="002A5CA0">
              <w:rPr>
                <w:b/>
                <w:bCs/>
                <w:iCs/>
                <w:spacing w:val="-8"/>
                <w:sz w:val="22"/>
                <w:szCs w:val="28"/>
              </w:rPr>
              <w:t>Kết luận về hiệu ứng trung gian</w:t>
            </w:r>
          </w:p>
        </w:tc>
      </w:tr>
      <w:tr w:rsidR="001F5F1D" w:rsidRPr="002A5CA0" w14:paraId="765527B4" w14:textId="77777777" w:rsidTr="001F5F1D">
        <w:tc>
          <w:tcPr>
            <w:tcW w:w="318" w:type="pct"/>
            <w:vMerge/>
            <w:vAlign w:val="center"/>
          </w:tcPr>
          <w:p w14:paraId="0C518C8D" w14:textId="77777777" w:rsidR="004F6B70" w:rsidRPr="002A5CA0" w:rsidRDefault="004F6B70" w:rsidP="001F5F1D">
            <w:pPr>
              <w:ind w:left="-57" w:right="-57"/>
              <w:jc w:val="center"/>
              <w:rPr>
                <w:iCs/>
                <w:spacing w:val="-8"/>
                <w:sz w:val="22"/>
                <w:szCs w:val="28"/>
              </w:rPr>
            </w:pPr>
          </w:p>
        </w:tc>
        <w:tc>
          <w:tcPr>
            <w:tcW w:w="1808" w:type="pct"/>
            <w:vMerge/>
            <w:vAlign w:val="center"/>
          </w:tcPr>
          <w:p w14:paraId="2F89A7C9" w14:textId="77777777" w:rsidR="004F6B70" w:rsidRPr="002A5CA0" w:rsidRDefault="004F6B70" w:rsidP="001F5F1D">
            <w:pPr>
              <w:ind w:left="-57" w:right="-57"/>
              <w:jc w:val="center"/>
              <w:rPr>
                <w:iCs/>
                <w:spacing w:val="-8"/>
                <w:sz w:val="22"/>
                <w:szCs w:val="28"/>
              </w:rPr>
            </w:pPr>
          </w:p>
        </w:tc>
        <w:tc>
          <w:tcPr>
            <w:tcW w:w="347" w:type="pct"/>
            <w:vMerge/>
            <w:vAlign w:val="center"/>
          </w:tcPr>
          <w:p w14:paraId="4EF68417" w14:textId="77777777" w:rsidR="004F6B70" w:rsidRPr="002A5CA0" w:rsidRDefault="004F6B70" w:rsidP="001F5F1D">
            <w:pPr>
              <w:ind w:left="-57" w:right="-57"/>
              <w:jc w:val="center"/>
              <w:rPr>
                <w:iCs/>
                <w:spacing w:val="-8"/>
                <w:sz w:val="22"/>
                <w:szCs w:val="28"/>
              </w:rPr>
            </w:pPr>
          </w:p>
        </w:tc>
        <w:tc>
          <w:tcPr>
            <w:tcW w:w="561" w:type="pct"/>
            <w:vAlign w:val="center"/>
          </w:tcPr>
          <w:p w14:paraId="6236376D" w14:textId="77777777" w:rsidR="004F6B70" w:rsidRPr="002A5CA0" w:rsidRDefault="004F6B70" w:rsidP="001F5F1D">
            <w:pPr>
              <w:ind w:left="-57" w:right="-57"/>
              <w:jc w:val="center"/>
              <w:rPr>
                <w:iCs/>
                <w:spacing w:val="-8"/>
                <w:sz w:val="22"/>
                <w:szCs w:val="28"/>
              </w:rPr>
            </w:pPr>
            <w:r w:rsidRPr="002A5CA0">
              <w:rPr>
                <w:iCs/>
                <w:spacing w:val="-8"/>
                <w:sz w:val="22"/>
                <w:szCs w:val="28"/>
              </w:rPr>
              <w:t>Hệ số</w:t>
            </w:r>
          </w:p>
          <w:p w14:paraId="54F93EF7" w14:textId="77777777" w:rsidR="004F6B70" w:rsidRPr="002A5CA0" w:rsidRDefault="004F6B70" w:rsidP="001F5F1D">
            <w:pPr>
              <w:ind w:left="-57" w:right="-57"/>
              <w:jc w:val="center"/>
              <w:rPr>
                <w:iCs/>
                <w:spacing w:val="-8"/>
                <w:sz w:val="22"/>
                <w:szCs w:val="28"/>
              </w:rPr>
            </w:pPr>
            <w:r w:rsidRPr="002A5CA0">
              <w:rPr>
                <w:iCs/>
                <w:spacing w:val="-8"/>
                <w:sz w:val="22"/>
                <w:szCs w:val="28"/>
              </w:rPr>
              <w:t>tác động (O)</w:t>
            </w:r>
          </w:p>
        </w:tc>
        <w:tc>
          <w:tcPr>
            <w:tcW w:w="369" w:type="pct"/>
            <w:vAlign w:val="center"/>
          </w:tcPr>
          <w:p w14:paraId="78F178EC" w14:textId="77777777" w:rsidR="004F6B70" w:rsidRPr="002A5CA0" w:rsidRDefault="004F6B70" w:rsidP="001F5F1D">
            <w:pPr>
              <w:ind w:left="-57" w:right="-57"/>
              <w:jc w:val="center"/>
              <w:rPr>
                <w:iCs/>
                <w:spacing w:val="-8"/>
                <w:sz w:val="22"/>
                <w:szCs w:val="28"/>
              </w:rPr>
            </w:pPr>
            <w:r w:rsidRPr="002A5CA0">
              <w:rPr>
                <w:iCs/>
                <w:spacing w:val="-8"/>
                <w:sz w:val="22"/>
                <w:szCs w:val="28"/>
              </w:rPr>
              <w:t>Giá trị p</w:t>
            </w:r>
          </w:p>
        </w:tc>
        <w:tc>
          <w:tcPr>
            <w:tcW w:w="543" w:type="pct"/>
            <w:vAlign w:val="center"/>
          </w:tcPr>
          <w:p w14:paraId="62B8E4DA" w14:textId="77777777" w:rsidR="004F6B70" w:rsidRPr="002A5CA0" w:rsidRDefault="004F6B70" w:rsidP="001F5F1D">
            <w:pPr>
              <w:ind w:left="-57" w:right="-57"/>
              <w:jc w:val="center"/>
              <w:rPr>
                <w:iCs/>
                <w:spacing w:val="-8"/>
                <w:sz w:val="22"/>
                <w:szCs w:val="28"/>
              </w:rPr>
            </w:pPr>
            <w:r w:rsidRPr="002A5CA0">
              <w:rPr>
                <w:iCs/>
                <w:spacing w:val="-8"/>
                <w:sz w:val="22"/>
                <w:szCs w:val="28"/>
              </w:rPr>
              <w:t>Hệ số</w:t>
            </w:r>
          </w:p>
          <w:p w14:paraId="6A30676B" w14:textId="77777777" w:rsidR="004F6B70" w:rsidRPr="002A5CA0" w:rsidRDefault="004F6B70" w:rsidP="001F5F1D">
            <w:pPr>
              <w:ind w:left="-57" w:right="-57"/>
              <w:jc w:val="center"/>
              <w:rPr>
                <w:iCs/>
                <w:spacing w:val="-8"/>
                <w:sz w:val="22"/>
                <w:szCs w:val="28"/>
              </w:rPr>
            </w:pPr>
            <w:r w:rsidRPr="002A5CA0">
              <w:rPr>
                <w:iCs/>
                <w:spacing w:val="-8"/>
                <w:sz w:val="22"/>
                <w:szCs w:val="28"/>
              </w:rPr>
              <w:t>tác động (O)</w:t>
            </w:r>
          </w:p>
        </w:tc>
        <w:tc>
          <w:tcPr>
            <w:tcW w:w="330" w:type="pct"/>
            <w:vAlign w:val="center"/>
          </w:tcPr>
          <w:p w14:paraId="5DFC671C" w14:textId="77777777" w:rsidR="004F6B70" w:rsidRPr="002A5CA0" w:rsidRDefault="004F6B70" w:rsidP="001F5F1D">
            <w:pPr>
              <w:ind w:left="-57" w:right="-57"/>
              <w:jc w:val="center"/>
              <w:rPr>
                <w:iCs/>
                <w:spacing w:val="-8"/>
                <w:sz w:val="22"/>
                <w:szCs w:val="28"/>
              </w:rPr>
            </w:pPr>
            <w:r w:rsidRPr="002A5CA0">
              <w:rPr>
                <w:iCs/>
                <w:spacing w:val="-8"/>
                <w:sz w:val="22"/>
                <w:szCs w:val="28"/>
              </w:rPr>
              <w:t>Giá trị p</w:t>
            </w:r>
          </w:p>
        </w:tc>
        <w:tc>
          <w:tcPr>
            <w:tcW w:w="725" w:type="pct"/>
            <w:vMerge/>
            <w:vAlign w:val="center"/>
          </w:tcPr>
          <w:p w14:paraId="370C84F3" w14:textId="77777777" w:rsidR="004F6B70" w:rsidRPr="002A5CA0" w:rsidRDefault="004F6B70" w:rsidP="001F5F1D">
            <w:pPr>
              <w:ind w:left="-57" w:right="-57"/>
              <w:jc w:val="center"/>
              <w:rPr>
                <w:iCs/>
                <w:spacing w:val="-8"/>
                <w:sz w:val="22"/>
                <w:szCs w:val="28"/>
              </w:rPr>
            </w:pPr>
          </w:p>
        </w:tc>
      </w:tr>
      <w:tr w:rsidR="001F5F1D" w:rsidRPr="002A5CA0" w14:paraId="5ADE4C22" w14:textId="77777777" w:rsidTr="001F5F1D">
        <w:tc>
          <w:tcPr>
            <w:tcW w:w="318" w:type="pct"/>
          </w:tcPr>
          <w:p w14:paraId="3BE124E5" w14:textId="77777777" w:rsidR="004F6B70" w:rsidRPr="002A5CA0" w:rsidRDefault="004F6B70" w:rsidP="002A5CA0">
            <w:pPr>
              <w:ind w:left="-57" w:right="-57"/>
              <w:rPr>
                <w:spacing w:val="-8"/>
                <w:lang w:val="vi-VN"/>
              </w:rPr>
            </w:pPr>
          </w:p>
        </w:tc>
        <w:tc>
          <w:tcPr>
            <w:tcW w:w="1808" w:type="pct"/>
          </w:tcPr>
          <w:p w14:paraId="47512C73" w14:textId="77777777" w:rsidR="004F6B70" w:rsidRPr="002A5CA0" w:rsidRDefault="004F6B70" w:rsidP="002A5CA0">
            <w:pPr>
              <w:ind w:left="-57" w:right="-57"/>
              <w:rPr>
                <w:b/>
                <w:bCs/>
                <w:spacing w:val="-8"/>
              </w:rPr>
            </w:pPr>
            <w:r w:rsidRPr="002A5CA0">
              <w:rPr>
                <w:b/>
                <w:bCs/>
                <w:spacing w:val="-8"/>
              </w:rPr>
              <w:t xml:space="preserve">ĐMST mở từ ngoài vào trong → KQHĐ của DN  </w:t>
            </w:r>
          </w:p>
        </w:tc>
        <w:tc>
          <w:tcPr>
            <w:tcW w:w="347" w:type="pct"/>
            <w:vAlign w:val="center"/>
          </w:tcPr>
          <w:p w14:paraId="102307A7" w14:textId="77777777" w:rsidR="004F6B70" w:rsidRPr="002A5CA0" w:rsidRDefault="004F6B70" w:rsidP="002A5CA0">
            <w:pPr>
              <w:ind w:left="-57" w:right="-57"/>
              <w:jc w:val="center"/>
              <w:rPr>
                <w:iCs/>
                <w:spacing w:val="-8"/>
              </w:rPr>
            </w:pPr>
            <w:r w:rsidRPr="002A5CA0">
              <w:rPr>
                <w:iCs/>
                <w:spacing w:val="-8"/>
              </w:rPr>
              <w:t>0,731</w:t>
            </w:r>
          </w:p>
        </w:tc>
        <w:tc>
          <w:tcPr>
            <w:tcW w:w="561" w:type="pct"/>
            <w:vAlign w:val="center"/>
          </w:tcPr>
          <w:p w14:paraId="2AE95D46" w14:textId="77777777" w:rsidR="004F6B70" w:rsidRPr="002A5CA0" w:rsidRDefault="004F6B70" w:rsidP="002A5CA0">
            <w:pPr>
              <w:ind w:left="-57" w:right="-57"/>
              <w:jc w:val="center"/>
              <w:rPr>
                <w:iCs/>
                <w:spacing w:val="-8"/>
              </w:rPr>
            </w:pPr>
            <w:r w:rsidRPr="002A5CA0">
              <w:rPr>
                <w:iCs/>
                <w:spacing w:val="-8"/>
              </w:rPr>
              <w:t>0,387</w:t>
            </w:r>
          </w:p>
        </w:tc>
        <w:tc>
          <w:tcPr>
            <w:tcW w:w="369" w:type="pct"/>
            <w:vAlign w:val="center"/>
          </w:tcPr>
          <w:p w14:paraId="55AC0478" w14:textId="77777777" w:rsidR="004F6B70" w:rsidRPr="002A5CA0" w:rsidRDefault="004F6B70" w:rsidP="002A5CA0">
            <w:pPr>
              <w:ind w:left="-57" w:right="-57"/>
              <w:jc w:val="center"/>
              <w:rPr>
                <w:iCs/>
                <w:spacing w:val="-8"/>
              </w:rPr>
            </w:pPr>
            <w:r w:rsidRPr="002A5CA0">
              <w:rPr>
                <w:iCs/>
                <w:spacing w:val="-8"/>
              </w:rPr>
              <w:t>0,000</w:t>
            </w:r>
          </w:p>
        </w:tc>
        <w:tc>
          <w:tcPr>
            <w:tcW w:w="543" w:type="pct"/>
            <w:vAlign w:val="center"/>
          </w:tcPr>
          <w:p w14:paraId="433458B8" w14:textId="77777777" w:rsidR="004F6B70" w:rsidRPr="002A5CA0" w:rsidRDefault="004F6B70" w:rsidP="002A5CA0">
            <w:pPr>
              <w:ind w:left="-57" w:right="-57"/>
              <w:jc w:val="center"/>
              <w:rPr>
                <w:iCs/>
                <w:spacing w:val="-8"/>
              </w:rPr>
            </w:pPr>
          </w:p>
        </w:tc>
        <w:tc>
          <w:tcPr>
            <w:tcW w:w="330" w:type="pct"/>
            <w:vAlign w:val="center"/>
          </w:tcPr>
          <w:p w14:paraId="4A3C5E9D" w14:textId="77777777" w:rsidR="004F6B70" w:rsidRPr="002A5CA0" w:rsidRDefault="004F6B70" w:rsidP="002A5CA0">
            <w:pPr>
              <w:ind w:left="-57" w:right="-57"/>
              <w:jc w:val="center"/>
              <w:rPr>
                <w:spacing w:val="-8"/>
              </w:rPr>
            </w:pPr>
          </w:p>
        </w:tc>
        <w:tc>
          <w:tcPr>
            <w:tcW w:w="725" w:type="pct"/>
          </w:tcPr>
          <w:p w14:paraId="090689BA" w14:textId="77777777" w:rsidR="004F6B70" w:rsidRPr="002A5CA0" w:rsidRDefault="004F6B70" w:rsidP="002A5CA0">
            <w:pPr>
              <w:ind w:left="-57" w:right="-57"/>
              <w:jc w:val="center"/>
              <w:rPr>
                <w:iCs/>
                <w:spacing w:val="-8"/>
              </w:rPr>
            </w:pPr>
          </w:p>
        </w:tc>
      </w:tr>
      <w:tr w:rsidR="001F5F1D" w:rsidRPr="002A5CA0" w14:paraId="48F672F2" w14:textId="77777777" w:rsidTr="001F5F1D">
        <w:tc>
          <w:tcPr>
            <w:tcW w:w="318" w:type="pct"/>
          </w:tcPr>
          <w:p w14:paraId="1D1B8A99" w14:textId="77777777" w:rsidR="004F6B70" w:rsidRPr="002A5CA0" w:rsidRDefault="004F6B70" w:rsidP="002A5CA0">
            <w:pPr>
              <w:ind w:left="-57" w:right="-57"/>
              <w:rPr>
                <w:iCs/>
                <w:spacing w:val="-8"/>
              </w:rPr>
            </w:pPr>
            <w:r w:rsidRPr="002A5CA0">
              <w:rPr>
                <w:spacing w:val="-8"/>
              </w:rPr>
              <w:t>H10a</w:t>
            </w:r>
          </w:p>
        </w:tc>
        <w:tc>
          <w:tcPr>
            <w:tcW w:w="1808" w:type="pct"/>
          </w:tcPr>
          <w:p w14:paraId="44A0C5AE" w14:textId="77777777" w:rsidR="004F6B70" w:rsidRPr="002A5CA0" w:rsidRDefault="004F6B70" w:rsidP="002A5CA0">
            <w:pPr>
              <w:ind w:left="-57" w:right="-57"/>
              <w:rPr>
                <w:iCs/>
                <w:spacing w:val="-8"/>
              </w:rPr>
            </w:pPr>
            <w:r w:rsidRPr="002A5CA0">
              <w:rPr>
                <w:spacing w:val="-8"/>
              </w:rPr>
              <w:t>ĐMST mở từ ngoài vào trong→ Kết quả ĐMST → KQHĐ của DN</w:t>
            </w:r>
          </w:p>
        </w:tc>
        <w:tc>
          <w:tcPr>
            <w:tcW w:w="347" w:type="pct"/>
          </w:tcPr>
          <w:p w14:paraId="66CC8398" w14:textId="77777777" w:rsidR="004F6B70" w:rsidRPr="002A5CA0" w:rsidRDefault="004F6B70" w:rsidP="002A5CA0">
            <w:pPr>
              <w:ind w:left="-57" w:right="-57"/>
              <w:jc w:val="center"/>
              <w:rPr>
                <w:iCs/>
                <w:spacing w:val="-8"/>
              </w:rPr>
            </w:pPr>
          </w:p>
        </w:tc>
        <w:tc>
          <w:tcPr>
            <w:tcW w:w="561" w:type="pct"/>
          </w:tcPr>
          <w:p w14:paraId="4EE140D3" w14:textId="77777777" w:rsidR="004F6B70" w:rsidRPr="002A5CA0" w:rsidRDefault="004F6B70" w:rsidP="002A5CA0">
            <w:pPr>
              <w:ind w:left="-57" w:right="-57"/>
              <w:jc w:val="center"/>
              <w:rPr>
                <w:iCs/>
                <w:spacing w:val="-8"/>
              </w:rPr>
            </w:pPr>
          </w:p>
        </w:tc>
        <w:tc>
          <w:tcPr>
            <w:tcW w:w="369" w:type="pct"/>
          </w:tcPr>
          <w:p w14:paraId="3280B9FE" w14:textId="77777777" w:rsidR="004F6B70" w:rsidRPr="002A5CA0" w:rsidRDefault="004F6B70" w:rsidP="002A5CA0">
            <w:pPr>
              <w:ind w:left="-57" w:right="-57"/>
              <w:jc w:val="center"/>
              <w:rPr>
                <w:iCs/>
                <w:spacing w:val="-8"/>
              </w:rPr>
            </w:pPr>
          </w:p>
        </w:tc>
        <w:tc>
          <w:tcPr>
            <w:tcW w:w="543" w:type="pct"/>
            <w:vAlign w:val="center"/>
          </w:tcPr>
          <w:p w14:paraId="0F6C08DD" w14:textId="77777777" w:rsidR="004F6B70" w:rsidRPr="002A5CA0" w:rsidRDefault="004F6B70" w:rsidP="002A5CA0">
            <w:pPr>
              <w:ind w:left="-57" w:right="-57"/>
              <w:jc w:val="center"/>
              <w:rPr>
                <w:iCs/>
                <w:spacing w:val="-8"/>
              </w:rPr>
            </w:pPr>
            <w:r w:rsidRPr="002A5CA0">
              <w:rPr>
                <w:iCs/>
                <w:spacing w:val="-8"/>
              </w:rPr>
              <w:t>0,127</w:t>
            </w:r>
          </w:p>
        </w:tc>
        <w:tc>
          <w:tcPr>
            <w:tcW w:w="330" w:type="pct"/>
            <w:vAlign w:val="center"/>
          </w:tcPr>
          <w:p w14:paraId="3E9CB39E" w14:textId="77777777" w:rsidR="004F6B70" w:rsidRPr="002A5CA0" w:rsidRDefault="004F6B70" w:rsidP="002A5CA0">
            <w:pPr>
              <w:ind w:left="-57" w:right="-57"/>
              <w:jc w:val="center"/>
              <w:rPr>
                <w:iCs/>
                <w:spacing w:val="-8"/>
              </w:rPr>
            </w:pPr>
            <w:r w:rsidRPr="002A5CA0">
              <w:rPr>
                <w:spacing w:val="-8"/>
              </w:rPr>
              <w:t>0,001</w:t>
            </w:r>
          </w:p>
        </w:tc>
        <w:tc>
          <w:tcPr>
            <w:tcW w:w="725" w:type="pct"/>
            <w:vAlign w:val="center"/>
          </w:tcPr>
          <w:p w14:paraId="258FB452" w14:textId="77777777" w:rsidR="001F5F1D" w:rsidRDefault="004F6B70" w:rsidP="002A5CA0">
            <w:pPr>
              <w:ind w:left="-57" w:right="-57"/>
              <w:jc w:val="center"/>
              <w:rPr>
                <w:iCs/>
                <w:spacing w:val="-8"/>
                <w:lang w:val="vi-VN"/>
              </w:rPr>
            </w:pPr>
            <w:r w:rsidRPr="002A5CA0">
              <w:rPr>
                <w:iCs/>
                <w:spacing w:val="-8"/>
              </w:rPr>
              <w:t>Trung gian</w:t>
            </w:r>
          </w:p>
          <w:p w14:paraId="1CA38A1E" w14:textId="15056DB5" w:rsidR="004F6B70" w:rsidRPr="002A5CA0" w:rsidRDefault="004F6B70" w:rsidP="002A5CA0">
            <w:pPr>
              <w:ind w:left="-57" w:right="-57"/>
              <w:jc w:val="center"/>
              <w:rPr>
                <w:iCs/>
                <w:spacing w:val="-8"/>
              </w:rPr>
            </w:pPr>
            <w:r w:rsidRPr="002A5CA0">
              <w:rPr>
                <w:iCs/>
                <w:spacing w:val="-8"/>
              </w:rPr>
              <w:t xml:space="preserve"> một phần</w:t>
            </w:r>
          </w:p>
        </w:tc>
      </w:tr>
      <w:tr w:rsidR="001F5F1D" w:rsidRPr="002A5CA0" w14:paraId="5E9AFF59" w14:textId="77777777" w:rsidTr="001F5F1D">
        <w:tc>
          <w:tcPr>
            <w:tcW w:w="318" w:type="pct"/>
            <w:vAlign w:val="center"/>
          </w:tcPr>
          <w:p w14:paraId="31A483C8" w14:textId="77777777" w:rsidR="004F6B70" w:rsidRPr="002A5CA0" w:rsidRDefault="004F6B70" w:rsidP="002A5CA0">
            <w:pPr>
              <w:ind w:left="-57" w:right="-57"/>
              <w:rPr>
                <w:iCs/>
                <w:spacing w:val="-8"/>
              </w:rPr>
            </w:pPr>
            <w:r w:rsidRPr="002A5CA0">
              <w:rPr>
                <w:spacing w:val="-8"/>
              </w:rPr>
              <w:t>H11a</w:t>
            </w:r>
          </w:p>
        </w:tc>
        <w:tc>
          <w:tcPr>
            <w:tcW w:w="1808" w:type="pct"/>
            <w:vAlign w:val="center"/>
          </w:tcPr>
          <w:p w14:paraId="0F606FA5" w14:textId="77777777" w:rsidR="004F6B70" w:rsidRPr="002A5CA0" w:rsidRDefault="004F6B70" w:rsidP="002A5CA0">
            <w:pPr>
              <w:ind w:left="-57" w:right="-57"/>
              <w:rPr>
                <w:iCs/>
                <w:spacing w:val="-8"/>
              </w:rPr>
            </w:pPr>
            <w:r w:rsidRPr="002A5CA0">
              <w:rPr>
                <w:spacing w:val="-8"/>
              </w:rPr>
              <w:t>ĐMST mở từ ngoài vào trong→ NLHT→ KQHĐ</w:t>
            </w:r>
          </w:p>
        </w:tc>
        <w:tc>
          <w:tcPr>
            <w:tcW w:w="347" w:type="pct"/>
          </w:tcPr>
          <w:p w14:paraId="01A7B435" w14:textId="77777777" w:rsidR="004F6B70" w:rsidRPr="002A5CA0" w:rsidRDefault="004F6B70" w:rsidP="002A5CA0">
            <w:pPr>
              <w:ind w:left="-57" w:right="-57"/>
              <w:jc w:val="center"/>
              <w:rPr>
                <w:iCs/>
                <w:spacing w:val="-8"/>
              </w:rPr>
            </w:pPr>
          </w:p>
        </w:tc>
        <w:tc>
          <w:tcPr>
            <w:tcW w:w="561" w:type="pct"/>
          </w:tcPr>
          <w:p w14:paraId="19B90FA0" w14:textId="77777777" w:rsidR="004F6B70" w:rsidRPr="002A5CA0" w:rsidRDefault="004F6B70" w:rsidP="002A5CA0">
            <w:pPr>
              <w:ind w:left="-57" w:right="-57"/>
              <w:jc w:val="center"/>
              <w:rPr>
                <w:iCs/>
                <w:spacing w:val="-8"/>
              </w:rPr>
            </w:pPr>
          </w:p>
        </w:tc>
        <w:tc>
          <w:tcPr>
            <w:tcW w:w="369" w:type="pct"/>
          </w:tcPr>
          <w:p w14:paraId="6B9933B5" w14:textId="77777777" w:rsidR="004F6B70" w:rsidRPr="002A5CA0" w:rsidRDefault="004F6B70" w:rsidP="002A5CA0">
            <w:pPr>
              <w:ind w:left="-57" w:right="-57"/>
              <w:jc w:val="center"/>
              <w:rPr>
                <w:iCs/>
                <w:spacing w:val="-8"/>
              </w:rPr>
            </w:pPr>
          </w:p>
        </w:tc>
        <w:tc>
          <w:tcPr>
            <w:tcW w:w="543" w:type="pct"/>
            <w:vAlign w:val="center"/>
          </w:tcPr>
          <w:p w14:paraId="6F619023" w14:textId="77777777" w:rsidR="004F6B70" w:rsidRPr="002A5CA0" w:rsidRDefault="004F6B70" w:rsidP="002A5CA0">
            <w:pPr>
              <w:ind w:left="-57" w:right="-57"/>
              <w:jc w:val="center"/>
              <w:rPr>
                <w:iCs/>
                <w:spacing w:val="-8"/>
              </w:rPr>
            </w:pPr>
            <w:r w:rsidRPr="002A5CA0">
              <w:rPr>
                <w:iCs/>
                <w:spacing w:val="-8"/>
              </w:rPr>
              <w:t>0,124</w:t>
            </w:r>
          </w:p>
        </w:tc>
        <w:tc>
          <w:tcPr>
            <w:tcW w:w="330" w:type="pct"/>
            <w:vAlign w:val="center"/>
          </w:tcPr>
          <w:p w14:paraId="0CE38E2C" w14:textId="77777777" w:rsidR="004F6B70" w:rsidRPr="002A5CA0" w:rsidRDefault="004F6B70" w:rsidP="002A5CA0">
            <w:pPr>
              <w:ind w:left="-57" w:right="-57"/>
              <w:jc w:val="center"/>
              <w:rPr>
                <w:iCs/>
                <w:spacing w:val="-8"/>
              </w:rPr>
            </w:pPr>
            <w:r w:rsidRPr="002A5CA0">
              <w:rPr>
                <w:iCs/>
                <w:spacing w:val="-8"/>
              </w:rPr>
              <w:t>0,006</w:t>
            </w:r>
          </w:p>
        </w:tc>
        <w:tc>
          <w:tcPr>
            <w:tcW w:w="725" w:type="pct"/>
            <w:vAlign w:val="center"/>
          </w:tcPr>
          <w:p w14:paraId="0C4E69E9" w14:textId="77777777" w:rsidR="001F5F1D" w:rsidRDefault="004F6B70" w:rsidP="002A5CA0">
            <w:pPr>
              <w:ind w:left="-57" w:right="-57"/>
              <w:jc w:val="center"/>
              <w:rPr>
                <w:iCs/>
                <w:spacing w:val="-8"/>
                <w:lang w:val="vi-VN"/>
              </w:rPr>
            </w:pPr>
            <w:r w:rsidRPr="002A5CA0">
              <w:rPr>
                <w:iCs/>
                <w:spacing w:val="-8"/>
              </w:rPr>
              <w:t xml:space="preserve">Trung gian </w:t>
            </w:r>
          </w:p>
          <w:p w14:paraId="10D1E06A" w14:textId="3741C91E" w:rsidR="004F6B70" w:rsidRPr="002A5CA0" w:rsidRDefault="004F6B70" w:rsidP="002A5CA0">
            <w:pPr>
              <w:ind w:left="-57" w:right="-57"/>
              <w:jc w:val="center"/>
              <w:rPr>
                <w:iCs/>
                <w:spacing w:val="-8"/>
              </w:rPr>
            </w:pPr>
            <w:r w:rsidRPr="002A5CA0">
              <w:rPr>
                <w:iCs/>
                <w:spacing w:val="-8"/>
              </w:rPr>
              <w:t>một phần</w:t>
            </w:r>
          </w:p>
        </w:tc>
      </w:tr>
      <w:tr w:rsidR="001F5F1D" w:rsidRPr="002A5CA0" w14:paraId="0526689D" w14:textId="77777777" w:rsidTr="001F5F1D">
        <w:tc>
          <w:tcPr>
            <w:tcW w:w="318" w:type="pct"/>
            <w:vAlign w:val="center"/>
          </w:tcPr>
          <w:p w14:paraId="7B42E60D" w14:textId="77777777" w:rsidR="004F6B70" w:rsidRPr="002A5CA0" w:rsidRDefault="004F6B70" w:rsidP="002A5CA0">
            <w:pPr>
              <w:ind w:left="-57" w:right="-57"/>
              <w:rPr>
                <w:spacing w:val="-8"/>
              </w:rPr>
            </w:pPr>
            <w:r w:rsidRPr="002A5CA0">
              <w:rPr>
                <w:spacing w:val="-8"/>
              </w:rPr>
              <w:t>H11c</w:t>
            </w:r>
          </w:p>
        </w:tc>
        <w:tc>
          <w:tcPr>
            <w:tcW w:w="1808" w:type="pct"/>
            <w:vAlign w:val="center"/>
          </w:tcPr>
          <w:p w14:paraId="50807011" w14:textId="77777777" w:rsidR="004F6B70" w:rsidRPr="002A5CA0" w:rsidRDefault="004F6B70" w:rsidP="002A5CA0">
            <w:pPr>
              <w:ind w:left="-57" w:right="-57"/>
              <w:rPr>
                <w:spacing w:val="-8"/>
              </w:rPr>
            </w:pPr>
            <w:r w:rsidRPr="002A5CA0">
              <w:rPr>
                <w:spacing w:val="-8"/>
              </w:rPr>
              <w:t xml:space="preserve">ĐMST mở từ ngoài vào trong→ NLHT→ Kết quả ĐMST→ KQHĐ của DN </w:t>
            </w:r>
          </w:p>
        </w:tc>
        <w:tc>
          <w:tcPr>
            <w:tcW w:w="347" w:type="pct"/>
          </w:tcPr>
          <w:p w14:paraId="6A581304" w14:textId="77777777" w:rsidR="004F6B70" w:rsidRPr="002A5CA0" w:rsidRDefault="004F6B70" w:rsidP="002A5CA0">
            <w:pPr>
              <w:ind w:left="-57" w:right="-57"/>
              <w:jc w:val="center"/>
              <w:rPr>
                <w:iCs/>
                <w:spacing w:val="-8"/>
              </w:rPr>
            </w:pPr>
          </w:p>
        </w:tc>
        <w:tc>
          <w:tcPr>
            <w:tcW w:w="561" w:type="pct"/>
          </w:tcPr>
          <w:p w14:paraId="4FDE6E4C" w14:textId="77777777" w:rsidR="004F6B70" w:rsidRPr="002A5CA0" w:rsidRDefault="004F6B70" w:rsidP="002A5CA0">
            <w:pPr>
              <w:ind w:left="-57" w:right="-57"/>
              <w:jc w:val="center"/>
              <w:rPr>
                <w:iCs/>
                <w:spacing w:val="-8"/>
              </w:rPr>
            </w:pPr>
          </w:p>
        </w:tc>
        <w:tc>
          <w:tcPr>
            <w:tcW w:w="369" w:type="pct"/>
          </w:tcPr>
          <w:p w14:paraId="233A3E64" w14:textId="77777777" w:rsidR="004F6B70" w:rsidRPr="002A5CA0" w:rsidRDefault="004F6B70" w:rsidP="002A5CA0">
            <w:pPr>
              <w:ind w:left="-57" w:right="-57"/>
              <w:jc w:val="center"/>
              <w:rPr>
                <w:iCs/>
                <w:spacing w:val="-8"/>
              </w:rPr>
            </w:pPr>
          </w:p>
        </w:tc>
        <w:tc>
          <w:tcPr>
            <w:tcW w:w="543" w:type="pct"/>
            <w:vAlign w:val="center"/>
          </w:tcPr>
          <w:p w14:paraId="0C784192" w14:textId="77777777" w:rsidR="004F6B70" w:rsidRPr="002A5CA0" w:rsidRDefault="004F6B70" w:rsidP="002A5CA0">
            <w:pPr>
              <w:ind w:left="-57" w:right="-57"/>
              <w:jc w:val="center"/>
              <w:rPr>
                <w:iCs/>
                <w:spacing w:val="-8"/>
              </w:rPr>
            </w:pPr>
            <w:r w:rsidRPr="002A5CA0">
              <w:rPr>
                <w:iCs/>
                <w:spacing w:val="-8"/>
              </w:rPr>
              <w:t>0,093</w:t>
            </w:r>
          </w:p>
        </w:tc>
        <w:tc>
          <w:tcPr>
            <w:tcW w:w="330" w:type="pct"/>
            <w:vAlign w:val="center"/>
          </w:tcPr>
          <w:p w14:paraId="7C783D33" w14:textId="77777777" w:rsidR="004F6B70" w:rsidRPr="002A5CA0" w:rsidRDefault="004F6B70" w:rsidP="002A5CA0">
            <w:pPr>
              <w:ind w:left="-57" w:right="-57"/>
              <w:jc w:val="center"/>
              <w:rPr>
                <w:iCs/>
                <w:spacing w:val="-8"/>
              </w:rPr>
            </w:pPr>
            <w:r w:rsidRPr="002A5CA0">
              <w:rPr>
                <w:iCs/>
                <w:spacing w:val="-8"/>
              </w:rPr>
              <w:t>0,000</w:t>
            </w:r>
          </w:p>
        </w:tc>
        <w:tc>
          <w:tcPr>
            <w:tcW w:w="725" w:type="pct"/>
            <w:vAlign w:val="center"/>
          </w:tcPr>
          <w:p w14:paraId="2BD0D274" w14:textId="77777777" w:rsidR="004F6B70" w:rsidRPr="002A5CA0" w:rsidRDefault="004F6B70" w:rsidP="002A5CA0">
            <w:pPr>
              <w:ind w:left="-57" w:right="-57"/>
              <w:jc w:val="center"/>
              <w:rPr>
                <w:iCs/>
                <w:spacing w:val="-8"/>
              </w:rPr>
            </w:pPr>
            <w:r w:rsidRPr="002A5CA0">
              <w:rPr>
                <w:iCs/>
                <w:spacing w:val="-8"/>
              </w:rPr>
              <w:t>Trung gian chuỗi</w:t>
            </w:r>
          </w:p>
        </w:tc>
      </w:tr>
      <w:tr w:rsidR="001F5F1D" w:rsidRPr="002A5CA0" w14:paraId="508B4E47" w14:textId="77777777" w:rsidTr="001F5F1D">
        <w:tc>
          <w:tcPr>
            <w:tcW w:w="318" w:type="pct"/>
            <w:vAlign w:val="center"/>
          </w:tcPr>
          <w:p w14:paraId="2D87F28D" w14:textId="77777777" w:rsidR="004F6B70" w:rsidRPr="002A5CA0" w:rsidRDefault="004F6B70" w:rsidP="002A5CA0">
            <w:pPr>
              <w:ind w:left="-57" w:right="-57"/>
              <w:rPr>
                <w:spacing w:val="-8"/>
              </w:rPr>
            </w:pPr>
          </w:p>
        </w:tc>
        <w:tc>
          <w:tcPr>
            <w:tcW w:w="1808" w:type="pct"/>
            <w:vAlign w:val="center"/>
          </w:tcPr>
          <w:p w14:paraId="5370E8CF" w14:textId="77777777" w:rsidR="004F6B70" w:rsidRPr="002A5CA0" w:rsidRDefault="004F6B70" w:rsidP="002A5CA0">
            <w:pPr>
              <w:ind w:left="-57" w:right="-57"/>
              <w:rPr>
                <w:b/>
                <w:bCs/>
                <w:spacing w:val="-8"/>
              </w:rPr>
            </w:pPr>
            <w:r w:rsidRPr="002A5CA0">
              <w:rPr>
                <w:b/>
                <w:bCs/>
                <w:spacing w:val="-8"/>
              </w:rPr>
              <w:t xml:space="preserve">ĐMST mở từ trong ra ngoài → KQHĐ của DN </w:t>
            </w:r>
          </w:p>
        </w:tc>
        <w:tc>
          <w:tcPr>
            <w:tcW w:w="347" w:type="pct"/>
            <w:vAlign w:val="center"/>
          </w:tcPr>
          <w:p w14:paraId="2DA02205" w14:textId="77777777" w:rsidR="004F6B70" w:rsidRPr="002A5CA0" w:rsidRDefault="004F6B70" w:rsidP="002A5CA0">
            <w:pPr>
              <w:ind w:left="-57" w:right="-57"/>
              <w:jc w:val="center"/>
              <w:rPr>
                <w:iCs/>
                <w:spacing w:val="-8"/>
              </w:rPr>
            </w:pPr>
            <w:r w:rsidRPr="002A5CA0">
              <w:rPr>
                <w:iCs/>
                <w:spacing w:val="-8"/>
              </w:rPr>
              <w:t>0,086</w:t>
            </w:r>
          </w:p>
        </w:tc>
        <w:tc>
          <w:tcPr>
            <w:tcW w:w="561" w:type="pct"/>
            <w:vAlign w:val="center"/>
          </w:tcPr>
          <w:p w14:paraId="7345E4F7" w14:textId="77777777" w:rsidR="004F6B70" w:rsidRPr="002A5CA0" w:rsidRDefault="004F6B70" w:rsidP="002A5CA0">
            <w:pPr>
              <w:ind w:left="-57" w:right="-57"/>
              <w:jc w:val="center"/>
              <w:rPr>
                <w:iCs/>
                <w:spacing w:val="-8"/>
              </w:rPr>
            </w:pPr>
            <w:r w:rsidRPr="002A5CA0">
              <w:rPr>
                <w:spacing w:val="-8"/>
              </w:rPr>
              <w:t>-0,036</w:t>
            </w:r>
            <w:r w:rsidRPr="002A5CA0">
              <w:rPr>
                <w:spacing w:val="-8"/>
                <w:vertAlign w:val="superscript"/>
              </w:rPr>
              <w:t>NS</w:t>
            </w:r>
          </w:p>
        </w:tc>
        <w:tc>
          <w:tcPr>
            <w:tcW w:w="369" w:type="pct"/>
            <w:vAlign w:val="center"/>
          </w:tcPr>
          <w:p w14:paraId="5B6DDF0D" w14:textId="77777777" w:rsidR="004F6B70" w:rsidRPr="002A5CA0" w:rsidRDefault="004F6B70" w:rsidP="002A5CA0">
            <w:pPr>
              <w:ind w:left="-57" w:right="-57"/>
              <w:jc w:val="center"/>
              <w:rPr>
                <w:iCs/>
                <w:spacing w:val="-8"/>
              </w:rPr>
            </w:pPr>
            <w:r w:rsidRPr="002A5CA0">
              <w:rPr>
                <w:iCs/>
                <w:spacing w:val="-8"/>
              </w:rPr>
              <w:t>0,375</w:t>
            </w:r>
          </w:p>
        </w:tc>
        <w:tc>
          <w:tcPr>
            <w:tcW w:w="543" w:type="pct"/>
            <w:vAlign w:val="center"/>
          </w:tcPr>
          <w:p w14:paraId="2112D15D" w14:textId="77777777" w:rsidR="004F6B70" w:rsidRPr="002A5CA0" w:rsidRDefault="004F6B70" w:rsidP="002A5CA0">
            <w:pPr>
              <w:ind w:left="-57" w:right="-57"/>
              <w:jc w:val="center"/>
              <w:rPr>
                <w:iCs/>
                <w:spacing w:val="-8"/>
              </w:rPr>
            </w:pPr>
          </w:p>
        </w:tc>
        <w:tc>
          <w:tcPr>
            <w:tcW w:w="330" w:type="pct"/>
            <w:vAlign w:val="center"/>
          </w:tcPr>
          <w:p w14:paraId="69F695E1" w14:textId="77777777" w:rsidR="004F6B70" w:rsidRPr="002A5CA0" w:rsidRDefault="004F6B70" w:rsidP="002A5CA0">
            <w:pPr>
              <w:ind w:left="-57" w:right="-57"/>
              <w:jc w:val="center"/>
              <w:rPr>
                <w:iCs/>
                <w:spacing w:val="-8"/>
              </w:rPr>
            </w:pPr>
          </w:p>
        </w:tc>
        <w:tc>
          <w:tcPr>
            <w:tcW w:w="725" w:type="pct"/>
          </w:tcPr>
          <w:p w14:paraId="33E0C250" w14:textId="77777777" w:rsidR="004F6B70" w:rsidRPr="002A5CA0" w:rsidRDefault="004F6B70" w:rsidP="002A5CA0">
            <w:pPr>
              <w:ind w:left="-57" w:right="-57"/>
              <w:jc w:val="center"/>
              <w:rPr>
                <w:iCs/>
                <w:spacing w:val="-8"/>
              </w:rPr>
            </w:pPr>
          </w:p>
        </w:tc>
      </w:tr>
      <w:tr w:rsidR="001F5F1D" w:rsidRPr="002A5CA0" w14:paraId="45DADC9C" w14:textId="77777777" w:rsidTr="001F5F1D">
        <w:tc>
          <w:tcPr>
            <w:tcW w:w="318" w:type="pct"/>
            <w:vAlign w:val="center"/>
          </w:tcPr>
          <w:p w14:paraId="0B46E41F" w14:textId="77777777" w:rsidR="004F6B70" w:rsidRPr="002A5CA0" w:rsidRDefault="004F6B70" w:rsidP="002A5CA0">
            <w:pPr>
              <w:ind w:left="-57" w:right="-57"/>
              <w:rPr>
                <w:spacing w:val="-8"/>
              </w:rPr>
            </w:pPr>
            <w:r w:rsidRPr="002A5CA0">
              <w:rPr>
                <w:spacing w:val="-8"/>
              </w:rPr>
              <w:t>H10b</w:t>
            </w:r>
          </w:p>
        </w:tc>
        <w:tc>
          <w:tcPr>
            <w:tcW w:w="1808" w:type="pct"/>
            <w:vAlign w:val="center"/>
          </w:tcPr>
          <w:p w14:paraId="39AA2313" w14:textId="77777777" w:rsidR="004F6B70" w:rsidRPr="002A5CA0" w:rsidRDefault="004F6B70" w:rsidP="002A5CA0">
            <w:pPr>
              <w:ind w:left="-57" w:right="-57"/>
              <w:rPr>
                <w:spacing w:val="-8"/>
              </w:rPr>
            </w:pPr>
            <w:r w:rsidRPr="002A5CA0">
              <w:rPr>
                <w:spacing w:val="-8"/>
              </w:rPr>
              <w:t xml:space="preserve">ĐMST mở từ trong ra ngoài→ Kết quả ĐMST → KQHĐ của DN </w:t>
            </w:r>
          </w:p>
        </w:tc>
        <w:tc>
          <w:tcPr>
            <w:tcW w:w="347" w:type="pct"/>
          </w:tcPr>
          <w:p w14:paraId="4F105104" w14:textId="77777777" w:rsidR="004F6B70" w:rsidRPr="002A5CA0" w:rsidRDefault="004F6B70" w:rsidP="002A5CA0">
            <w:pPr>
              <w:ind w:left="-57" w:right="-57"/>
              <w:jc w:val="center"/>
              <w:rPr>
                <w:iCs/>
                <w:spacing w:val="-8"/>
              </w:rPr>
            </w:pPr>
          </w:p>
        </w:tc>
        <w:tc>
          <w:tcPr>
            <w:tcW w:w="561" w:type="pct"/>
          </w:tcPr>
          <w:p w14:paraId="4000DA60" w14:textId="77777777" w:rsidR="004F6B70" w:rsidRPr="002A5CA0" w:rsidRDefault="004F6B70" w:rsidP="002A5CA0">
            <w:pPr>
              <w:ind w:left="-57" w:right="-57"/>
              <w:jc w:val="center"/>
              <w:rPr>
                <w:iCs/>
                <w:spacing w:val="-8"/>
              </w:rPr>
            </w:pPr>
          </w:p>
        </w:tc>
        <w:tc>
          <w:tcPr>
            <w:tcW w:w="369" w:type="pct"/>
          </w:tcPr>
          <w:p w14:paraId="7BC65922" w14:textId="77777777" w:rsidR="004F6B70" w:rsidRPr="002A5CA0" w:rsidRDefault="004F6B70" w:rsidP="002A5CA0">
            <w:pPr>
              <w:ind w:left="-57" w:right="-57"/>
              <w:jc w:val="center"/>
              <w:rPr>
                <w:iCs/>
                <w:spacing w:val="-8"/>
              </w:rPr>
            </w:pPr>
          </w:p>
        </w:tc>
        <w:tc>
          <w:tcPr>
            <w:tcW w:w="543" w:type="pct"/>
            <w:vAlign w:val="center"/>
          </w:tcPr>
          <w:p w14:paraId="03565967" w14:textId="77777777" w:rsidR="004F6B70" w:rsidRPr="002A5CA0" w:rsidRDefault="004F6B70" w:rsidP="002A5CA0">
            <w:pPr>
              <w:ind w:left="-57" w:right="-57"/>
              <w:jc w:val="center"/>
              <w:rPr>
                <w:iCs/>
                <w:spacing w:val="-8"/>
              </w:rPr>
            </w:pPr>
            <w:r w:rsidRPr="002A5CA0">
              <w:rPr>
                <w:iCs/>
                <w:spacing w:val="-8"/>
              </w:rPr>
              <w:t>0,040</w:t>
            </w:r>
          </w:p>
        </w:tc>
        <w:tc>
          <w:tcPr>
            <w:tcW w:w="330" w:type="pct"/>
            <w:vAlign w:val="center"/>
          </w:tcPr>
          <w:p w14:paraId="22B07533" w14:textId="77777777" w:rsidR="004F6B70" w:rsidRPr="002A5CA0" w:rsidRDefault="004F6B70" w:rsidP="002A5CA0">
            <w:pPr>
              <w:ind w:left="-57" w:right="-57"/>
              <w:jc w:val="center"/>
              <w:rPr>
                <w:iCs/>
                <w:spacing w:val="-8"/>
              </w:rPr>
            </w:pPr>
            <w:r w:rsidRPr="002A5CA0">
              <w:rPr>
                <w:iCs/>
                <w:spacing w:val="-8"/>
              </w:rPr>
              <w:t>0,046</w:t>
            </w:r>
          </w:p>
        </w:tc>
        <w:tc>
          <w:tcPr>
            <w:tcW w:w="725" w:type="pct"/>
            <w:vAlign w:val="center"/>
          </w:tcPr>
          <w:p w14:paraId="71CD4396" w14:textId="77777777" w:rsidR="001F5F1D" w:rsidRDefault="004F6B70" w:rsidP="002A5CA0">
            <w:pPr>
              <w:ind w:left="-57" w:right="-57"/>
              <w:jc w:val="center"/>
              <w:rPr>
                <w:iCs/>
                <w:spacing w:val="-8"/>
                <w:lang w:val="vi-VN"/>
              </w:rPr>
            </w:pPr>
            <w:r w:rsidRPr="002A5CA0">
              <w:rPr>
                <w:iCs/>
                <w:spacing w:val="-8"/>
              </w:rPr>
              <w:t xml:space="preserve">Trung gian </w:t>
            </w:r>
          </w:p>
          <w:p w14:paraId="668CE284" w14:textId="6AA6BA77" w:rsidR="004F6B70" w:rsidRPr="002A5CA0" w:rsidRDefault="004F6B70" w:rsidP="002A5CA0">
            <w:pPr>
              <w:ind w:left="-57" w:right="-57"/>
              <w:jc w:val="center"/>
              <w:rPr>
                <w:iCs/>
                <w:spacing w:val="-8"/>
              </w:rPr>
            </w:pPr>
            <w:r w:rsidRPr="002A5CA0">
              <w:rPr>
                <w:iCs/>
                <w:spacing w:val="-8"/>
              </w:rPr>
              <w:t>toàn phần</w:t>
            </w:r>
          </w:p>
        </w:tc>
      </w:tr>
      <w:tr w:rsidR="001F5F1D" w:rsidRPr="002A5CA0" w14:paraId="63F06A29" w14:textId="77777777" w:rsidTr="001F5F1D">
        <w:tc>
          <w:tcPr>
            <w:tcW w:w="318" w:type="pct"/>
            <w:vAlign w:val="center"/>
          </w:tcPr>
          <w:p w14:paraId="784E33C5" w14:textId="77777777" w:rsidR="004F6B70" w:rsidRPr="002A5CA0" w:rsidRDefault="004F6B70" w:rsidP="002A5CA0">
            <w:pPr>
              <w:ind w:left="-57" w:right="-57"/>
              <w:rPr>
                <w:spacing w:val="-8"/>
              </w:rPr>
            </w:pPr>
            <w:r w:rsidRPr="002A5CA0">
              <w:rPr>
                <w:spacing w:val="-8"/>
              </w:rPr>
              <w:t>H11b</w:t>
            </w:r>
          </w:p>
        </w:tc>
        <w:tc>
          <w:tcPr>
            <w:tcW w:w="1808" w:type="pct"/>
            <w:vAlign w:val="center"/>
          </w:tcPr>
          <w:p w14:paraId="6B250A5E" w14:textId="77777777" w:rsidR="004F6B70" w:rsidRPr="002A5CA0" w:rsidRDefault="004F6B70" w:rsidP="002A5CA0">
            <w:pPr>
              <w:ind w:left="-57" w:right="-57"/>
              <w:rPr>
                <w:spacing w:val="-8"/>
              </w:rPr>
            </w:pPr>
            <w:r w:rsidRPr="002A5CA0">
              <w:rPr>
                <w:spacing w:val="-8"/>
              </w:rPr>
              <w:t xml:space="preserve">ĐMST mở từ trong ra ngoài→ NLHT→ KQHĐ của DN </w:t>
            </w:r>
          </w:p>
        </w:tc>
        <w:tc>
          <w:tcPr>
            <w:tcW w:w="347" w:type="pct"/>
          </w:tcPr>
          <w:p w14:paraId="070BB775" w14:textId="77777777" w:rsidR="004F6B70" w:rsidRPr="002A5CA0" w:rsidRDefault="004F6B70" w:rsidP="002A5CA0">
            <w:pPr>
              <w:ind w:left="-57" w:right="-57"/>
              <w:jc w:val="center"/>
              <w:rPr>
                <w:iCs/>
                <w:spacing w:val="-8"/>
              </w:rPr>
            </w:pPr>
          </w:p>
        </w:tc>
        <w:tc>
          <w:tcPr>
            <w:tcW w:w="561" w:type="pct"/>
          </w:tcPr>
          <w:p w14:paraId="6789A7FE" w14:textId="77777777" w:rsidR="004F6B70" w:rsidRPr="002A5CA0" w:rsidRDefault="004F6B70" w:rsidP="002A5CA0">
            <w:pPr>
              <w:ind w:left="-57" w:right="-57"/>
              <w:jc w:val="center"/>
              <w:rPr>
                <w:iCs/>
                <w:spacing w:val="-8"/>
              </w:rPr>
            </w:pPr>
          </w:p>
        </w:tc>
        <w:tc>
          <w:tcPr>
            <w:tcW w:w="369" w:type="pct"/>
          </w:tcPr>
          <w:p w14:paraId="26FEA6B9" w14:textId="77777777" w:rsidR="004F6B70" w:rsidRPr="002A5CA0" w:rsidRDefault="004F6B70" w:rsidP="002A5CA0">
            <w:pPr>
              <w:ind w:left="-57" w:right="-57"/>
              <w:jc w:val="center"/>
              <w:rPr>
                <w:iCs/>
                <w:spacing w:val="-8"/>
              </w:rPr>
            </w:pPr>
          </w:p>
        </w:tc>
        <w:tc>
          <w:tcPr>
            <w:tcW w:w="543" w:type="pct"/>
            <w:vAlign w:val="center"/>
          </w:tcPr>
          <w:p w14:paraId="124ECCD2" w14:textId="77777777" w:rsidR="004F6B70" w:rsidRPr="002A5CA0" w:rsidRDefault="004F6B70" w:rsidP="002A5CA0">
            <w:pPr>
              <w:ind w:left="-57" w:right="-57"/>
              <w:jc w:val="center"/>
              <w:rPr>
                <w:iCs/>
                <w:spacing w:val="-8"/>
              </w:rPr>
            </w:pPr>
            <w:r w:rsidRPr="002A5CA0">
              <w:rPr>
                <w:iCs/>
                <w:spacing w:val="-8"/>
              </w:rPr>
              <w:t>0,047</w:t>
            </w:r>
          </w:p>
        </w:tc>
        <w:tc>
          <w:tcPr>
            <w:tcW w:w="330" w:type="pct"/>
            <w:vAlign w:val="center"/>
          </w:tcPr>
          <w:p w14:paraId="74143DF2" w14:textId="77777777" w:rsidR="004F6B70" w:rsidRPr="002A5CA0" w:rsidRDefault="004F6B70" w:rsidP="002A5CA0">
            <w:pPr>
              <w:ind w:left="-57" w:right="-57"/>
              <w:jc w:val="center"/>
              <w:rPr>
                <w:iCs/>
                <w:spacing w:val="-8"/>
              </w:rPr>
            </w:pPr>
            <w:r w:rsidRPr="002A5CA0">
              <w:rPr>
                <w:iCs/>
                <w:spacing w:val="-8"/>
              </w:rPr>
              <w:t>0,002</w:t>
            </w:r>
          </w:p>
        </w:tc>
        <w:tc>
          <w:tcPr>
            <w:tcW w:w="725" w:type="pct"/>
            <w:vAlign w:val="center"/>
          </w:tcPr>
          <w:p w14:paraId="194C5381" w14:textId="77777777" w:rsidR="001F5F1D" w:rsidRDefault="004F6B70" w:rsidP="002A5CA0">
            <w:pPr>
              <w:ind w:left="-57" w:right="-57"/>
              <w:jc w:val="center"/>
              <w:rPr>
                <w:iCs/>
                <w:spacing w:val="-8"/>
                <w:lang w:val="vi-VN"/>
              </w:rPr>
            </w:pPr>
            <w:r w:rsidRPr="002A5CA0">
              <w:rPr>
                <w:iCs/>
                <w:spacing w:val="-8"/>
              </w:rPr>
              <w:t>Trung gian</w:t>
            </w:r>
          </w:p>
          <w:p w14:paraId="47996CD1" w14:textId="202C4166" w:rsidR="004F6B70" w:rsidRPr="002A5CA0" w:rsidRDefault="004F6B70" w:rsidP="002A5CA0">
            <w:pPr>
              <w:ind w:left="-57" w:right="-57"/>
              <w:jc w:val="center"/>
              <w:rPr>
                <w:iCs/>
                <w:spacing w:val="-8"/>
              </w:rPr>
            </w:pPr>
            <w:r w:rsidRPr="002A5CA0">
              <w:rPr>
                <w:iCs/>
                <w:spacing w:val="-8"/>
              </w:rPr>
              <w:t xml:space="preserve"> toàn phần</w:t>
            </w:r>
          </w:p>
        </w:tc>
      </w:tr>
      <w:tr w:rsidR="001F5F1D" w:rsidRPr="002A5CA0" w14:paraId="269B8F00" w14:textId="77777777" w:rsidTr="001F5F1D">
        <w:tc>
          <w:tcPr>
            <w:tcW w:w="318" w:type="pct"/>
            <w:vAlign w:val="center"/>
          </w:tcPr>
          <w:p w14:paraId="192597BD" w14:textId="77777777" w:rsidR="004F6B70" w:rsidRPr="002A5CA0" w:rsidRDefault="004F6B70" w:rsidP="002A5CA0">
            <w:pPr>
              <w:ind w:left="-57" w:right="-57"/>
              <w:rPr>
                <w:spacing w:val="-8"/>
              </w:rPr>
            </w:pPr>
            <w:r w:rsidRPr="002A5CA0">
              <w:rPr>
                <w:spacing w:val="-8"/>
              </w:rPr>
              <w:t>H11d</w:t>
            </w:r>
          </w:p>
        </w:tc>
        <w:tc>
          <w:tcPr>
            <w:tcW w:w="1808" w:type="pct"/>
            <w:vAlign w:val="center"/>
          </w:tcPr>
          <w:p w14:paraId="523AF644" w14:textId="77777777" w:rsidR="004F6B70" w:rsidRPr="002A5CA0" w:rsidRDefault="004F6B70" w:rsidP="002A5CA0">
            <w:pPr>
              <w:ind w:left="-57" w:right="-57"/>
              <w:rPr>
                <w:spacing w:val="-8"/>
              </w:rPr>
            </w:pPr>
            <w:r w:rsidRPr="002A5CA0">
              <w:rPr>
                <w:spacing w:val="-8"/>
              </w:rPr>
              <w:t xml:space="preserve">ĐMST mở từ trong ra ngoài→ NLHT→ Kết quả ĐMST→ KQHĐ của DN </w:t>
            </w:r>
          </w:p>
        </w:tc>
        <w:tc>
          <w:tcPr>
            <w:tcW w:w="347" w:type="pct"/>
          </w:tcPr>
          <w:p w14:paraId="3B0668EB" w14:textId="77777777" w:rsidR="004F6B70" w:rsidRPr="002A5CA0" w:rsidRDefault="004F6B70" w:rsidP="002A5CA0">
            <w:pPr>
              <w:ind w:left="-57" w:right="-57"/>
              <w:jc w:val="center"/>
              <w:rPr>
                <w:iCs/>
                <w:spacing w:val="-8"/>
              </w:rPr>
            </w:pPr>
          </w:p>
        </w:tc>
        <w:tc>
          <w:tcPr>
            <w:tcW w:w="561" w:type="pct"/>
          </w:tcPr>
          <w:p w14:paraId="7FF3CD85" w14:textId="77777777" w:rsidR="004F6B70" w:rsidRPr="002A5CA0" w:rsidRDefault="004F6B70" w:rsidP="002A5CA0">
            <w:pPr>
              <w:ind w:left="-57" w:right="-57"/>
              <w:jc w:val="center"/>
              <w:rPr>
                <w:iCs/>
                <w:spacing w:val="-8"/>
              </w:rPr>
            </w:pPr>
          </w:p>
        </w:tc>
        <w:tc>
          <w:tcPr>
            <w:tcW w:w="369" w:type="pct"/>
          </w:tcPr>
          <w:p w14:paraId="47205277" w14:textId="77777777" w:rsidR="004F6B70" w:rsidRPr="002A5CA0" w:rsidRDefault="004F6B70" w:rsidP="002A5CA0">
            <w:pPr>
              <w:ind w:left="-57" w:right="-57"/>
              <w:jc w:val="center"/>
              <w:rPr>
                <w:iCs/>
                <w:spacing w:val="-8"/>
              </w:rPr>
            </w:pPr>
          </w:p>
        </w:tc>
        <w:tc>
          <w:tcPr>
            <w:tcW w:w="543" w:type="pct"/>
            <w:vAlign w:val="center"/>
          </w:tcPr>
          <w:p w14:paraId="3E086F7B" w14:textId="77777777" w:rsidR="004F6B70" w:rsidRPr="002A5CA0" w:rsidRDefault="004F6B70" w:rsidP="002A5CA0">
            <w:pPr>
              <w:ind w:left="-57" w:right="-57"/>
              <w:jc w:val="center"/>
              <w:rPr>
                <w:iCs/>
                <w:spacing w:val="-8"/>
              </w:rPr>
            </w:pPr>
            <w:r w:rsidRPr="002A5CA0">
              <w:rPr>
                <w:iCs/>
                <w:spacing w:val="-8"/>
              </w:rPr>
              <w:t>0,035</w:t>
            </w:r>
          </w:p>
        </w:tc>
        <w:tc>
          <w:tcPr>
            <w:tcW w:w="330" w:type="pct"/>
            <w:vAlign w:val="center"/>
          </w:tcPr>
          <w:p w14:paraId="64A989C3" w14:textId="77777777" w:rsidR="004F6B70" w:rsidRPr="002A5CA0" w:rsidRDefault="004F6B70" w:rsidP="002A5CA0">
            <w:pPr>
              <w:ind w:left="-57" w:right="-57"/>
              <w:jc w:val="center"/>
              <w:rPr>
                <w:iCs/>
                <w:spacing w:val="-8"/>
              </w:rPr>
            </w:pPr>
            <w:r w:rsidRPr="002A5CA0">
              <w:rPr>
                <w:iCs/>
                <w:spacing w:val="-8"/>
              </w:rPr>
              <w:t>0,003</w:t>
            </w:r>
          </w:p>
        </w:tc>
        <w:tc>
          <w:tcPr>
            <w:tcW w:w="725" w:type="pct"/>
            <w:vAlign w:val="center"/>
          </w:tcPr>
          <w:p w14:paraId="5716F400" w14:textId="77777777" w:rsidR="004F6B70" w:rsidRPr="002A5CA0" w:rsidRDefault="004F6B70" w:rsidP="002A5CA0">
            <w:pPr>
              <w:ind w:left="-57" w:right="-57"/>
              <w:jc w:val="center"/>
              <w:rPr>
                <w:iCs/>
                <w:spacing w:val="-8"/>
              </w:rPr>
            </w:pPr>
            <w:r w:rsidRPr="002A5CA0">
              <w:rPr>
                <w:iCs/>
                <w:spacing w:val="-8"/>
              </w:rPr>
              <w:t>Trung gian chuỗi</w:t>
            </w:r>
          </w:p>
        </w:tc>
      </w:tr>
    </w:tbl>
    <w:p w14:paraId="2F92A12B" w14:textId="77777777" w:rsidR="001F5F1D" w:rsidRDefault="001F5F1D" w:rsidP="008A3AA8">
      <w:pPr>
        <w:pStyle w:val="M2"/>
        <w:spacing w:before="0" w:after="0" w:line="240" w:lineRule="auto"/>
        <w:rPr>
          <w:sz w:val="28"/>
          <w:szCs w:val="28"/>
          <w:lang w:val="vi-VN"/>
        </w:rPr>
      </w:pPr>
      <w:bookmarkStart w:id="100" w:name="_Toc210383636"/>
    </w:p>
    <w:p w14:paraId="50FF673B" w14:textId="77777777" w:rsidR="004F6B70" w:rsidRPr="00CC39A5" w:rsidRDefault="004F6B70" w:rsidP="008A3AA8">
      <w:pPr>
        <w:pStyle w:val="M2"/>
        <w:spacing w:before="0" w:after="0" w:line="240" w:lineRule="auto"/>
        <w:rPr>
          <w:sz w:val="28"/>
          <w:szCs w:val="28"/>
        </w:rPr>
      </w:pPr>
      <w:r w:rsidRPr="00CC39A5">
        <w:rPr>
          <w:sz w:val="28"/>
          <w:szCs w:val="28"/>
        </w:rPr>
        <w:t xml:space="preserve">3.2. Kết quả nghiên cứu tình huống </w:t>
      </w:r>
      <w:bookmarkEnd w:id="100"/>
    </w:p>
    <w:p w14:paraId="712833B9" w14:textId="77777777" w:rsidR="004F6B70" w:rsidRPr="00CC39A5" w:rsidRDefault="004F6B70" w:rsidP="008A3AA8">
      <w:pPr>
        <w:pStyle w:val="M3"/>
        <w:spacing w:before="0" w:after="0" w:line="240" w:lineRule="auto"/>
        <w:rPr>
          <w:sz w:val="28"/>
          <w:szCs w:val="28"/>
        </w:rPr>
      </w:pPr>
      <w:bookmarkStart w:id="101" w:name="_Toc197063884"/>
      <w:bookmarkStart w:id="102" w:name="_Toc210383637"/>
      <w:r w:rsidRPr="00CC39A5">
        <w:rPr>
          <w:sz w:val="28"/>
          <w:szCs w:val="28"/>
        </w:rPr>
        <w:t>3.2.1. Công ty TNHH Phần mềm FPT</w:t>
      </w:r>
      <w:bookmarkEnd w:id="101"/>
      <w:bookmarkEnd w:id="102"/>
    </w:p>
    <w:p w14:paraId="2E5532A0" w14:textId="77777777" w:rsidR="004F6B70" w:rsidRPr="00CC39A5" w:rsidRDefault="004F6B70" w:rsidP="008A3AA8">
      <w:pPr>
        <w:widowControl w:val="0"/>
        <w:autoSpaceDE w:val="0"/>
        <w:autoSpaceDN w:val="0"/>
        <w:adjustRightInd w:val="0"/>
        <w:ind w:firstLine="709"/>
        <w:jc w:val="both"/>
        <w:rPr>
          <w:sz w:val="28"/>
          <w:szCs w:val="28"/>
        </w:rPr>
      </w:pPr>
      <w:r w:rsidRPr="00CC39A5">
        <w:rPr>
          <w:sz w:val="28"/>
          <w:szCs w:val="28"/>
        </w:rPr>
        <w:t xml:space="preserve">Công ty TNHH Phần mềm FPT hay còn gọi là FPT Software được thành lập vào năm 1999, là công ty thành viên của tập đoàn FPT- Tập đoàn Công nghệ hàng đầu tại Việt Nam. Công ty TNHH Phần mềm FPT thực hiện phong phú và sâu sắc các hoạt động ĐMST mở trên cả hai phương diện ĐMST mở từ ngoài vào trong và ĐMST mở từ trong ra ngoài. Cụ thể, một số hoạt động ĐMST mở từ ngoài vào trong nổi bật của doanh nghiệp được áp dụng như hoạt động mua công nghệ hoặc mua cấp phép, </w:t>
      </w:r>
      <w:r w:rsidRPr="00CC39A5">
        <w:rPr>
          <w:iCs/>
          <w:sz w:val="28"/>
          <w:szCs w:val="28"/>
        </w:rPr>
        <w:t>các hoạt động liên doanh, hoạt động đầu tư vốn mạo hiểm, các hoạt động sáp nhập</w:t>
      </w:r>
      <w:r w:rsidRPr="00CC39A5">
        <w:rPr>
          <w:i/>
          <w:sz w:val="28"/>
          <w:szCs w:val="28"/>
        </w:rPr>
        <w:t xml:space="preserve"> </w:t>
      </w:r>
      <w:r w:rsidRPr="00CC39A5">
        <w:rPr>
          <w:iCs/>
          <w:sz w:val="28"/>
          <w:szCs w:val="28"/>
        </w:rPr>
        <w:t xml:space="preserve">và mua lại, </w:t>
      </w:r>
      <w:r w:rsidRPr="00CC39A5">
        <w:rPr>
          <w:sz w:val="28"/>
          <w:szCs w:val="28"/>
        </w:rPr>
        <w:t xml:space="preserve">sự tham gia của khách hàng, </w:t>
      </w:r>
      <w:r w:rsidRPr="00CC39A5">
        <w:rPr>
          <w:iCs/>
          <w:sz w:val="28"/>
          <w:szCs w:val="28"/>
        </w:rPr>
        <w:t xml:space="preserve">sự tham gia của nhân viên, hợp tác với các trường Đại học, Viện nghiên cứu, sử dụng các nền tảng mã nguồn mở. Bên cạnh đó, các hoạt động ĐMST mở từ trong ra ngoài cũng được </w:t>
      </w:r>
      <w:r w:rsidRPr="00CC39A5">
        <w:rPr>
          <w:sz w:val="28"/>
          <w:szCs w:val="28"/>
        </w:rPr>
        <w:t xml:space="preserve">Công ty TNHH Phần mềm FPT rất chú trọng triển khai. Các hoạt động ĐMST mở từ trong ra ngoài nổi bật có thể kể đến gồm bán hoặc cấp phép, các sản phẩm công nghệ nội bộ (ví dụ SHTT/ bằng sáng chế/ bản quyền hoặc thương hiệu) ra thị trường cho đối tác khác; các hoạt động tách thành công ty con, các hoạt động tiết lộ và cung cấp nguồn mở ra cộng đồng. </w:t>
      </w:r>
    </w:p>
    <w:p w14:paraId="1583E5B1" w14:textId="77777777" w:rsidR="004F6B70" w:rsidRPr="00CC39A5" w:rsidRDefault="004F6B70" w:rsidP="008A3AA8">
      <w:pPr>
        <w:widowControl w:val="0"/>
        <w:autoSpaceDE w:val="0"/>
        <w:autoSpaceDN w:val="0"/>
        <w:adjustRightInd w:val="0"/>
        <w:ind w:firstLine="709"/>
        <w:jc w:val="both"/>
        <w:rPr>
          <w:iCs/>
          <w:sz w:val="28"/>
          <w:szCs w:val="28"/>
        </w:rPr>
      </w:pPr>
      <w:r w:rsidRPr="00CC39A5">
        <w:rPr>
          <w:sz w:val="28"/>
          <w:szCs w:val="28"/>
        </w:rPr>
        <w:t xml:space="preserve"> </w:t>
      </w:r>
      <w:r w:rsidRPr="00CC39A5">
        <w:rPr>
          <w:iCs/>
          <w:sz w:val="28"/>
          <w:szCs w:val="28"/>
        </w:rPr>
        <w:t xml:space="preserve">Kết quả cho thấy ĐMST mở có ảnh hưởng tích cực tới KQHĐ của FPT Software trên nhiều phương diện tài chính, phi tài chính cũng như ảnh hưởng tích cực tới kết quả đổi mới sáng tạo như tăng trưởng về số lượng, chất lượng sản phẩm, phương pháp làm việc hay các hoạt động tổ chức của doanh nghiệp. Điều này bổ sung cho những kết quả thực nghiệm, như một minh chứng cho thấy hiệu quả tích cực của ĐMST mở trong các DN CNTT. </w:t>
      </w:r>
    </w:p>
    <w:p w14:paraId="000F684F" w14:textId="5CD5AF1C" w:rsidR="004F6B70" w:rsidRPr="00CC39A5" w:rsidRDefault="004F6B70" w:rsidP="008A3AA8">
      <w:pPr>
        <w:pStyle w:val="M3"/>
        <w:spacing w:before="0" w:after="0" w:line="240" w:lineRule="auto"/>
        <w:rPr>
          <w:sz w:val="28"/>
          <w:szCs w:val="28"/>
        </w:rPr>
      </w:pPr>
      <w:bookmarkStart w:id="103" w:name="_Toc210383638"/>
      <w:r w:rsidRPr="00CC39A5">
        <w:rPr>
          <w:sz w:val="28"/>
          <w:szCs w:val="28"/>
        </w:rPr>
        <w:lastRenderedPageBreak/>
        <w:t>3.2.2. Công ty Cổ phần công nghệ giáo dục Trường học trực tuyến</w:t>
      </w:r>
      <w:bookmarkEnd w:id="103"/>
      <w:r w:rsidRPr="00CC39A5">
        <w:rPr>
          <w:sz w:val="28"/>
          <w:szCs w:val="28"/>
        </w:rPr>
        <w:t xml:space="preserve"> </w:t>
      </w:r>
    </w:p>
    <w:p w14:paraId="6A214A3B" w14:textId="77777777" w:rsidR="004F6B70" w:rsidRPr="001F5F1D" w:rsidRDefault="004F6B70" w:rsidP="008A3AA8">
      <w:pPr>
        <w:widowControl w:val="0"/>
        <w:autoSpaceDE w:val="0"/>
        <w:autoSpaceDN w:val="0"/>
        <w:adjustRightInd w:val="0"/>
        <w:ind w:firstLine="709"/>
        <w:jc w:val="both"/>
        <w:rPr>
          <w:spacing w:val="-2"/>
          <w:sz w:val="28"/>
          <w:szCs w:val="28"/>
        </w:rPr>
      </w:pPr>
      <w:r w:rsidRPr="001F5F1D">
        <w:rPr>
          <w:spacing w:val="-2"/>
          <w:sz w:val="28"/>
          <w:szCs w:val="28"/>
        </w:rPr>
        <w:t xml:space="preserve">Công ty Cổ phần công nghệ giáo dục Trường học trực tuyến (Onschool) </w:t>
      </w:r>
      <w:r w:rsidRPr="001F5F1D">
        <w:rPr>
          <w:iCs/>
          <w:spacing w:val="-2"/>
          <w:sz w:val="28"/>
          <w:szCs w:val="28"/>
        </w:rPr>
        <w:t xml:space="preserve">được thành lập vào tháng 7 năm 2020. Lĩnh vực kinh doanh của DN là cung cấp giải pháp chuyển đổi số toàn diện trong giáo dục chuyển đổi từ phương thức học tập offline sang online. Với quy mô của một doanh nghiệp vừa, </w:t>
      </w:r>
      <w:r w:rsidRPr="001F5F1D">
        <w:rPr>
          <w:spacing w:val="-2"/>
          <w:sz w:val="28"/>
          <w:szCs w:val="28"/>
        </w:rPr>
        <w:t>Onschool cũng đã có thế mạnh nhất định trong triển khai một số hoạt động ĐMST mở từ ngoài vào trong và ĐMST mở từ trong ra ngoài. Cụ thể, Onschool đã triển khai thực hiện có hiệu quả các hoạt động Onschool thực hiện mua cấp phép một số thư viện hỗ trợ trình bày giao diện người dùng cũng thực hiện mua cấp phép sử dụng các dịch vụ CDN; doanh nghiệp có</w:t>
      </w:r>
      <w:r w:rsidRPr="001F5F1D">
        <w:rPr>
          <w:spacing w:val="-2"/>
          <w:sz w:val="28"/>
          <w:szCs w:val="28"/>
          <w:lang w:val="vi-VN"/>
        </w:rPr>
        <w:t xml:space="preserve"> hợp tác</w:t>
      </w:r>
      <w:r w:rsidRPr="001F5F1D">
        <w:rPr>
          <w:spacing w:val="-2"/>
          <w:sz w:val="28"/>
          <w:szCs w:val="28"/>
        </w:rPr>
        <w:t xml:space="preserve"> với DN khác</w:t>
      </w:r>
      <w:r w:rsidRPr="001F5F1D">
        <w:rPr>
          <w:spacing w:val="-2"/>
          <w:sz w:val="28"/>
          <w:szCs w:val="28"/>
          <w:lang w:val="vi-VN"/>
        </w:rPr>
        <w:t xml:space="preserve"> để thương mại hoá sản phẩm</w:t>
      </w:r>
      <w:r w:rsidRPr="001F5F1D">
        <w:rPr>
          <w:spacing w:val="-2"/>
          <w:sz w:val="28"/>
          <w:szCs w:val="28"/>
        </w:rPr>
        <w:t>; doanh nghiệp có thực hiện hoạt động đầu tư vốn vào các dự án mạo hiểm hoặc các DN startup khác; các hoạt động sáp nhập và mua lại; các hoạt động hợp tác với khách hàng; sự tham gia của nhân viên; hợp tác với các trường Đại học/Viện nghiên cứu và s</w:t>
      </w:r>
      <w:r w:rsidRPr="001F5F1D">
        <w:rPr>
          <w:iCs/>
          <w:spacing w:val="-2"/>
          <w:sz w:val="28"/>
          <w:szCs w:val="28"/>
        </w:rPr>
        <w:t xml:space="preserve">ử dụng các nền tảng mã nguồn mở trên thế giới. Đối với các hoạt động ĐMST mở từ trong ra ngoài, công ty có triển khai các hoạt động tách thành công ty con; công ty cũng đẩy mạnh các hoạt động tiết lộ tri thức ra bên ngoài; tuy nhiên công ty </w:t>
      </w:r>
      <w:r w:rsidRPr="001F5F1D">
        <w:rPr>
          <w:spacing w:val="-2"/>
          <w:sz w:val="28"/>
          <w:szCs w:val="28"/>
        </w:rPr>
        <w:t xml:space="preserve">Onschool Onschool không thực hiện bán các sản phẩm công nghệ nội bộ ra thị trường cho các đối tác; Onschool không thực hiện cấp giấy phép về bản quyền khai thác công nghệ cho đối tác bên ngoài và cũng không triển khai đưa mã nguồn mở ra ngoài. </w:t>
      </w:r>
    </w:p>
    <w:p w14:paraId="1A29A7BB" w14:textId="77777777" w:rsidR="004F6B70" w:rsidRPr="00CC39A5" w:rsidRDefault="004F6B70" w:rsidP="008A3AA8">
      <w:pPr>
        <w:widowControl w:val="0"/>
        <w:autoSpaceDE w:val="0"/>
        <w:autoSpaceDN w:val="0"/>
        <w:adjustRightInd w:val="0"/>
        <w:ind w:firstLine="709"/>
        <w:jc w:val="both"/>
        <w:rPr>
          <w:sz w:val="28"/>
          <w:szCs w:val="28"/>
        </w:rPr>
      </w:pPr>
      <w:r w:rsidRPr="00CC39A5">
        <w:rPr>
          <w:sz w:val="28"/>
          <w:szCs w:val="28"/>
        </w:rPr>
        <w:t xml:space="preserve">Kết quả cho thấy ĐMST mở có ảnh hưởng tích cực tới KQHĐ của Onschool. Doanh thu tăng trưởng từ 5 tỷ vào năm 2021 lên tới 80 tỷ vào năm 2024. LNST âm ở những năm đầu mới thành lập, nhưng bắt đầu có lãi vào năm 2022 và đạt con số từ 2 tỷ năm 2023 lên con số 5 tỷ vào năm 2024. Các hoạt động ĐMST mở mang lại những tác động tích cực đến tinh thần làm việc của đội ngũ nhân viên trong Onschool. Việc áp dụng các hoạt động ĐMST mở tại Onschool là vấn đề then chốt giúp DN cải tiến kết quả ĐMST như tăng cường được chất lượng cũng như số lượng về dịch vụ và sản phẩm, từ ứng dụng công nghệ nội bộ đến phát triển hàng loạt sản phẩm mới. </w:t>
      </w:r>
    </w:p>
    <w:p w14:paraId="6C8FF172" w14:textId="77777777" w:rsidR="004F6B70" w:rsidRPr="00CC39A5" w:rsidRDefault="004F6B70" w:rsidP="008A3AA8">
      <w:pPr>
        <w:pStyle w:val="M3"/>
        <w:spacing w:before="0" w:after="0" w:line="240" w:lineRule="auto"/>
        <w:rPr>
          <w:sz w:val="28"/>
          <w:szCs w:val="28"/>
        </w:rPr>
      </w:pPr>
      <w:bookmarkStart w:id="104" w:name="_Toc197063885"/>
      <w:bookmarkStart w:id="105" w:name="_Toc210383639"/>
      <w:r w:rsidRPr="00CC39A5">
        <w:rPr>
          <w:sz w:val="28"/>
          <w:szCs w:val="28"/>
        </w:rPr>
        <w:t xml:space="preserve">3.2.3. Công ty TNHH một thành viên phần mềm </w:t>
      </w:r>
      <w:bookmarkEnd w:id="104"/>
      <w:r w:rsidRPr="00CC39A5">
        <w:rPr>
          <w:sz w:val="28"/>
          <w:szCs w:val="28"/>
        </w:rPr>
        <w:t>RIC</w:t>
      </w:r>
      <w:bookmarkEnd w:id="105"/>
      <w:r w:rsidRPr="00CC39A5">
        <w:rPr>
          <w:sz w:val="28"/>
          <w:szCs w:val="28"/>
        </w:rPr>
        <w:t xml:space="preserve"> </w:t>
      </w:r>
    </w:p>
    <w:p w14:paraId="692E9B6C" w14:textId="77777777" w:rsidR="004F6B70" w:rsidRPr="00CC39A5" w:rsidRDefault="004F6B70" w:rsidP="008A3AA8">
      <w:pPr>
        <w:pStyle w:val="M3"/>
        <w:spacing w:before="0" w:after="0" w:line="240" w:lineRule="auto"/>
        <w:ind w:firstLine="709"/>
        <w:jc w:val="both"/>
        <w:rPr>
          <w:rFonts w:eastAsia="Calibri"/>
          <w:b w:val="0"/>
          <w:bCs w:val="0"/>
          <w:i w:val="0"/>
          <w:iCs w:val="0"/>
          <w:sz w:val="28"/>
          <w:szCs w:val="28"/>
        </w:rPr>
      </w:pPr>
      <w:r w:rsidRPr="00CC39A5">
        <w:rPr>
          <w:rFonts w:eastAsia="Calibri"/>
          <w:b w:val="0"/>
          <w:bCs w:val="0"/>
          <w:i w:val="0"/>
          <w:sz w:val="28"/>
          <w:szCs w:val="28"/>
        </w:rPr>
        <w:t xml:space="preserve">Công ty TNHH MTV Phần mềm RIC (RIC) là DN tập trung vào cung cấp các hệ thống phần mềm quản lý bán hàng tại Việt Nam, được thành lập vào ngày 1/6/2008. Với hơn 15 năm hoạt động, cùng đội ngũ nhân sự hơn 10 nhân sự, RIC đã xây dựng uy tín vững chắc trong lĩnh vực CNTT, đặc biệt là trong việc hỗ trợ các DN bán lẻ và thương mại điện tử nâng cao hiệu quả quản lý và vận hành kinh doanh. Với đặc thù là một doanh nghiệp nhỏ, RIC hiện triển khai được một số hoạt động ĐMST mở từ ngoài vào trong cơ bản như </w:t>
      </w:r>
      <w:r w:rsidRPr="00CC39A5">
        <w:rPr>
          <w:b w:val="0"/>
          <w:bCs w:val="0"/>
          <w:i w:val="0"/>
          <w:iCs w:val="0"/>
          <w:sz w:val="28"/>
          <w:szCs w:val="28"/>
        </w:rPr>
        <w:t xml:space="preserve">mua sắm công nghệ hoặc mua cấp phép từ các đối tác khác nhằm tích hợp vào hệ thống công nghệ của DN; đề cao và tận dụng tối đa sự tham gia của khách hàng và nhân viên trong quá trình thực hiện ĐMST, RIC cũng có thực hiện việc liên doanh với đối tác để cùng phát triển sản phẩm. Tuy nhiên, RIC chưa triển khai hai hoạt động đầu tư vốn vào các dự án mạo hiểm và sáp nhập và mua lại. Đối với ĐMST mở từ trong ra ngoài, doanh nghiệp RIC có thực hiện bán các sản phẩm công nghệ nội bộ ra thị trường cho các đối tác, có cung cấp nguồn mở ra cộng đồng, có triển khai các hoạt động tiết lộ, nhưng không thực hiện cấp phép các sản phẩm công nghệ nội bộ ra thị trường cho các đối tác khác, không tách thành công ty con. </w:t>
      </w:r>
    </w:p>
    <w:p w14:paraId="3C0D6590" w14:textId="77777777" w:rsidR="004F6B70" w:rsidRPr="00CC39A5" w:rsidRDefault="004F6B70" w:rsidP="008A3AA8">
      <w:pPr>
        <w:widowControl w:val="0"/>
        <w:autoSpaceDE w:val="0"/>
        <w:autoSpaceDN w:val="0"/>
        <w:adjustRightInd w:val="0"/>
        <w:ind w:firstLine="709"/>
        <w:jc w:val="both"/>
        <w:rPr>
          <w:sz w:val="28"/>
          <w:szCs w:val="28"/>
        </w:rPr>
      </w:pPr>
      <w:r w:rsidRPr="00CC39A5">
        <w:rPr>
          <w:sz w:val="28"/>
          <w:szCs w:val="28"/>
        </w:rPr>
        <w:lastRenderedPageBreak/>
        <w:t xml:space="preserve">Mức độ triển khai ĐMST mở của DN còn hạn chế về chiều sâu và tính đa dạng, do đó những ảnh hưởng của hoạt động ĐMST mở đến KQHĐ chưa được thể hiện rõ nét. Về cơ bản, các hoạt động ĐMST mở chưa có nhiều tác động tới việc tăng trưởng doanh thu hay lợi nhuận của DN, nhưng có đóng góp đáng kể giúp DN trong việc giảm được chi phí R&amp;D, tiếp cận nguồn lực từ bên ngoài. Các đáp viên của RIC đều đồng thuận cho rằng trong thời gian tới RIC cần phải tăng cường liên kết và hợp tác với các đối tác bên ngoài nhiều hơn nữa để tận dụng hệ sinh thái ĐMST, khai thác tối đa phản hồi và đồng sáng tạo cùng khách hàng. </w:t>
      </w:r>
    </w:p>
    <w:p w14:paraId="68FE0B4B" w14:textId="77777777" w:rsidR="004F6B70" w:rsidRPr="00CC39A5" w:rsidRDefault="004F6B70" w:rsidP="008A3AA8">
      <w:pPr>
        <w:pStyle w:val="M3"/>
        <w:spacing w:before="0" w:after="0" w:line="240" w:lineRule="auto"/>
        <w:rPr>
          <w:sz w:val="28"/>
          <w:szCs w:val="28"/>
        </w:rPr>
      </w:pPr>
      <w:bookmarkStart w:id="106" w:name="_Toc211181386"/>
      <w:r w:rsidRPr="00CC39A5">
        <w:rPr>
          <w:sz w:val="28"/>
          <w:szCs w:val="28"/>
        </w:rPr>
        <w:t>3.2.4. Tổng hợp kết quả nghiên cứu tình huống về ảnh hưởng của ĐMST mở đến kết quả hoạt động của các DN CNTT Việt Nam</w:t>
      </w:r>
      <w:bookmarkEnd w:id="106"/>
      <w:r w:rsidRPr="00CC39A5">
        <w:rPr>
          <w:sz w:val="28"/>
          <w:szCs w:val="28"/>
        </w:rPr>
        <w:t xml:space="preserve">  </w:t>
      </w:r>
    </w:p>
    <w:p w14:paraId="75042F1C" w14:textId="77777777" w:rsidR="004F6B70" w:rsidRPr="00CC39A5" w:rsidRDefault="004F6B70" w:rsidP="008A3AA8">
      <w:pPr>
        <w:widowControl w:val="0"/>
        <w:autoSpaceDE w:val="0"/>
        <w:autoSpaceDN w:val="0"/>
        <w:adjustRightInd w:val="0"/>
        <w:ind w:firstLine="709"/>
        <w:jc w:val="both"/>
        <w:rPr>
          <w:iCs/>
          <w:sz w:val="28"/>
          <w:szCs w:val="28"/>
        </w:rPr>
      </w:pPr>
      <w:r w:rsidRPr="00CC39A5">
        <w:rPr>
          <w:i/>
          <w:sz w:val="28"/>
          <w:szCs w:val="28"/>
        </w:rPr>
        <w:t>Thứ nhất</w:t>
      </w:r>
      <w:r w:rsidRPr="00CC39A5">
        <w:rPr>
          <w:iCs/>
          <w:sz w:val="28"/>
          <w:szCs w:val="28"/>
        </w:rPr>
        <w:t>, cả ba DN đã chú trọng đến văn hoá và môi trường cho ĐMST mở, đẩy mạnh nguồn ĐMST từ nhân viên ở mọi phòng ban/ bộ phận trong DN nhưng với các cấp độ khác nhau.</w:t>
      </w:r>
    </w:p>
    <w:p w14:paraId="3C903078" w14:textId="77777777" w:rsidR="004F6B70" w:rsidRPr="00CC39A5" w:rsidRDefault="004F6B70" w:rsidP="008A3AA8">
      <w:pPr>
        <w:widowControl w:val="0"/>
        <w:autoSpaceDE w:val="0"/>
        <w:autoSpaceDN w:val="0"/>
        <w:adjustRightInd w:val="0"/>
        <w:ind w:firstLine="709"/>
        <w:jc w:val="both"/>
        <w:rPr>
          <w:iCs/>
          <w:sz w:val="28"/>
          <w:szCs w:val="28"/>
        </w:rPr>
      </w:pPr>
      <w:r w:rsidRPr="00CC39A5">
        <w:rPr>
          <w:i/>
          <w:sz w:val="28"/>
          <w:szCs w:val="28"/>
        </w:rPr>
        <w:t xml:space="preserve">Thứ hai, </w:t>
      </w:r>
      <w:r w:rsidRPr="00CC39A5">
        <w:rPr>
          <w:iCs/>
          <w:sz w:val="28"/>
          <w:szCs w:val="28"/>
        </w:rPr>
        <w:t xml:space="preserve">cả ba DN đều có sử dụng đa dạng các hình thức ĐMST mở, bao gồm cả ĐMST mở từ ngoài vào trong và ĐMST mở từ trong ra ngoài. Song DN lớn như FPT Software thì thực hiện bài bản, đa dạng và có chiều sâu cả hai khía cạnh ĐMST mở từ ngoài vào trong và ĐMST mở từ trong ra ngoài. DNVVN hiện chủ yếu áp dụng các hoạt động thực hành ĐMST mở từ ngoài vào trong, các hoạt động ĐMST mở từ trong ra ngoài còn hạn chế một chút. </w:t>
      </w:r>
    </w:p>
    <w:p w14:paraId="02A049A2" w14:textId="77777777" w:rsidR="004F6B70" w:rsidRPr="00CC39A5" w:rsidRDefault="004F6B70" w:rsidP="008A3AA8">
      <w:pPr>
        <w:widowControl w:val="0"/>
        <w:autoSpaceDE w:val="0"/>
        <w:autoSpaceDN w:val="0"/>
        <w:adjustRightInd w:val="0"/>
        <w:ind w:firstLine="709"/>
        <w:jc w:val="both"/>
        <w:rPr>
          <w:iCs/>
          <w:spacing w:val="-4"/>
          <w:sz w:val="28"/>
          <w:szCs w:val="28"/>
        </w:rPr>
      </w:pPr>
      <w:r w:rsidRPr="00CC39A5">
        <w:rPr>
          <w:i/>
          <w:spacing w:val="-4"/>
          <w:sz w:val="28"/>
          <w:szCs w:val="28"/>
        </w:rPr>
        <w:t>Thứ ba,</w:t>
      </w:r>
      <w:r w:rsidRPr="00CC39A5">
        <w:rPr>
          <w:iCs/>
          <w:spacing w:val="-4"/>
          <w:sz w:val="28"/>
          <w:szCs w:val="28"/>
        </w:rPr>
        <w:t xml:space="preserve"> cả ba DN CNTT đều chú trọng hợp tác, coi trọng vai trò của khách hàng. Việc hợp tác với trường Đại học, Viện nghiên cứu là được xem xét như là một phần chiến lược ĐMST mở quan trọng của các DN CNTT có quy mô vừa và lớn nhưng còn hạn chế ở DN CNTT có quy mô nhỏ. </w:t>
      </w:r>
    </w:p>
    <w:p w14:paraId="5A357DC1" w14:textId="77777777" w:rsidR="004F6B70" w:rsidRPr="00CC39A5" w:rsidRDefault="004F6B70" w:rsidP="008A3AA8">
      <w:pPr>
        <w:widowControl w:val="0"/>
        <w:autoSpaceDE w:val="0"/>
        <w:autoSpaceDN w:val="0"/>
        <w:adjustRightInd w:val="0"/>
        <w:ind w:firstLine="709"/>
        <w:jc w:val="both"/>
        <w:rPr>
          <w:iCs/>
          <w:sz w:val="28"/>
          <w:szCs w:val="28"/>
        </w:rPr>
      </w:pPr>
      <w:r w:rsidRPr="00CC39A5">
        <w:rPr>
          <w:i/>
          <w:sz w:val="28"/>
          <w:szCs w:val="28"/>
        </w:rPr>
        <w:t>Thứ tư,</w:t>
      </w:r>
      <w:r w:rsidRPr="00CC39A5">
        <w:rPr>
          <w:iCs/>
          <w:sz w:val="28"/>
          <w:szCs w:val="28"/>
        </w:rPr>
        <w:t xml:space="preserve"> ở DN có quy mô vừa và lớn, các hoạt động ĐMST như tìm kiếm các cơ hội đầu tư vốn mạo hiểm vào những dự án startup hoặc DN công nghệ khác hoặc các hoạt động M&amp;A được chú trọng và mang lại một số lợi thế cụ thể cho DN, nhưng DN nhỏ với nhiều hạn chế khó có thể triển khai được điều này. </w:t>
      </w:r>
    </w:p>
    <w:p w14:paraId="51262DE8" w14:textId="77777777" w:rsidR="004F6B70" w:rsidRPr="00CC39A5" w:rsidRDefault="004F6B70" w:rsidP="008A3AA8">
      <w:pPr>
        <w:widowControl w:val="0"/>
        <w:autoSpaceDE w:val="0"/>
        <w:autoSpaceDN w:val="0"/>
        <w:adjustRightInd w:val="0"/>
        <w:ind w:firstLine="709"/>
        <w:jc w:val="both"/>
        <w:rPr>
          <w:b/>
          <w:bCs/>
          <w:iCs/>
          <w:sz w:val="28"/>
          <w:szCs w:val="28"/>
          <w:lang w:val="vi-VN"/>
        </w:rPr>
      </w:pPr>
      <w:r w:rsidRPr="00CC39A5">
        <w:rPr>
          <w:i/>
          <w:sz w:val="28"/>
          <w:szCs w:val="28"/>
        </w:rPr>
        <w:t>Thứ năm</w:t>
      </w:r>
      <w:r w:rsidRPr="00CC39A5">
        <w:rPr>
          <w:iCs/>
          <w:sz w:val="28"/>
          <w:szCs w:val="28"/>
        </w:rPr>
        <w:t>, cả ba DN đều cho rằng ĐMST mở mang lại những lợi ích tích cực cho DN. Ở DN có quy mô vừa và lớn, ĐMST mở giúp DN nâng cao vị thế cạnh tranh, tăng doanh thu, tăng lợi nhuận, nâng cao mức độ hài lòng và tinh thần trong công việc của nhân viên… Nhưng những ảnh hưởng này không rõ nét trong DN có quy mô nhỏ.</w:t>
      </w:r>
      <w:bookmarkStart w:id="107" w:name="_Toc197063888"/>
      <w:bookmarkStart w:id="108" w:name="_Toc211181388"/>
    </w:p>
    <w:p w14:paraId="40BBF120" w14:textId="77777777" w:rsidR="004F6B70" w:rsidRPr="00CC39A5" w:rsidRDefault="004F6B70" w:rsidP="008A3AA8">
      <w:pPr>
        <w:pStyle w:val="M1"/>
        <w:spacing w:before="0" w:after="0" w:line="240" w:lineRule="auto"/>
        <w:rPr>
          <w:szCs w:val="28"/>
        </w:rPr>
      </w:pPr>
    </w:p>
    <w:p w14:paraId="259C325F" w14:textId="77777777" w:rsidR="00573C56" w:rsidRPr="00CC39A5" w:rsidRDefault="00573C56" w:rsidP="008A3AA8">
      <w:pPr>
        <w:rPr>
          <w:rFonts w:eastAsiaTheme="minorHAnsi"/>
          <w:b/>
          <w:bCs/>
          <w:iCs/>
          <w:sz w:val="28"/>
          <w:szCs w:val="28"/>
          <w:lang w:val="vi-VN"/>
        </w:rPr>
      </w:pPr>
      <w:r w:rsidRPr="00CC39A5">
        <w:rPr>
          <w:sz w:val="28"/>
          <w:szCs w:val="28"/>
          <w:lang w:val="vi-VN"/>
        </w:rPr>
        <w:br w:type="page"/>
      </w:r>
    </w:p>
    <w:p w14:paraId="051E3C49" w14:textId="0E426EAA" w:rsidR="004F6B70" w:rsidRPr="00CC39A5" w:rsidRDefault="004F6B70" w:rsidP="008A3AA8">
      <w:pPr>
        <w:pStyle w:val="M1"/>
        <w:spacing w:before="0" w:after="0" w:line="240" w:lineRule="auto"/>
        <w:rPr>
          <w:szCs w:val="28"/>
          <w:lang w:val="vi-VN"/>
        </w:rPr>
      </w:pPr>
      <w:r w:rsidRPr="00CC39A5">
        <w:rPr>
          <w:szCs w:val="28"/>
          <w:lang w:val="vi-VN"/>
        </w:rPr>
        <w:lastRenderedPageBreak/>
        <w:t xml:space="preserve">CHƯƠNG </w:t>
      </w:r>
      <w:r w:rsidRPr="00CC39A5">
        <w:rPr>
          <w:szCs w:val="28"/>
        </w:rPr>
        <w:t>4</w:t>
      </w:r>
      <w:r w:rsidRPr="00CC39A5">
        <w:rPr>
          <w:szCs w:val="28"/>
          <w:lang w:val="vi-VN"/>
        </w:rPr>
        <w:t xml:space="preserve">: </w:t>
      </w:r>
      <w:r w:rsidRPr="00CC39A5">
        <w:rPr>
          <w:szCs w:val="28"/>
        </w:rPr>
        <w:t>THẢO LUẬN</w:t>
      </w:r>
      <w:r w:rsidRPr="00CC39A5">
        <w:rPr>
          <w:szCs w:val="28"/>
          <w:lang w:val="vi-VN"/>
        </w:rPr>
        <w:t xml:space="preserve"> VÀ KHUYẾN NGHỊ</w:t>
      </w:r>
      <w:bookmarkEnd w:id="107"/>
      <w:bookmarkEnd w:id="108"/>
    </w:p>
    <w:p w14:paraId="73FB5FF5" w14:textId="77777777" w:rsidR="004F6B70" w:rsidRPr="00CC39A5" w:rsidRDefault="004F6B70" w:rsidP="008A3AA8">
      <w:pPr>
        <w:pStyle w:val="M2"/>
        <w:spacing w:before="0" w:after="0" w:line="240" w:lineRule="auto"/>
        <w:rPr>
          <w:sz w:val="28"/>
          <w:szCs w:val="28"/>
        </w:rPr>
      </w:pPr>
      <w:bookmarkStart w:id="109" w:name="_Toc197063889"/>
      <w:bookmarkStart w:id="110" w:name="_Toc211181389"/>
      <w:r w:rsidRPr="00CC39A5">
        <w:rPr>
          <w:sz w:val="28"/>
          <w:szCs w:val="28"/>
        </w:rPr>
        <w:t>4.1. Thảo luận kết quả nghiên cứu</w:t>
      </w:r>
      <w:bookmarkEnd w:id="109"/>
      <w:bookmarkEnd w:id="110"/>
      <w:r w:rsidRPr="00CC39A5">
        <w:rPr>
          <w:sz w:val="28"/>
          <w:szCs w:val="28"/>
        </w:rPr>
        <w:t xml:space="preserve"> </w:t>
      </w:r>
    </w:p>
    <w:p w14:paraId="0D9D36FD" w14:textId="77777777" w:rsidR="004F6B70" w:rsidRPr="00CC39A5" w:rsidRDefault="004F6B70" w:rsidP="008A3AA8">
      <w:pPr>
        <w:pStyle w:val="M3"/>
        <w:spacing w:before="0" w:after="0" w:line="240" w:lineRule="auto"/>
        <w:jc w:val="both"/>
        <w:rPr>
          <w:sz w:val="28"/>
          <w:szCs w:val="28"/>
        </w:rPr>
      </w:pPr>
      <w:bookmarkStart w:id="111" w:name="_Toc185933799"/>
      <w:bookmarkStart w:id="112" w:name="_Toc197063890"/>
      <w:bookmarkStart w:id="113" w:name="_Toc211181390"/>
      <w:r w:rsidRPr="00CC39A5">
        <w:rPr>
          <w:sz w:val="28"/>
          <w:szCs w:val="28"/>
        </w:rPr>
        <w:t>4.1.1. Ảnh hưởng của ĐMST mở từ ngoài vào trong tới các biến số trong mô hình nghiên cứu</w:t>
      </w:r>
      <w:bookmarkEnd w:id="111"/>
      <w:bookmarkEnd w:id="112"/>
      <w:bookmarkEnd w:id="113"/>
      <w:r w:rsidRPr="00CC39A5">
        <w:rPr>
          <w:sz w:val="28"/>
          <w:szCs w:val="28"/>
        </w:rPr>
        <w:t xml:space="preserve"> </w:t>
      </w:r>
    </w:p>
    <w:p w14:paraId="63533A7C" w14:textId="77777777" w:rsidR="004F6B70" w:rsidRPr="00CC39A5" w:rsidRDefault="004F6B70" w:rsidP="008A3AA8">
      <w:pPr>
        <w:pStyle w:val="ListParagraph"/>
        <w:widowControl w:val="0"/>
        <w:tabs>
          <w:tab w:val="left" w:pos="426"/>
        </w:tabs>
        <w:ind w:left="0" w:firstLine="680"/>
        <w:jc w:val="both"/>
        <w:rPr>
          <w:i/>
          <w:iCs/>
          <w:sz w:val="28"/>
          <w:szCs w:val="28"/>
        </w:rPr>
      </w:pPr>
      <w:r w:rsidRPr="00CC39A5">
        <w:rPr>
          <w:i/>
          <w:iCs/>
          <w:sz w:val="28"/>
          <w:szCs w:val="28"/>
        </w:rPr>
        <w:t xml:space="preserve">Thứ nhất, ảnh hưởng của ĐMST mở từ ngoài vào trong đến kết quả ĐMST của DN. </w:t>
      </w:r>
    </w:p>
    <w:p w14:paraId="0AF79831" w14:textId="77777777" w:rsidR="004F6B70" w:rsidRPr="001F5F1D" w:rsidRDefault="004F6B70" w:rsidP="008A3AA8">
      <w:pPr>
        <w:pStyle w:val="M3"/>
        <w:spacing w:before="0" w:after="0" w:line="240" w:lineRule="auto"/>
        <w:ind w:firstLine="709"/>
        <w:jc w:val="both"/>
        <w:rPr>
          <w:b w:val="0"/>
          <w:bCs w:val="0"/>
          <w:i w:val="0"/>
          <w:iCs w:val="0"/>
          <w:spacing w:val="-6"/>
          <w:sz w:val="28"/>
          <w:szCs w:val="28"/>
        </w:rPr>
      </w:pPr>
      <w:r w:rsidRPr="001F5F1D">
        <w:rPr>
          <w:b w:val="0"/>
          <w:bCs w:val="0"/>
          <w:i w:val="0"/>
          <w:iCs w:val="0"/>
          <w:spacing w:val="-6"/>
          <w:sz w:val="28"/>
          <w:szCs w:val="28"/>
        </w:rPr>
        <w:t xml:space="preserve">Những kết quả này hoàn toàn thống nhất với một số tác giả trước đây về ảnh hưởng của các hoạt động ĐMST mở từ ngoài vào trong đối với kết quả ĐMST của </w:t>
      </w:r>
      <w:r w:rsidRPr="001F5F1D">
        <w:rPr>
          <w:b w:val="0"/>
          <w:bCs w:val="0"/>
          <w:i w:val="0"/>
          <w:iCs w:val="0"/>
          <w:spacing w:val="-6"/>
          <w:sz w:val="28"/>
          <w:szCs w:val="28"/>
        </w:rPr>
        <w:fldChar w:fldCharType="begin"/>
      </w:r>
      <w:r w:rsidRPr="001F5F1D">
        <w:rPr>
          <w:b w:val="0"/>
          <w:bCs w:val="0"/>
          <w:i w:val="0"/>
          <w:iCs w:val="0"/>
          <w:spacing w:val="-6"/>
          <w:sz w:val="28"/>
          <w:szCs w:val="28"/>
        </w:rPr>
        <w:instrText xml:space="preserve"> ADDIN ZOTERO_ITEM CSL_CITATION {"citationID":"LbTRbkWw","properties":{"formattedCitation":"(Cheng &amp; Huizingh, 2014; Suh &amp; Kim, 2012; Yulianto &amp; Supriono, 2023)","plainCitation":"(Cheng &amp; Huizingh, 2014; Suh &amp; Kim, 2012; Yulianto &amp; Supriono, 2023)","dontUpdate":true,"noteIndex":0},"citationItems":[{"id":691,"uris":["http://zotero.org/users/15055907/items/S4K4AWM5"],"itemData":{"id":691,"type":"article-journal","abstract":"Various scholars have accomplished a great deal to better understand open innovation effectiveness. Case studies have detailed its performance effects, while other studies showed the effectiveness of an aspect of open innovation, such as collaboration with third parties, external technology commercialization, and cocreation. Though most studies report a positive relation between open innovation and innovation performance, some studies indicate possible negative effects. This has resulted in a call for research on what kind of organizational context suits open innovation best.\n            This study therefore addresses two questions: (1) does performing open innovation activities lead to increased innovation performance, and to which aspects of innovation performance is open innovation most strongly related? (2) what is the moderating impact of various kinds of strategic orientation on the relation between open innovation and innovation performance? In this study, we investigate three types of strategic orientations: entrepreneurial orientation, market orientation, and resource orientation.\n            In a survey among 223 Asian service firms, we first develop and test a comprehensive measurement scale for open innovation that captures the entire range of open innovation activities, including outside‐in activities, inside‐out activities, and coupled activities. The final scale comprises of 10 items and indicates to what extent a firm has implemented open innovation activities.\n            Next, we study the relation between open innovation and innovation performance. The results indicate that performing open innovation activities is significantly and positively related to all four dimensions of innovation performance: new product/service innovativeness, new product/service success, customer performance, and financial performance. The impact of open innovation is not limited to a particular aspect of innovation performance; it positively affects a broad range of innovation performance indicators. Though open innovation is positively related to all four dimensions of innovation performance, the effect sizes are not equal. The impact on new service innovativeness and financial performance is relatively stronger.\n            Regarding the influence of a firm's strategic orientation, we find that all significant moderation effects are positive. This suggests that, in general, having a more explicit strategic orientation enhances the effectiveness of open innovation. When comparing the three strategic orientations, entrepreneurial orientation strengthens the positive performance effects of open innovation significantly more than market orientation and resource orientation do. In turn, market orientation has a significantly stronger moderation effect than resource orientation. These findings provide empirical evidence of the context dependency of open innovation. Especially an entrepreneurial orientation, which is associated with proactive and entrepreneurial processes, seems to create a fertile setting for open innovation.","container-title":"Journal of Product Innovation Management","DOI":"10.1111/jpim.12148","ISSN":"0737-6782, 1540-5885","issue":"6","journalAbbreviation":"J of Product Innov Manag","language":"en","license":"http://onlinelibrary.wiley.com/termsAndConditions#vor","page":"1235-1253","source":"DOI.org (Crossref)","title":"When Is Open Innovation Beneficial? The Role of Strategic Orientation","title-short":"When Is Open Innovation Beneficial?","volume":"31","author":[{"family":"Cheng","given":"Colin C. J."},{"family":"Huizingh","given":"Eelko K. R. E."}],"issued":{"date-parts":[["2014",11]]}}},{"id":684,"uris":["http://zotero.org/users/15055907/items/AVDVD8JM"],"itemData":{"id":684,"type":"article-journal","abstract":"This study analyses the effects of four types of collaborative activities on the R&amp;D performance of service SMEs in the context of open innovation: in-house R&amp;D (non-collaboration), technology acquisition, R&amp;D collaboration, and networking. For this, the study employs data envelopment analysis, a power tool that uses multiple inputs and outputs to measure the relative efﬁciency of collaborative activities of service SMEs for R&amp;D. The results indicate that technology acquisition is the most efﬁcient type of collaboration for R&amp;D of service SMEs. More speciﬁcally, in-house R&amp;D, technology acquisition, and R&amp;D collaboration are positively related to product/service innovation, patenting activity, and process innovation, respectively. However, networking is not signiﬁcantly related to any three types of R&amp;D performance. In addition, the service SMEs’ strategic focus did not match their strategic purposes, suggesting a need for adjusting their collaborative activities. The results have important implications for managers and policy-makers interested in facilitating open innovation in service SMEs through various collaborative activities.","container-title":"Innovation: Management, Policy &amp; Practice","DOI":"10.5172/impp.2012.1124","ISSN":"1447-9338","journalAbbreviation":"Innovation: Management, Policy &amp; Practice","language":"en","page":"1124-1153","source":"DOI.org (Crossref)","title":"Effects of SME Collaboration on R&amp;D in the Service Sector in Open Innovation","author":[{"family":"Suh","given":"Yongyoon"},{"family":"Kim","given":"Moon-Soo"}],"issued":{"date-parts":[["2012",2,10]]}}},{"id":1595,"uris":["http://zotero.org/users/15055907/items/Z7XRJBGL"],"itemData":{"id":1595,"type":"article-journal","abstract":"This study investigates the effect of open innovation on firm performance through different types of innovation, namely, product, service, and process innovation. Set in the context of the small and medium enterprise (SME) sector, the study examines SME capabilities obtained from outbound and inbound knowledge flow to adopt innovation. Several studies have demonstrated that the open innovation variable and the type of innovation are some of the most important factors influencing firm performance. This study uses quantitative methods and a research sample of 107 SMEs in Malang City, East Java Province, Indonesia. The results indicate that open innovation has a positive and significant effect on product, process, and service innovation, but does not have a significant direct effect on firm performance. In addition, product innovation and process innovation do not have a significant effect on firm performance; however, service innovation does have a significant effect on firm performance. Furthermore, service innovation is able to mediate the relationship between open innovation and firm performance. The study results and their theoretical and practical implications are also discussed.","container-title":"Cogent Business &amp; Management","DOI":"10.1080/23311975.2023.2262671","ISSN":"2331-1975","issue":"3","journalAbbreviation":"Cogent Business &amp; Management","language":"en","page":"2262671","source":"DOI.org (Crossref)","title":"Effect of open innovation on firm performance through type of innovation: Evidence from SMES in Malang City, East Java, Indonesia","title-short":"Effect of open innovation on firm performance through type of innovation","volume":"10","author":[{"family":"Yulianto","given":"Edy"},{"literal":"Supriono"}],"issued":{"date-parts":[["2023",12,11]]}}}],"schema":"https://github.com/citation-style-language/schema/raw/master/csl-citation.json"} </w:instrText>
      </w:r>
      <w:r w:rsidRPr="001F5F1D">
        <w:rPr>
          <w:b w:val="0"/>
          <w:bCs w:val="0"/>
          <w:i w:val="0"/>
          <w:iCs w:val="0"/>
          <w:spacing w:val="-6"/>
          <w:sz w:val="28"/>
          <w:szCs w:val="28"/>
        </w:rPr>
        <w:fldChar w:fldCharType="separate"/>
      </w:r>
      <w:r w:rsidRPr="001F5F1D">
        <w:rPr>
          <w:b w:val="0"/>
          <w:bCs w:val="0"/>
          <w:i w:val="0"/>
          <w:iCs w:val="0"/>
          <w:spacing w:val="-6"/>
          <w:sz w:val="28"/>
          <w:szCs w:val="28"/>
        </w:rPr>
        <w:t>Cheng và Huizingh (2014); Suh và Kim (2012); Yulianto và Supriono (2023</w:t>
      </w:r>
      <w:r w:rsidRPr="001F5F1D">
        <w:rPr>
          <w:b w:val="0"/>
          <w:bCs w:val="0"/>
          <w:i w:val="0"/>
          <w:iCs w:val="0"/>
          <w:spacing w:val="-6"/>
          <w:sz w:val="28"/>
          <w:szCs w:val="28"/>
        </w:rPr>
        <w:fldChar w:fldCharType="end"/>
      </w:r>
      <w:r w:rsidRPr="001F5F1D">
        <w:rPr>
          <w:b w:val="0"/>
          <w:bCs w:val="0"/>
          <w:i w:val="0"/>
          <w:iCs w:val="0"/>
          <w:spacing w:val="-6"/>
          <w:sz w:val="28"/>
          <w:szCs w:val="28"/>
        </w:rPr>
        <w:t>). Hoạt động ĐMST mở từ ngoài vào trong góp phần cung cấp thêm các nguồn lực cho DN CNTT, đặc biệt là nhiều nguồn lực mà DN không sở hữu. Đồng thời, các hoạt động ĐMST mở từ ngoài vào trong cũng giúp DN thúc đẩy được các vấn đề liên quan đến nguồn lực, tăng cường trao đổi tri thức cũng như công nghệ. Những yếu tố này dẫn đến DN có năng lực triển khai sản phẩm đến thị trường nhanh hơn, giảm được những rủi ro trong các hoạt động ĐMST. Sự liên kết với các tác nhân bên ngoài sẽ thúc đẩy DN làm giàu vốn tri thức và nguồn lực của mình và từ đó tạo nền tảng cho các DN thúc đẩy được năng lực công nghệ và khả năng thâm nhập những thị trường mới.</w:t>
      </w:r>
    </w:p>
    <w:p w14:paraId="57964DEA" w14:textId="77777777" w:rsidR="004F6B70" w:rsidRPr="001F5F1D" w:rsidRDefault="004F6B70" w:rsidP="008A3AA8">
      <w:pPr>
        <w:pStyle w:val="ListParagraph"/>
        <w:widowControl w:val="0"/>
        <w:tabs>
          <w:tab w:val="left" w:pos="426"/>
        </w:tabs>
        <w:ind w:left="0" w:firstLine="680"/>
        <w:jc w:val="both"/>
        <w:rPr>
          <w:i/>
          <w:iCs/>
          <w:spacing w:val="-10"/>
          <w:sz w:val="28"/>
          <w:szCs w:val="28"/>
        </w:rPr>
      </w:pPr>
      <w:r w:rsidRPr="001F5F1D">
        <w:rPr>
          <w:i/>
          <w:iCs/>
          <w:spacing w:val="-10"/>
          <w:sz w:val="28"/>
          <w:szCs w:val="28"/>
        </w:rPr>
        <w:t xml:space="preserve">Thứ hai, giả thuyết ĐMST mở từ ngoài vào trong có ảnh hưởng tích cực đến KQHĐ của DN được ủng hộ: </w:t>
      </w:r>
      <w:r w:rsidRPr="001F5F1D">
        <w:rPr>
          <w:spacing w:val="-10"/>
          <w:sz w:val="28"/>
          <w:szCs w:val="28"/>
        </w:rPr>
        <w:t xml:space="preserve">Kết quả này củng cố thêm những nghiên cứu trước của một số tác giả như </w:t>
      </w:r>
      <w:r w:rsidRPr="001F5F1D">
        <w:rPr>
          <w:b/>
          <w:bCs/>
          <w:i/>
          <w:iCs/>
          <w:spacing w:val="-10"/>
          <w:sz w:val="28"/>
          <w:szCs w:val="28"/>
        </w:rPr>
        <w:fldChar w:fldCharType="begin"/>
      </w:r>
      <w:r w:rsidRPr="001F5F1D">
        <w:rPr>
          <w:spacing w:val="-10"/>
          <w:sz w:val="28"/>
          <w:szCs w:val="28"/>
        </w:rPr>
        <w:instrText xml:space="preserve"> ADDIN ZOTERO_ITEM CSL_CITATION {"citationID":"D3E0Udmp","properties":{"formattedCitation":"(Moradi et al., 2021)","plainCitation":"(Moradi et al., 2021)","dontUpdate":true,"noteIndex":0},"citationItems":[{"id":787,"uris":["http://zotero.org/users/15055907/items/ZFSSQN58"],"itemData":{"id":787,"type":"article-journal","abstract":"Business model design becomes an essential source of ﬁrm innovation in the current competitive world. Business model innovation refers to the creation or reinvention of existing business models by designing novel value-creation systems, proposing new value propositions, and building original value-capturing mechanisms. However, to adopt the innovative business model in any organization, the inertia to change is a substantial barrier, and its role has not been examined completely. The purpose of this study is to examine the impact of organizational inertia on open innovation, business model innovation, and corporate performance. Using the survey as the research model, data were collected from 160 companies operating in the information technology industry in the city of Tehran. These ﬁrms were selected via judgment sampling method. The hypotheses were tested using structural equation modeling technique via SmartPLS2 software. Based on the ﬁndings, organizational inertia has a negative relationship with business model innovation and open innovation; though, business model innovation and open innovation have a positive effect on the performance.","container-title":"Asia Pacific Management Review","DOI":"10.1016/j.apmrv.2021.01.003","ISSN":"10293132","issue":"4","journalAbbreviation":"Asia Pacific Management Review","language":"en","license":"https://www.elsevier.com/tdm/userlicense/1.0/","page":"171-179","source":"DOI.org (Crossref)","title":"Impact of organizational inertia on business model innovation, open innovation and corporate performance","volume":"26","author":[{"family":"Moradi","given":"Ehsan"},{"family":"Jafari","given":"Seyed Mohammadbagher"},{"family":"Doorbash","given":"Zahra Mohammadi"},{"family":"Mirzaei","given":"Ashraf"}],"issued":{"date-parts":[["2021",12]]}}}],"schema":"https://github.com/citation-style-language/schema/raw/master/csl-citation.json"} </w:instrText>
      </w:r>
      <w:r w:rsidRPr="001F5F1D">
        <w:rPr>
          <w:b/>
          <w:bCs/>
          <w:i/>
          <w:iCs/>
          <w:spacing w:val="-10"/>
          <w:sz w:val="28"/>
          <w:szCs w:val="28"/>
        </w:rPr>
        <w:fldChar w:fldCharType="separate"/>
      </w:r>
      <w:r w:rsidRPr="001F5F1D">
        <w:rPr>
          <w:spacing w:val="-10"/>
          <w:sz w:val="28"/>
          <w:szCs w:val="28"/>
        </w:rPr>
        <w:t>Moradi và cộng sự (2021)</w:t>
      </w:r>
      <w:r w:rsidRPr="001F5F1D">
        <w:rPr>
          <w:b/>
          <w:bCs/>
          <w:i/>
          <w:iCs/>
          <w:spacing w:val="-10"/>
          <w:sz w:val="28"/>
          <w:szCs w:val="28"/>
        </w:rPr>
        <w:fldChar w:fldCharType="end"/>
      </w:r>
      <w:r w:rsidRPr="001F5F1D">
        <w:rPr>
          <w:spacing w:val="-10"/>
          <w:sz w:val="28"/>
          <w:szCs w:val="28"/>
        </w:rPr>
        <w:t xml:space="preserve">; </w:t>
      </w:r>
      <w:r w:rsidRPr="001F5F1D">
        <w:rPr>
          <w:b/>
          <w:bCs/>
          <w:i/>
          <w:iCs/>
          <w:spacing w:val="-10"/>
          <w:sz w:val="28"/>
          <w:szCs w:val="28"/>
        </w:rPr>
        <w:fldChar w:fldCharType="begin"/>
      </w:r>
      <w:r w:rsidRPr="001F5F1D">
        <w:rPr>
          <w:spacing w:val="-10"/>
          <w:sz w:val="28"/>
          <w:szCs w:val="28"/>
        </w:rPr>
        <w:instrText xml:space="preserve"> ADDIN ZOTERO_ITEM CSL_CITATION {"citationID":"vylpiM3f","properties":{"formattedCitation":"(Hung &amp; Chou, 2013)","plainCitation":"(Hung &amp; Chou, 2013)","dontUpdate":true,"noteIndex":0},"citationItems":[{"id":686,"uris":["http://zotero.org/users/15055907/items/G8TB226F"],"itemData":{"id":686,"type":"article-journal","abstract":"Researchers have identiﬁed open innovation as two dimensions, external technology acquisition and external technology exploitation. This study explores the direct and interactive effects of these two dimensions on ﬁrm performance and further examines the moderation effects of two factors (i.e., internal R&amp;D and environmental turbulence) on the relationship between both types of open innovation and ﬁrm performance. Based on Chesbrough's open innovation model, multi-item scales were developed to measure two dimensions of ﬁrm-level open innovation. Survey results of 176 Taiwanese high tech manufacturing ﬁrms provide support for most hypotheses. The result shows that external technology acquisition positively affects ﬁrm performance, whereas external technology exploitation does not. This study also ﬁnds that external technology acquisition strengthens the relationship between external technology exploitation and ﬁrm performance. Both external technology acquisition and external technology exploitation are positively related to ﬁrm performance under high internal R&amp;D investment and a turbulent market environment. However, technological turbulence only positively affects the relationship between external technological acquisition, but not external technology exploitation, and ﬁrm performance. The ﬁndings contribute to enhanced understanding of how the degree of leveraging open innovation dimensions depends on their complementarity, internal R&amp;D, and environmental turbulence.","container-title":"Technovation","DOI":"10.1016/j.technovation.2013.06.006","ISSN":"01664972","issue":"10-11","journalAbbreviation":"Technovation","language":"en","page":"368-380","source":"DOI.org (Crossref)","title":"The impact of open innovation on firm performance: The moderating effects of internal R&amp;D and environmental turbulence","title-short":"The impact of open innovation on firm performance","volume":"33","author":[{"family":"Hung","given":"Kuang-Peng"},{"family":"Chou","given":"Christine"}],"issued":{"date-parts":[["2013",10]]}}}],"schema":"https://github.com/citation-style-language/schema/raw/master/csl-citation.json"} </w:instrText>
      </w:r>
      <w:r w:rsidRPr="001F5F1D">
        <w:rPr>
          <w:b/>
          <w:bCs/>
          <w:i/>
          <w:iCs/>
          <w:spacing w:val="-10"/>
          <w:sz w:val="28"/>
          <w:szCs w:val="28"/>
        </w:rPr>
        <w:fldChar w:fldCharType="separate"/>
      </w:r>
      <w:r w:rsidRPr="001F5F1D">
        <w:rPr>
          <w:spacing w:val="-10"/>
          <w:sz w:val="28"/>
          <w:szCs w:val="28"/>
        </w:rPr>
        <w:t>Hung và Chou (2013)</w:t>
      </w:r>
      <w:r w:rsidRPr="001F5F1D">
        <w:rPr>
          <w:b/>
          <w:bCs/>
          <w:i/>
          <w:iCs/>
          <w:spacing w:val="-10"/>
          <w:sz w:val="28"/>
          <w:szCs w:val="28"/>
        </w:rPr>
        <w:fldChar w:fldCharType="end"/>
      </w:r>
      <w:r w:rsidRPr="001F5F1D">
        <w:rPr>
          <w:spacing w:val="-10"/>
          <w:sz w:val="28"/>
          <w:szCs w:val="28"/>
        </w:rPr>
        <w:t xml:space="preserve">; Oltra và cộng sự (2018); </w:t>
      </w:r>
      <w:r w:rsidRPr="001F5F1D">
        <w:rPr>
          <w:b/>
          <w:bCs/>
          <w:i/>
          <w:iCs/>
          <w:spacing w:val="-10"/>
          <w:sz w:val="28"/>
          <w:szCs w:val="28"/>
        </w:rPr>
        <w:fldChar w:fldCharType="begin"/>
      </w:r>
      <w:r w:rsidRPr="001F5F1D">
        <w:rPr>
          <w:spacing w:val="-10"/>
          <w:sz w:val="28"/>
          <w:szCs w:val="28"/>
        </w:rPr>
        <w:instrText xml:space="preserve"> ADDIN ZOTERO_ITEM CSL_CITATION {"citationID":"3uLXWyI5","properties":{"formattedCitation":"(Huang et al., 2013)","plainCitation":"(Huang et al., 2013)","dontUpdate":true,"noteIndex":0},"citationItems":[{"id":439,"uris":["http://zotero.org/users/15055907/items/532ZPZTK"],"itemData":{"id":439,"type":"article-journal","abstract":"Purpose – This study aims to examine how open innovation can be effective in changing organizational inertia to create business model innovation and improve ﬁrm performance. It also seeks to explore whether the existence of open innovation has a mediating effect and inﬂuence.","container-title":"Journal of Organizational Change Management","DOI":"10.1108/JOCM-04-2012-0047","ISSN":"0953-4814","issue":"6","language":"en","license":"https://www.emerald.com/insight/site-policies","page":"977-1002","source":"DOI.org (Crossref)","title":"Overcoming organizational inertia to strengthen business model innovation: An open innovation perspective","title-short":"Overcoming organizational inertia to strengthen business model innovation","volume":"26","author":[{"family":"Huang","given":"Hao-Chen"},{"family":"Lai","given":"Mei-Chi"},{"family":"Lin","given":"Lee-Hsuan"},{"family":"Chen","given":"Chien-Tsai"}],"issued":{"date-parts":[["2013",10,14]]}}}],"schema":"https://github.com/citation-style-language/schema/raw/master/csl-citation.json"} </w:instrText>
      </w:r>
      <w:r w:rsidRPr="001F5F1D">
        <w:rPr>
          <w:b/>
          <w:bCs/>
          <w:i/>
          <w:iCs/>
          <w:spacing w:val="-10"/>
          <w:sz w:val="28"/>
          <w:szCs w:val="28"/>
        </w:rPr>
        <w:fldChar w:fldCharType="separate"/>
      </w:r>
      <w:r w:rsidRPr="001F5F1D">
        <w:rPr>
          <w:spacing w:val="-10"/>
          <w:sz w:val="28"/>
          <w:szCs w:val="28"/>
        </w:rPr>
        <w:t>Huang và cộng sự (2013)</w:t>
      </w:r>
      <w:r w:rsidRPr="001F5F1D">
        <w:rPr>
          <w:b/>
          <w:bCs/>
          <w:i/>
          <w:iCs/>
          <w:spacing w:val="-10"/>
          <w:sz w:val="28"/>
          <w:szCs w:val="28"/>
        </w:rPr>
        <w:fldChar w:fldCharType="end"/>
      </w:r>
      <w:r w:rsidRPr="001F5F1D">
        <w:rPr>
          <w:spacing w:val="-10"/>
          <w:sz w:val="28"/>
          <w:szCs w:val="28"/>
        </w:rPr>
        <w:t xml:space="preserve">. Khi một tổ chức duy trì sự giao tiếp mở với các đối tác bên ngoài, cho phép dòng chảy tri thức, thông tin và ý tưởng sáng tạo giữa tổ chức và môi trường diễn ra tự do, điều đó sẽ dẫn đến việc cải thiện các phương pháp và tận dụng các ý tưởng có giá trị. Kết quả là, chi phí hoạt động được giảm xuống hoặc quy trình được thực hiện nhanh hơn, cuối cùng nâng cao KQHĐ của DN </w:t>
      </w:r>
      <w:r w:rsidRPr="001F5F1D">
        <w:rPr>
          <w:b/>
          <w:bCs/>
          <w:i/>
          <w:iCs/>
          <w:spacing w:val="-10"/>
          <w:sz w:val="28"/>
          <w:szCs w:val="28"/>
        </w:rPr>
        <w:fldChar w:fldCharType="begin"/>
      </w:r>
      <w:r w:rsidRPr="001F5F1D">
        <w:rPr>
          <w:spacing w:val="-10"/>
          <w:sz w:val="28"/>
          <w:szCs w:val="28"/>
        </w:rPr>
        <w:instrText xml:space="preserve"> ADDIN ZOTERO_ITEM CSL_CITATION {"citationID":"yxwW9uBR","properties":{"formattedCitation":"(Moradi et al., 2021)","plainCitation":"(Moradi et al., 2021)","dontUpdate":true,"noteIndex":0},"citationItems":[{"id":787,"uris":["http://zotero.org/users/15055907/items/ZFSSQN58"],"itemData":{"id":787,"type":"article-journal","abstract":"Business model design becomes an essential source of ﬁrm innovation in the current competitive world. Business model innovation refers to the creation or reinvention of existing business models by designing novel value-creation systems, proposing new value propositions, and building original value-capturing mechanisms. However, to adopt the innovative business model in any organization, the inertia to change is a substantial barrier, and its role has not been examined completely. The purpose of this study is to examine the impact of organizational inertia on open innovation, business model innovation, and corporate performance. Using the survey as the research model, data were collected from 160 companies operating in the information technology industry in the city of Tehran. These ﬁrms were selected via judgment sampling method. The hypotheses were tested using structural equation modeling technique via SmartPLS2 software. Based on the ﬁndings, organizational inertia has a negative relationship with business model innovation and open innovation; though, business model innovation and open innovation have a positive effect on the performance.","container-title":"Asia Pacific Management Review","DOI":"10.1016/j.apmrv.2021.01.003","ISSN":"10293132","issue":"4","journalAbbreviation":"Asia Pacific Management Review","language":"en","license":"https://www.elsevier.com/tdm/userlicense/1.0/","page":"171-179","source":"DOI.org (Crossref)","title":"Impact of organizational inertia on business model innovation, open innovation and corporate performance","volume":"26","author":[{"family":"Moradi","given":"Ehsan"},{"family":"Jafari","given":"Seyed Mohammadbagher"},{"family":"Doorbash","given":"Zahra Mohammadi"},{"family":"Mirzaei","given":"Ashraf"}],"issued":{"date-parts":[["2021",12]]}}}],"schema":"https://github.com/citation-style-language/schema/raw/master/csl-citation.json"} </w:instrText>
      </w:r>
      <w:r w:rsidRPr="001F5F1D">
        <w:rPr>
          <w:b/>
          <w:bCs/>
          <w:i/>
          <w:iCs/>
          <w:spacing w:val="-10"/>
          <w:sz w:val="28"/>
          <w:szCs w:val="28"/>
        </w:rPr>
        <w:fldChar w:fldCharType="separate"/>
      </w:r>
      <w:r w:rsidRPr="001F5F1D">
        <w:rPr>
          <w:spacing w:val="-10"/>
          <w:sz w:val="28"/>
          <w:szCs w:val="28"/>
        </w:rPr>
        <w:t>(Moradi và cộng sự, 2021)</w:t>
      </w:r>
      <w:r w:rsidRPr="001F5F1D">
        <w:rPr>
          <w:b/>
          <w:bCs/>
          <w:i/>
          <w:iCs/>
          <w:spacing w:val="-10"/>
          <w:sz w:val="28"/>
          <w:szCs w:val="28"/>
        </w:rPr>
        <w:fldChar w:fldCharType="end"/>
      </w:r>
      <w:r w:rsidRPr="001F5F1D">
        <w:rPr>
          <w:spacing w:val="-10"/>
          <w:sz w:val="28"/>
          <w:szCs w:val="28"/>
        </w:rPr>
        <w:t>.</w:t>
      </w:r>
    </w:p>
    <w:p w14:paraId="3C37FA1A" w14:textId="77777777" w:rsidR="004F6B70" w:rsidRPr="001F5F1D" w:rsidRDefault="004F6B70" w:rsidP="008A3AA8">
      <w:pPr>
        <w:widowControl w:val="0"/>
        <w:ind w:firstLine="680"/>
        <w:jc w:val="both"/>
        <w:rPr>
          <w:i/>
          <w:iCs/>
          <w:spacing w:val="-6"/>
          <w:sz w:val="28"/>
          <w:szCs w:val="28"/>
        </w:rPr>
      </w:pPr>
      <w:r w:rsidRPr="001F5F1D">
        <w:rPr>
          <w:i/>
          <w:iCs/>
          <w:spacing w:val="-6"/>
          <w:sz w:val="28"/>
          <w:szCs w:val="28"/>
        </w:rPr>
        <w:t xml:space="preserve">Thứ ba, ĐMST mở từ ngoài vào trong có ảnh hưởng tích cực đến NLHT của DN được chấp nhận: </w:t>
      </w:r>
      <w:r w:rsidRPr="001F5F1D">
        <w:rPr>
          <w:spacing w:val="-6"/>
          <w:sz w:val="28"/>
          <w:szCs w:val="28"/>
        </w:rPr>
        <w:t xml:space="preserve">Phát hiện này phù hợp với kết luận trong nghiên cứu của </w:t>
      </w:r>
      <w:r w:rsidRPr="001F5F1D">
        <w:rPr>
          <w:spacing w:val="-6"/>
          <w:sz w:val="28"/>
          <w:szCs w:val="28"/>
        </w:rPr>
        <w:fldChar w:fldCharType="begin"/>
      </w:r>
      <w:r w:rsidRPr="001F5F1D">
        <w:rPr>
          <w:spacing w:val="-6"/>
          <w:sz w:val="28"/>
          <w:szCs w:val="28"/>
        </w:rPr>
        <w:instrText xml:space="preserve"> ADDIN ZOTERO_ITEM CSL_CITATION {"citationID":"8vD5MOXY","properties":{"formattedCitation":"(C. Lu et al., 2021)","plainCitation":"(C. Lu et al., 2021)","dontUpdate":true,"noteIndex":0},"citationItems":[{"id":321,"uris":["http://zotero.org/users/15055907/items/AXADQ5KP"],"itemData":{"id":321,"type":"article-journal","abstract":"Purpose – The purpose of this study is to investigate the relationships between two types of open innovation (OI) strategies (OI breadth and depth) and innovation performance of small- and medium-sized enterprises (SMEs) in China. The study examines how ﬁrms’ absorptive capacity and government institutional support affect these relationships.","container-title":"Chinese Management Studies","DOI":"10.1108/CMS-01-2020-0009","ISSN":"1750-614X, 1750-614X","issue":"1","journalAbbreviation":"CMS","language":"en","license":"https://www.emerald.com/insight/site-policies","page":"24-43","source":"DOI.org (Crossref)","title":"Effects of open innovation strategies on innovation performance of SMEs: evidence from China","title-short":"Effects of open innovation strategies on innovation performance of SMEs","volume":"15","author":[{"family":"Lu","given":"Chang"},{"family":"Yu","given":"Bo"},{"family":"Zhang","given":"Jing"},{"family":"Xu","given":"Dan"}],"issued":{"date-parts":[["2021",3,15]]}}}],"schema":"https://github.com/citation-style-language/schema/raw/master/csl-citation.json"} </w:instrText>
      </w:r>
      <w:r w:rsidRPr="001F5F1D">
        <w:rPr>
          <w:spacing w:val="-6"/>
          <w:sz w:val="28"/>
          <w:szCs w:val="28"/>
        </w:rPr>
        <w:fldChar w:fldCharType="separate"/>
      </w:r>
      <w:r w:rsidRPr="001F5F1D">
        <w:rPr>
          <w:spacing w:val="-6"/>
          <w:sz w:val="28"/>
          <w:szCs w:val="28"/>
        </w:rPr>
        <w:t>(C. Lu và cộng sự, 2021)</w:t>
      </w:r>
      <w:r w:rsidRPr="001F5F1D">
        <w:rPr>
          <w:spacing w:val="-6"/>
          <w:sz w:val="28"/>
          <w:szCs w:val="28"/>
        </w:rPr>
        <w:fldChar w:fldCharType="end"/>
      </w:r>
      <w:r w:rsidRPr="001F5F1D">
        <w:rPr>
          <w:spacing w:val="-6"/>
          <w:sz w:val="28"/>
          <w:szCs w:val="28"/>
        </w:rPr>
        <w:t xml:space="preserve">. Thực vậy, ĐMST mở từ ngoài vào trong với trọng tâm là sử dụng tri thức và công nghệ của các đối tác bên ngoài bằng các giải pháp khác nhau như mua công nghệ, mua cấp phép, hợp tác với khác hàng… Những khía cạnh này làm phong phú thêm nguồn lực và tri thức cho DN. Điều này sẽ hỗ trợ thúc đẩy kết quả chuyển đổi, sử dụng tri thức bên ngoài và cuối cùng là cải thiện NLHT thực tế để vận dụng cho hoạt động của DN </w:t>
      </w:r>
      <w:r w:rsidRPr="001F5F1D">
        <w:rPr>
          <w:spacing w:val="-6"/>
          <w:sz w:val="28"/>
          <w:szCs w:val="28"/>
        </w:rPr>
        <w:fldChar w:fldCharType="begin"/>
      </w:r>
      <w:r w:rsidRPr="001F5F1D">
        <w:rPr>
          <w:spacing w:val="-6"/>
          <w:sz w:val="28"/>
          <w:szCs w:val="28"/>
        </w:rPr>
        <w:instrText xml:space="preserve"> ADDIN ZOTERO_ITEM CSL_CITATION {"citationID":"PIzcCY2b","properties":{"formattedCitation":"(X. Zhu et al., 2019)","plainCitation":"(X. Zhu et al., 2019)","dontUpdate":true,"noteIndex":0},"citationItems":[{"id":1107,"uris":["http://zotero.org/users/15055907/items/J6QV6AV6"],"itemData":{"id":1107,"type":"article-journal","abstract":"Recent studies suggest that the effectiveness of open innovation (OI) can significantly differ among firms. One possible reason is the different ways of implementing OI strategies. Another is the ignorance of the explicit role of business model (BM). In this study, we integrate the two plausible explanations by exploring the impact of the interplay between different OI implementations and BM on firms’ new product development (NPD) speed. Empirical results from a survey of 265 Chinese firms show that both OI breadth and OI depth positively affect NPD speed. More importantly, we find that an efficient BM strengthens the positive effect of OI depth while it weakens the positive effect of OI breadth. We also find that a novel BM strengthens the positive effect of OI breadth while it weakens the positive effect of OI depth. This research contributes to OI literature by underscoring the importance of matching the BMs to the OI strategies to facilitate NPD.","container-title":"Technovation","language":"en","note":"publisher: Elsevier","page":"75-85","source":"ideas.repec.org","title":"The fit between firms’ open innovation and business model for new product development speed: A contingent perspective","title-short":"The fit between firms’ open innovation and business model for new product development speed","volume":"86-87","author":[{"family":"Zhu","given":"Xiaoxuan"},{"family":"Xiao","given":"Zhenxin"},{"family":"Dong","given":"Maggie Chuoyan"},{"family":"Gu","given":"Jibao"}],"issued":{"date-parts":[["2019"]]}}}],"schema":"https://github.com/citation-style-language/schema/raw/master/csl-citation.json"} </w:instrText>
      </w:r>
      <w:r w:rsidRPr="001F5F1D">
        <w:rPr>
          <w:spacing w:val="-6"/>
          <w:sz w:val="28"/>
          <w:szCs w:val="28"/>
        </w:rPr>
        <w:fldChar w:fldCharType="separate"/>
      </w:r>
      <w:r w:rsidRPr="001F5F1D">
        <w:rPr>
          <w:spacing w:val="-6"/>
          <w:sz w:val="28"/>
          <w:szCs w:val="28"/>
        </w:rPr>
        <w:t>(Zhu và cộng sự, 2019)</w:t>
      </w:r>
      <w:r w:rsidRPr="001F5F1D">
        <w:rPr>
          <w:spacing w:val="-6"/>
          <w:sz w:val="28"/>
          <w:szCs w:val="28"/>
        </w:rPr>
        <w:fldChar w:fldCharType="end"/>
      </w:r>
      <w:r w:rsidRPr="001F5F1D">
        <w:rPr>
          <w:spacing w:val="-6"/>
          <w:sz w:val="28"/>
          <w:szCs w:val="28"/>
        </w:rPr>
        <w:t xml:space="preserve">. Ngoài ra, chiến lược hợp tác sâu với các đối tác bên ngoài còn hỗ trợ cho việc khám phá, chuyển đổi và khai thác các ý tưởng thương mại mới </w:t>
      </w:r>
      <w:r w:rsidRPr="001F5F1D">
        <w:rPr>
          <w:spacing w:val="-6"/>
          <w:sz w:val="28"/>
          <w:szCs w:val="28"/>
        </w:rPr>
        <w:fldChar w:fldCharType="begin"/>
      </w:r>
      <w:r w:rsidRPr="001F5F1D">
        <w:rPr>
          <w:spacing w:val="-6"/>
          <w:sz w:val="28"/>
          <w:szCs w:val="28"/>
        </w:rPr>
        <w:instrText xml:space="preserve"> ADDIN ZOTERO_ITEM CSL_CITATION {"citationID":"NUTJXxRe","properties":{"formattedCitation":"(Ferreras-M\\uc0\\u233{}ndez et al., 2015c)","plainCitation":"(Ferreras-Méndez et al., 2015c)","dontUpdate":true,"noteIndex":0},"citationItems":[{"id":936,"uris":["http://zotero.org/users/15055907/items/3IC5X7RE"],"itemData":{"id":936,"type":"article-journal","abstract":"Nowadays it is commonly accepted that exploiting external knowledge sources is important for firms' innovation and performance. However, it is still not clear how this effect takes place and what internal capabilities are involved in the process. We propose to open the black box between external knowledge search strategies, and innovation and performance by proposing absorptive capacity (AC) as the mediating variable. A sample of 102 biotechnology firms from Spain is used to test the proposed theoretical model through structural equation modeling taking the partial least squares approach. Results suggest that AC acts as a full mediator in the relationship between the depth of external knowledge search and the innovation and business performance of the firm. Finally, some suggestions for managers and future lines of research are highlighted.","container-title":"Industrial Marketing Management","DOI":"10.1016/j.indmarman.2015.02.038","ISSN":"0019-8501","journalAbbreviation":"Industrial Marketing Management","page":"86-97","source":"ScienceDirect","title":"Depth and breadth of external knowledge search and performance: The mediating role of absorptive capacity","title-short":"Depth and breadth of external knowledge search and performance","volume":"47","author":[{"family":"Ferreras-Méndez","given":"José Luis"},{"family":"Newell","given":"Sue"},{"family":"Fernández-Mesa","given":"Anabel"},{"family":"Alegre","given":"Joaquín"}],"issued":{"date-parts":[["2015",5,1]]}}}],"schema":"https://github.com/citation-style-language/schema/raw/master/csl-citation.json"} </w:instrText>
      </w:r>
      <w:r w:rsidRPr="001F5F1D">
        <w:rPr>
          <w:spacing w:val="-6"/>
          <w:sz w:val="28"/>
          <w:szCs w:val="28"/>
        </w:rPr>
        <w:fldChar w:fldCharType="separate"/>
      </w:r>
      <w:r w:rsidRPr="001F5F1D">
        <w:rPr>
          <w:spacing w:val="-6"/>
          <w:sz w:val="28"/>
          <w:szCs w:val="28"/>
        </w:rPr>
        <w:t>(Méndez và cộng sự, 2015)</w:t>
      </w:r>
      <w:r w:rsidRPr="001F5F1D">
        <w:rPr>
          <w:spacing w:val="-6"/>
          <w:sz w:val="28"/>
          <w:szCs w:val="28"/>
        </w:rPr>
        <w:fldChar w:fldCharType="end"/>
      </w:r>
      <w:r w:rsidRPr="001F5F1D">
        <w:rPr>
          <w:spacing w:val="-6"/>
          <w:sz w:val="28"/>
          <w:szCs w:val="28"/>
        </w:rPr>
        <w:t xml:space="preserve">, chính là thúc đẩy NLHT. </w:t>
      </w:r>
    </w:p>
    <w:p w14:paraId="4A828718" w14:textId="77777777" w:rsidR="004F6B70" w:rsidRPr="00CC39A5" w:rsidRDefault="004F6B70" w:rsidP="008A3AA8">
      <w:pPr>
        <w:pStyle w:val="M3"/>
        <w:spacing w:before="0" w:after="0" w:line="240" w:lineRule="auto"/>
        <w:jc w:val="both"/>
        <w:rPr>
          <w:sz w:val="28"/>
          <w:szCs w:val="28"/>
        </w:rPr>
      </w:pPr>
      <w:bookmarkStart w:id="114" w:name="_Toc185933800"/>
      <w:bookmarkStart w:id="115" w:name="_Toc197063891"/>
      <w:bookmarkStart w:id="116" w:name="_Toc211181391"/>
      <w:r w:rsidRPr="00CC39A5">
        <w:rPr>
          <w:sz w:val="28"/>
          <w:szCs w:val="28"/>
        </w:rPr>
        <w:t>4.1.2. Ảnh hưởng của ĐMST mở từ trong ra ngoài tới các biến số trong mô hình nghiên cứu</w:t>
      </w:r>
      <w:bookmarkEnd w:id="114"/>
      <w:bookmarkEnd w:id="115"/>
      <w:bookmarkEnd w:id="116"/>
      <w:r w:rsidRPr="00CC39A5">
        <w:rPr>
          <w:sz w:val="28"/>
          <w:szCs w:val="28"/>
        </w:rPr>
        <w:t xml:space="preserve"> </w:t>
      </w:r>
    </w:p>
    <w:p w14:paraId="0C8580C8" w14:textId="77777777" w:rsidR="004F6B70" w:rsidRPr="00CC39A5" w:rsidRDefault="004F6B70" w:rsidP="008A3AA8">
      <w:pPr>
        <w:widowControl w:val="0"/>
        <w:ind w:firstLine="680"/>
        <w:jc w:val="both"/>
        <w:rPr>
          <w:i/>
          <w:iCs/>
          <w:sz w:val="28"/>
          <w:szCs w:val="28"/>
        </w:rPr>
      </w:pPr>
      <w:r w:rsidRPr="00CC39A5">
        <w:rPr>
          <w:i/>
          <w:iCs/>
          <w:sz w:val="28"/>
          <w:szCs w:val="28"/>
        </w:rPr>
        <w:t xml:space="preserve">Thứ nhất, kết quả kiểm định cho thấy ĐMST mở từ trong ra ngoài có ảnh hưởng tích cực đến kết quả ĐMST: </w:t>
      </w:r>
      <w:r w:rsidRPr="00CC39A5">
        <w:rPr>
          <w:sz w:val="28"/>
          <w:szCs w:val="28"/>
        </w:rPr>
        <w:t xml:space="preserve">Kết quả nghiên cứu này được ủng hộ bởi một số nhà nghiên cứu trước. </w:t>
      </w:r>
      <w:r w:rsidRPr="00CC39A5">
        <w:rPr>
          <w:b/>
          <w:bCs/>
          <w:i/>
          <w:iCs/>
          <w:sz w:val="28"/>
          <w:szCs w:val="28"/>
        </w:rPr>
        <w:fldChar w:fldCharType="begin"/>
      </w:r>
      <w:r w:rsidRPr="00CC39A5">
        <w:rPr>
          <w:sz w:val="28"/>
          <w:szCs w:val="28"/>
        </w:rPr>
        <w:instrText xml:space="preserve"> ADDIN ZOTERO_ITEM CSL_CITATION {"citationID":"ivpijHKA","properties":{"formattedCitation":"(Lichtenthaler, 2011)","plainCitation":"(Lichtenthaler, 2011)","dontUpdate":true,"noteIndex":0},"citationItems":[{"id":1224,"uris":["http://zotero.org/users/15055907/items/ZTWADJAB"],"itemData":{"id":1224,"type":"article-journal","container-title":"Academy of management perspectives","issue":"1","language":"en","page":"75-93","source":"Zotero","title":"Past Research, Current Debates, and Future Directions","volume":"25","author":[{"family":"Lichtenthaler","given":"Ulrich"}],"issued":{"date-parts":[["2011"]]}}}],"schema":"https://github.com/citation-style-language/schema/raw/master/csl-citation.json"} </w:instrText>
      </w:r>
      <w:r w:rsidRPr="00CC39A5">
        <w:rPr>
          <w:b/>
          <w:bCs/>
          <w:i/>
          <w:iCs/>
          <w:sz w:val="28"/>
          <w:szCs w:val="28"/>
        </w:rPr>
        <w:fldChar w:fldCharType="separate"/>
      </w:r>
      <w:r w:rsidRPr="00CC39A5">
        <w:rPr>
          <w:sz w:val="28"/>
          <w:szCs w:val="28"/>
        </w:rPr>
        <w:t>Lichtenthaler (2011)</w:t>
      </w:r>
      <w:r w:rsidRPr="00CC39A5">
        <w:rPr>
          <w:b/>
          <w:bCs/>
          <w:i/>
          <w:iCs/>
          <w:sz w:val="28"/>
          <w:szCs w:val="28"/>
        </w:rPr>
        <w:fldChar w:fldCharType="end"/>
      </w:r>
      <w:r w:rsidRPr="00CC39A5">
        <w:rPr>
          <w:sz w:val="28"/>
          <w:szCs w:val="28"/>
        </w:rPr>
        <w:t xml:space="preserve"> cho thấy các giải pháp ĐMST mở cụ thể như các hoạt động bán ra và cấp phép bản quyền SHTT mặc dù có tác động tích cực lên kết quả ĐMST (nhưng không giúp phát triển thêm đáng kể nhiều sản phẩm). Trong khi đó, các hoạt động ĐMST mở từ trong ra ngoài như hoạt động tách thành công ty con (Spin out) lại có tác động tích cực lên hiệu quả phát triển nhiều hơn các sản phẩm </w:t>
      </w:r>
      <w:r w:rsidRPr="00CC39A5">
        <w:rPr>
          <w:b/>
          <w:bCs/>
          <w:i/>
          <w:iCs/>
          <w:sz w:val="28"/>
          <w:szCs w:val="28"/>
        </w:rPr>
        <w:fldChar w:fldCharType="begin"/>
      </w:r>
      <w:r w:rsidRPr="00CC39A5">
        <w:rPr>
          <w:sz w:val="28"/>
          <w:szCs w:val="28"/>
        </w:rPr>
        <w:instrText xml:space="preserve"> ADDIN ZOTERO_ITEM CSL_CITATION {"citationID":"t281DF2p","properties":{"formattedCitation":"(K.V. &amp; Hungund, 2022)","plainCitation":"(K.V. &amp; Hungund, 2022)","dontUpdate":true,"noteIndex":0},"citationItems":[{"id":461,"uris":["http://zotero.org/users/15055907/items/C5AT2RVS"],"itemData":{"id":461,"type":"article-journal","abstract":"Purpose – This study aims to analyze the inﬂuence of inbound and outbound open innovation practices on ﬁrm performance among Indian product small and medium-sized enterprises. Design/methodology/approach – A cross-sectional design with a quantitative approach is adopted. The data is collected from 213 decision-makers of software product ﬁrms through an online survey using the criteria-based snowball sampling method. The data is processed in IBM SPSS 23.0 and analyzed using multiple regression.","container-title":"International Journal of Innovation Science","DOI":"10.1108/IJIS-03-2021-0059","ISSN":"1757-2223, 1757-2223","issue":"5","journalAbbreviation":"IJIS","language":"en","license":"https://www.emerald.com/insight/site-policies","page":"750-767","source":"DOI.org (Crossref)","title":"Influence of inbound and outbound open innovation practices on performance of firms: an evidence from Indian product SMEs","title-short":"Influence of inbound and outbound open innovation practices on performance of firms","volume":"14","author":[{"family":"K.V.","given":"Sriram"},{"family":"Hungund","given":"Sumukh"}],"issued":{"date-parts":[["2022",9,27]]}}}],"schema":"https://github.com/citation-style-language/schema/raw/master/csl-citation.json"} </w:instrText>
      </w:r>
      <w:r w:rsidRPr="00CC39A5">
        <w:rPr>
          <w:b/>
          <w:bCs/>
          <w:i/>
          <w:iCs/>
          <w:sz w:val="28"/>
          <w:szCs w:val="28"/>
        </w:rPr>
        <w:fldChar w:fldCharType="separate"/>
      </w:r>
      <w:r w:rsidRPr="00CC39A5">
        <w:rPr>
          <w:sz w:val="28"/>
          <w:szCs w:val="28"/>
        </w:rPr>
        <w:t>(Lichtenthaler, 2011; KV và Hungund, 2022)</w:t>
      </w:r>
      <w:r w:rsidRPr="00CC39A5">
        <w:rPr>
          <w:b/>
          <w:bCs/>
          <w:i/>
          <w:iCs/>
          <w:sz w:val="28"/>
          <w:szCs w:val="28"/>
        </w:rPr>
        <w:fldChar w:fldCharType="end"/>
      </w:r>
      <w:r w:rsidRPr="00CC39A5">
        <w:rPr>
          <w:sz w:val="28"/>
          <w:szCs w:val="28"/>
        </w:rPr>
        <w:t>.</w:t>
      </w:r>
    </w:p>
    <w:p w14:paraId="78AA430F" w14:textId="77777777" w:rsidR="004F6B70" w:rsidRPr="001F5F1D" w:rsidRDefault="004F6B70" w:rsidP="008A3AA8">
      <w:pPr>
        <w:widowControl w:val="0"/>
        <w:ind w:firstLine="680"/>
        <w:jc w:val="both"/>
        <w:rPr>
          <w:i/>
          <w:iCs/>
          <w:spacing w:val="-8"/>
          <w:sz w:val="28"/>
          <w:szCs w:val="28"/>
        </w:rPr>
      </w:pPr>
      <w:r w:rsidRPr="001F5F1D">
        <w:rPr>
          <w:i/>
          <w:iCs/>
          <w:spacing w:val="-8"/>
          <w:sz w:val="28"/>
          <w:szCs w:val="28"/>
        </w:rPr>
        <w:lastRenderedPageBreak/>
        <w:t xml:space="preserve">Thứ hai, ĐMST mở từ trong ra ngoài có ảnh hưởng tích cực đến KQHĐ của DN </w:t>
      </w:r>
      <w:r w:rsidRPr="001F5F1D">
        <w:rPr>
          <w:b/>
          <w:bCs/>
          <w:i/>
          <w:iCs/>
          <w:spacing w:val="-8"/>
          <w:sz w:val="28"/>
          <w:szCs w:val="28"/>
        </w:rPr>
        <w:t>không được ủng hộ</w:t>
      </w:r>
      <w:r w:rsidRPr="001F5F1D">
        <w:rPr>
          <w:i/>
          <w:iCs/>
          <w:spacing w:val="-8"/>
          <w:sz w:val="28"/>
          <w:szCs w:val="28"/>
        </w:rPr>
        <w:t xml:space="preserve">: </w:t>
      </w:r>
      <w:r w:rsidRPr="001F5F1D">
        <w:rPr>
          <w:spacing w:val="-8"/>
          <w:sz w:val="28"/>
          <w:szCs w:val="28"/>
        </w:rPr>
        <w:t xml:space="preserve">Phát hiện này phù hợp với kết quả của một số tài liệu đã được công bố. Nổi bật như các nghiên cứu của </w:t>
      </w:r>
      <w:r w:rsidRPr="001F5F1D">
        <w:rPr>
          <w:b/>
          <w:bCs/>
          <w:i/>
          <w:iCs/>
          <w:spacing w:val="-8"/>
          <w:sz w:val="28"/>
          <w:szCs w:val="28"/>
        </w:rPr>
        <w:fldChar w:fldCharType="begin"/>
      </w:r>
      <w:r w:rsidRPr="001F5F1D">
        <w:rPr>
          <w:spacing w:val="-8"/>
          <w:sz w:val="28"/>
          <w:szCs w:val="28"/>
        </w:rPr>
        <w:instrText xml:space="preserve"> ADDIN ZOTERO_ITEM CSL_CITATION {"citationID":"c4ClMAOa","properties":{"formattedCitation":"(Hung &amp; Chou, 2013; Koellinger, 2008; Yulianto &amp; Supriono, 2023)","plainCitation":"(Hung &amp; Chou, 2013; Koellinger, 2008; Yulianto &amp; Supriono, 2023)","dontUpdate":true,"noteIndex":0},"citationItems":[{"id":686,"uris":["http://zotero.org/users/15055907/items/G8TB226F"],"itemData":{"id":686,"type":"article-journal","abstract":"Researchers have identiﬁed open innovation as two dimensions, external technology acquisition and external technology exploitation. This study explores the direct and interactive effects of these two dimensions on ﬁrm performance and further examines the moderation effects of two factors (i.e., internal R&amp;D and environmental turbulence) on the relationship between both types of open innovation and ﬁrm performance. Based on Chesbrough's open innovation model, multi-item scales were developed to measure two dimensions of ﬁrm-level open innovation. Survey results of 176 Taiwanese high tech manufacturing ﬁrms provide support for most hypotheses. The result shows that external technology acquisition positively affects ﬁrm performance, whereas external technology exploitation does not. This study also ﬁnds that external technology acquisition strengthens the relationship between external technology exploitation and ﬁrm performance. Both external technology acquisition and external technology exploitation are positively related to ﬁrm performance under high internal R&amp;D investment and a turbulent market environment. However, technological turbulence only positively affects the relationship between external technological acquisition, but not external technology exploitation, and ﬁrm performance. The ﬁndings contribute to enhanced understanding of how the degree of leveraging open innovation dimensions depends on their complementarity, internal R&amp;D, and environmental turbulence.","container-title":"Technovation","DOI":"10.1016/j.technovation.2013.06.006","ISSN":"01664972","issue":"10-11","journalAbbreviation":"Technovation","language":"en","page":"368-380","source":"DOI.org (Crossref)","title":"The impact of open innovation on firm performance: The moderating effects of internal R&amp;D and environmental turbulence","title-short":"The impact of open innovation on firm performance","volume":"33","author":[{"family":"Hung","given":"Kuang-Peng"},{"family":"Chou","given":"Christine"}],"issued":{"date-parts":[["2013",10]]}}},{"id":1609,"uris":["http://zotero.org/users/15055907/items/6Y2GNHHG"],"itemData":{"id":1609,"type":"article-journal","abstract":"This article analyzes the relationship between the usage of Internet-based technologies, different types of innovation, and performance at the firm level. Data for the empirical investigation originates from a sample of 7302 European enterprises. The empirical results show that Internet-based technologies were an important enabler of innovation in the year 2003. It was found that all studied types of innovation, including Internet-enabled and non-Internet-enabled product or process innovations, are positively associated with turnover and employment growth. Firms that rely on Internet-enabled innovations are at least as likely to grow as firms that rely on non-Internet-enabled innovations. Finally, it was found that innovative activity is not necessarily associated with higher profitability. Possible reasons for this and implications are discussed.","collection-title":"Special Section on University-Industry Linkages: The Significance of Tacit Knowledge and the Role of Intermediaries","container-title":"Research Policy","DOI":"10.1016/j.respol.2008.04.024","ISSN":"0048-7333","issue":"8","journalAbbreviation":"Research Policy","page":"1317-1328","source":"ScienceDirect","title":"The relationship between technology, innovation, and firm performance—Empirical evidence from e-business in Europe","volume":"37","author":[{"family":"Koellinger","given":"Philipp"}],"issued":{"date-parts":[["2008",9,1]]}}},{"id":1595,"uris":["http://zotero.org/users/15055907/items/Z7XRJBGL"],"itemData":{"id":1595,"type":"article-journal","abstract":"This study investigates the effect of open innovation on firm performance through different types of innovation, namely, product, service, and process innovation. Set in the context of the small and medium enterprise (SME) sector, the study examines SME capabilities obtained from outbound and inbound knowledge flow to adopt innovation. Several studies have demonstrated that the open innovation variable and the type of innovation are some of the most important factors influencing firm performance. This study uses quantitative methods and a research sample of 107 SMEs in Malang City, East Java Province, Indonesia. The results indicate that open innovation has a positive and significant effect on product, process, and service innovation, but does not have a significant direct effect on firm performance. In addition, product innovation and process innovation do not have a significant effect on firm performance; however, service innovation does have a significant effect on firm performance. Furthermore, service innovation is able to mediate the relationship between open innovation and firm performance. The study results and their theoretical and practical implications are also discussed.","container-title":"Cogent Business &amp; Management","DOI":"10.1080/23311975.2023.2262671","ISSN":"2331-1975","issue":"3","journalAbbreviation":"Cogent Business &amp; Management","language":"en","page":"2262671","source":"DOI.org (Crossref)","title":"Effect of open innovation on firm performance through type of innovation: Evidence from SMES in Malang City, East Java, Indonesia","title-short":"Effect of open innovation on firm performance through type of innovation","volume":"10","author":[{"family":"Yulianto","given":"Edy"},{"literal":"Supriono"}],"issued":{"date-parts":[["2023",12,11]]}}}],"schema":"https://github.com/citation-style-language/schema/raw/master/csl-citation.json"} </w:instrText>
      </w:r>
      <w:r w:rsidRPr="001F5F1D">
        <w:rPr>
          <w:b/>
          <w:bCs/>
          <w:i/>
          <w:iCs/>
          <w:spacing w:val="-8"/>
          <w:sz w:val="28"/>
          <w:szCs w:val="28"/>
        </w:rPr>
        <w:fldChar w:fldCharType="separate"/>
      </w:r>
      <w:r w:rsidRPr="001F5F1D">
        <w:rPr>
          <w:spacing w:val="-8"/>
          <w:sz w:val="28"/>
          <w:szCs w:val="28"/>
        </w:rPr>
        <w:t>Hung và Chou (2013); Koellinger (2008); Yulianto và Supriono (2023)</w:t>
      </w:r>
      <w:r w:rsidRPr="001F5F1D">
        <w:rPr>
          <w:b/>
          <w:bCs/>
          <w:i/>
          <w:iCs/>
          <w:spacing w:val="-8"/>
          <w:sz w:val="28"/>
          <w:szCs w:val="28"/>
        </w:rPr>
        <w:fldChar w:fldCharType="end"/>
      </w:r>
      <w:r w:rsidRPr="001F5F1D">
        <w:rPr>
          <w:spacing w:val="-8"/>
          <w:sz w:val="28"/>
          <w:szCs w:val="28"/>
        </w:rPr>
        <w:t>. Koellinger (2008) đã tuyên bố rằng các DN thực hiện ĐMST mở không nhất thiết phải cải thiện được KQHĐ. Yulianto và Supriono (2023) cũng nhấn mạnh rằng ĐMST mở không trực tiếp ảnh hưởng đến KQHĐ của DN, mà thay vào đó, điều này xảy ra thông qua ảnh hưởng của biến trung gian là các loại hình ĐMST.</w:t>
      </w:r>
    </w:p>
    <w:p w14:paraId="36DB7E73" w14:textId="77777777" w:rsidR="004F6B70" w:rsidRPr="001F5F1D" w:rsidRDefault="004F6B70" w:rsidP="008A3AA8">
      <w:pPr>
        <w:pStyle w:val="M3"/>
        <w:spacing w:before="0" w:after="0" w:line="240" w:lineRule="auto"/>
        <w:ind w:firstLine="709"/>
        <w:jc w:val="both"/>
        <w:rPr>
          <w:b w:val="0"/>
          <w:bCs w:val="0"/>
          <w:spacing w:val="-8"/>
          <w:sz w:val="28"/>
          <w:szCs w:val="28"/>
        </w:rPr>
      </w:pPr>
      <w:r w:rsidRPr="001F5F1D">
        <w:rPr>
          <w:b w:val="0"/>
          <w:bCs w:val="0"/>
          <w:spacing w:val="-8"/>
          <w:sz w:val="28"/>
          <w:szCs w:val="28"/>
        </w:rPr>
        <w:t xml:space="preserve">Thứ ba, ảnh hưởng tích cực của ĐMST mở từ trong ra ngoài tới năng lực hấp thụ của DN đã được khẳng định: </w:t>
      </w:r>
      <w:r w:rsidRPr="001F5F1D">
        <w:rPr>
          <w:b w:val="0"/>
          <w:bCs w:val="0"/>
          <w:i w:val="0"/>
          <w:iCs w:val="0"/>
          <w:spacing w:val="-8"/>
          <w:sz w:val="28"/>
          <w:szCs w:val="28"/>
        </w:rPr>
        <w:t>Như vậy, nghiên cứu này bổ sung thêm bằng chứng thực nghiệm cùng với hai nghiên cứu C. Lu và cộng sự (2021) và C. Lu và cộng sự (2024) để làm rõ hơn tầm quan trọng của ĐMST mở từ trong ra ngoài. ĐMST mở từ trong ra ngoài không chỉ có ích cho DN ở những kết quả về ĐMST hay KQHĐ hữu hình, nó còn giúp DN tăng cường được năng lực nội tại trong việc hấp thụ và ứng dụng tri thức trong DN.</w:t>
      </w:r>
      <w:r w:rsidRPr="001F5F1D">
        <w:rPr>
          <w:spacing w:val="-8"/>
          <w:sz w:val="28"/>
          <w:szCs w:val="28"/>
        </w:rPr>
        <w:t xml:space="preserve"> </w:t>
      </w:r>
    </w:p>
    <w:p w14:paraId="1D8EE01D" w14:textId="77777777" w:rsidR="004F6B70" w:rsidRPr="00CC39A5" w:rsidRDefault="004F6B70" w:rsidP="008A3AA8">
      <w:pPr>
        <w:pStyle w:val="M3"/>
        <w:spacing w:before="0" w:after="0" w:line="240" w:lineRule="auto"/>
        <w:rPr>
          <w:sz w:val="28"/>
          <w:szCs w:val="28"/>
        </w:rPr>
      </w:pPr>
      <w:bookmarkStart w:id="117" w:name="_Toc211181392"/>
      <w:bookmarkStart w:id="118" w:name="_Toc185933801"/>
      <w:bookmarkStart w:id="119" w:name="_Toc197063892"/>
      <w:r w:rsidRPr="00CC39A5">
        <w:rPr>
          <w:sz w:val="28"/>
          <w:szCs w:val="28"/>
        </w:rPr>
        <w:t>4.1.3. Vai trò trung gian của kết quả đổi mới sáng tạo</w:t>
      </w:r>
      <w:bookmarkEnd w:id="117"/>
      <w:r w:rsidRPr="00CC39A5">
        <w:rPr>
          <w:sz w:val="28"/>
          <w:szCs w:val="28"/>
        </w:rPr>
        <w:t xml:space="preserve">  </w:t>
      </w:r>
    </w:p>
    <w:bookmarkEnd w:id="118"/>
    <w:bookmarkEnd w:id="119"/>
    <w:p w14:paraId="0D388650" w14:textId="77777777" w:rsidR="004F6B70" w:rsidRPr="00CC39A5" w:rsidRDefault="004F6B70" w:rsidP="008A3AA8">
      <w:pPr>
        <w:pStyle w:val="M3"/>
        <w:spacing w:before="0" w:after="0" w:line="240" w:lineRule="auto"/>
        <w:ind w:firstLine="709"/>
        <w:jc w:val="both"/>
        <w:rPr>
          <w:b w:val="0"/>
          <w:bCs w:val="0"/>
          <w:sz w:val="28"/>
          <w:szCs w:val="28"/>
        </w:rPr>
      </w:pPr>
      <w:r w:rsidRPr="00CC39A5">
        <w:rPr>
          <w:sz w:val="28"/>
          <w:szCs w:val="28"/>
        </w:rPr>
        <w:t>Đầu tiên,</w:t>
      </w:r>
      <w:r w:rsidRPr="00CC39A5">
        <w:rPr>
          <w:b w:val="0"/>
          <w:bCs w:val="0"/>
          <w:sz w:val="28"/>
          <w:szCs w:val="28"/>
        </w:rPr>
        <w:t xml:space="preserve"> MQH tác động trực tiếp của kết quả ĐMST lên KQHĐ của DN được tìm thấy trong nghiên cứu này </w:t>
      </w:r>
    </w:p>
    <w:p w14:paraId="4C85735E" w14:textId="77777777" w:rsidR="004F6B70" w:rsidRPr="001F5F1D" w:rsidRDefault="004F6B70" w:rsidP="008A3AA8">
      <w:pPr>
        <w:pStyle w:val="M3"/>
        <w:spacing w:before="0" w:after="0" w:line="240" w:lineRule="auto"/>
        <w:ind w:firstLine="709"/>
        <w:jc w:val="both"/>
        <w:rPr>
          <w:b w:val="0"/>
          <w:bCs w:val="0"/>
          <w:i w:val="0"/>
          <w:iCs w:val="0"/>
          <w:spacing w:val="-8"/>
          <w:sz w:val="28"/>
          <w:szCs w:val="28"/>
        </w:rPr>
      </w:pPr>
      <w:r w:rsidRPr="001F5F1D">
        <w:rPr>
          <w:b w:val="0"/>
          <w:bCs w:val="0"/>
          <w:i w:val="0"/>
          <w:iCs w:val="0"/>
          <w:spacing w:val="-8"/>
          <w:sz w:val="28"/>
          <w:szCs w:val="28"/>
        </w:rPr>
        <w:t xml:space="preserve">Một số nhà nghiên cứu đã cung cấp MQH giữa kết quả ĐMST và kết quả tài chính của DN. Nghiên cứu này ủng hộ một số công trình nghiên cứu trước của </w:t>
      </w:r>
      <w:r w:rsidRPr="001F5F1D">
        <w:rPr>
          <w:b w:val="0"/>
          <w:bCs w:val="0"/>
          <w:i w:val="0"/>
          <w:iCs w:val="0"/>
          <w:spacing w:val="-8"/>
          <w:sz w:val="28"/>
          <w:szCs w:val="28"/>
        </w:rPr>
        <w:fldChar w:fldCharType="begin"/>
      </w:r>
      <w:r w:rsidRPr="001F5F1D">
        <w:rPr>
          <w:b w:val="0"/>
          <w:bCs w:val="0"/>
          <w:i w:val="0"/>
          <w:iCs w:val="0"/>
          <w:spacing w:val="-8"/>
          <w:sz w:val="28"/>
          <w:szCs w:val="28"/>
        </w:rPr>
        <w:instrText xml:space="preserve"> ADDIN ZOTERO_ITEM CSL_CITATION {"citationID":"KCN8JMSI","properties":{"formattedCitation":"(Rosenbusch et al., 2011; Zhang et al., 2018)","plainCitation":"(Rosenbusch et al., 2011; Zhang et al., 2018)","dontUpdate":true,"noteIndex":0},"citationItems":[{"id":431,"uris":["http://zotero.org/users/15055907/items/Y4ZCMRUR"],"itemData":{"id":431,"type":"article-journal","container-title":"Journal of Business Venturing","DOI":"10.1016/j.jbusvent.2009.12.002","ISSN":"08839026","issue":"4","journalAbbreviation":"Journal of Business Venturing","language":"en","license":"https://www.elsevier.com/tdm/userlicense/1.0/","page":"441-457","source":"DOI.org (Crossref)","title":"Is innovation always beneficial? A meta-analysis of the relationship between innovation and performance in SMEs","title-short":"Is innovation always beneficial?","volume":"26","author":[{"family":"Rosenbusch","given":"Nina"},{"family":"Brinckmann","given":"Jan"},{"family":"Bausch","given":"Andreas"}],"issued":{"date-parts":[["2011",7]]}}},{"id":749,"uris":["http://zotero.org/users/15055907/items/DJ8BDK5M"],"itemData":{"id":749,"type":"article-journal","abstract":"This paper studies how human capital can aﬀect the relationship between open innovation and the ﬁnancial performance of ﬁrms. The results demonstrate that there is an inversed U-shape relationship between open innovation and ﬁrm proﬁtability. We also indicate how human capital (both quality and structure) will diﬀerently moderate above relationship: generally, higher the education level of employees will amplify the positive eﬀect of open innovation, but for production-oriented ﬁrms, such argument does not hold; in technology-oriented ﬁrms, as the ratio of technical staﬀ to production staﬀ increases, the ﬁnancial performance of ﬁrms improves as a result of the implementation of an open innovation strategy. However, in production-oriented ﬁrms, the moderating role is negative.","container-title":"Journal of Engineering and Technology Management","DOI":"10.1016/j.jengtecman.2018.04.004","ISSN":"09234748","journalAbbreviation":"Journal of Engineering and Technology Management","language":"en","page":"76-86","source":"DOI.org (Crossref)","title":"Open innovation and firm performance: Evidence from the Chinese mechanical manufacturing industry","title-short":"Open innovation and firm performance","volume":"48","author":[{"family":"Zhang","given":"Si"},{"family":"Yang","given":"Delin"},{"family":"Qiu","given":"Shumin"},{"family":"Bao","given":"Xiang"},{"family":"Li","given":"Jizhen"}],"issued":{"date-parts":[["2018",4]]}}}],"schema":"https://github.com/citation-style-language/schema/raw/master/csl-citation.json"} </w:instrText>
      </w:r>
      <w:r w:rsidRPr="001F5F1D">
        <w:rPr>
          <w:b w:val="0"/>
          <w:bCs w:val="0"/>
          <w:i w:val="0"/>
          <w:iCs w:val="0"/>
          <w:spacing w:val="-8"/>
          <w:sz w:val="28"/>
          <w:szCs w:val="28"/>
        </w:rPr>
        <w:fldChar w:fldCharType="separate"/>
      </w:r>
      <w:r w:rsidRPr="001F5F1D">
        <w:rPr>
          <w:b w:val="0"/>
          <w:bCs w:val="0"/>
          <w:i w:val="0"/>
          <w:iCs w:val="0"/>
          <w:spacing w:val="-8"/>
          <w:sz w:val="28"/>
          <w:szCs w:val="28"/>
        </w:rPr>
        <w:t>Rosenbusch và cộng sự (2011); Zhang và cộng sự (2018)</w:t>
      </w:r>
      <w:r w:rsidRPr="001F5F1D">
        <w:rPr>
          <w:b w:val="0"/>
          <w:bCs w:val="0"/>
          <w:i w:val="0"/>
          <w:iCs w:val="0"/>
          <w:spacing w:val="-8"/>
          <w:sz w:val="28"/>
          <w:szCs w:val="28"/>
        </w:rPr>
        <w:fldChar w:fldCharType="end"/>
      </w:r>
      <w:r w:rsidRPr="001F5F1D">
        <w:rPr>
          <w:b w:val="0"/>
          <w:bCs w:val="0"/>
          <w:i w:val="0"/>
          <w:iCs w:val="0"/>
          <w:spacing w:val="-8"/>
          <w:sz w:val="28"/>
          <w:szCs w:val="28"/>
        </w:rPr>
        <w:t>. Theo Zhang và cộng sự (2018), những giá trị được tạo ra từ sự đổi mới sẽ được nắm bắt và giúp DN thu được lợi nhuận từ kết quả ĐMST ngày càng gia tăng. Jensen và cộng sự (2007) chỉ ra rằng các tổ chức, DN theo đuổi ĐMST sản phẩm và ĐMST quy trình sẽ đạt được thu nhập cao hơn. Đặt trong bối cảnh các DN CNTT của Việt Nam, sản phẩm công nghệ là sản phẩm liên tục cập nhật và có vòng đời ngắn. Những yếu tố này cũng đòi hỏi các DN CNTT liên tục phải đổi mới.</w:t>
      </w:r>
    </w:p>
    <w:p w14:paraId="36A7C1DA" w14:textId="77777777" w:rsidR="004F6B70" w:rsidRPr="00CC39A5" w:rsidRDefault="004F6B70" w:rsidP="008A3AA8">
      <w:pPr>
        <w:widowControl w:val="0"/>
        <w:ind w:firstLine="680"/>
        <w:jc w:val="both"/>
        <w:rPr>
          <w:i/>
          <w:iCs/>
          <w:sz w:val="28"/>
          <w:szCs w:val="28"/>
        </w:rPr>
      </w:pPr>
      <w:r w:rsidRPr="00CC39A5">
        <w:rPr>
          <w:b/>
          <w:bCs/>
          <w:i/>
          <w:iCs/>
          <w:sz w:val="28"/>
          <w:szCs w:val="28"/>
        </w:rPr>
        <w:t>Thứ hai,</w:t>
      </w:r>
      <w:r w:rsidRPr="00CC39A5">
        <w:rPr>
          <w:i/>
          <w:iCs/>
          <w:sz w:val="28"/>
          <w:szCs w:val="28"/>
        </w:rPr>
        <w:t xml:space="preserve"> vai trò trung gian của kết quả ĐMST trong MQH từ ĐMST mở từ ngoài vào trong và KQHĐ của DN được ủng hộ </w:t>
      </w:r>
    </w:p>
    <w:p w14:paraId="5CC4A6D4" w14:textId="77777777" w:rsidR="004F6B70" w:rsidRPr="001F5F1D" w:rsidRDefault="004F6B70" w:rsidP="008A3AA8">
      <w:pPr>
        <w:widowControl w:val="0"/>
        <w:ind w:firstLine="680"/>
        <w:jc w:val="both"/>
        <w:rPr>
          <w:spacing w:val="-10"/>
          <w:sz w:val="28"/>
          <w:szCs w:val="28"/>
        </w:rPr>
      </w:pPr>
      <w:r w:rsidRPr="001F5F1D">
        <w:rPr>
          <w:spacing w:val="-10"/>
          <w:sz w:val="28"/>
          <w:szCs w:val="28"/>
        </w:rPr>
        <w:t>Mặc dù trước đây đã có một số công trình đề cập tới</w:t>
      </w:r>
      <w:r w:rsidRPr="001F5F1D">
        <w:rPr>
          <w:b/>
          <w:bCs/>
          <w:i/>
          <w:iCs/>
          <w:spacing w:val="-10"/>
          <w:sz w:val="28"/>
          <w:szCs w:val="28"/>
        </w:rPr>
        <w:t xml:space="preserve"> </w:t>
      </w:r>
      <w:r w:rsidRPr="001F5F1D">
        <w:rPr>
          <w:spacing w:val="-10"/>
          <w:sz w:val="28"/>
          <w:szCs w:val="28"/>
        </w:rPr>
        <w:t xml:space="preserve">ảnh hưởng trực tiếp của "ĐMST mở từ ngoài vào trong" đến "KQHĐ của DN" nhưng nghiên cứu này đã khám phá thêm về ảnh hưởng gián tiếp thông qua vai trò trung gian của biến số "kết quả ĐMST". Đây cũng được coi là </w:t>
      </w:r>
      <w:r w:rsidRPr="001F5F1D">
        <w:rPr>
          <w:i/>
          <w:iCs/>
          <w:spacing w:val="-10"/>
          <w:sz w:val="28"/>
          <w:szCs w:val="28"/>
        </w:rPr>
        <w:t>một điểm mới</w:t>
      </w:r>
      <w:r w:rsidRPr="001F5F1D">
        <w:rPr>
          <w:spacing w:val="-10"/>
          <w:sz w:val="28"/>
          <w:szCs w:val="28"/>
        </w:rPr>
        <w:t xml:space="preserve"> của luận án so với những nghiên cứu trước đây. </w:t>
      </w:r>
    </w:p>
    <w:p w14:paraId="7F40FCA9" w14:textId="77777777" w:rsidR="004F6B70" w:rsidRPr="00CC39A5" w:rsidRDefault="004F6B70" w:rsidP="008A3AA8">
      <w:pPr>
        <w:widowControl w:val="0"/>
        <w:ind w:firstLine="680"/>
        <w:jc w:val="both"/>
        <w:rPr>
          <w:sz w:val="28"/>
          <w:szCs w:val="28"/>
        </w:rPr>
      </w:pPr>
      <w:r w:rsidRPr="00CC39A5">
        <w:rPr>
          <w:b/>
          <w:bCs/>
          <w:i/>
          <w:iCs/>
          <w:sz w:val="28"/>
          <w:szCs w:val="28"/>
        </w:rPr>
        <w:t>Thứ ba</w:t>
      </w:r>
      <w:r w:rsidRPr="00CC39A5">
        <w:rPr>
          <w:i/>
          <w:iCs/>
          <w:sz w:val="28"/>
          <w:szCs w:val="28"/>
        </w:rPr>
        <w:t xml:space="preserve">, vai trò trung gian của kết quả ĐMST trong MQH giữa ĐMST mở từ trong ra ngoài và KQHĐ của DN cũng được khẳng định. </w:t>
      </w:r>
    </w:p>
    <w:p w14:paraId="7B29E3F0" w14:textId="59CFBA28" w:rsidR="004F6B70" w:rsidRPr="00CC39A5" w:rsidRDefault="004F6B70" w:rsidP="008A3AA8">
      <w:pPr>
        <w:pStyle w:val="ListParagraph"/>
        <w:widowControl w:val="0"/>
        <w:tabs>
          <w:tab w:val="left" w:pos="426"/>
        </w:tabs>
        <w:ind w:left="0" w:firstLine="680"/>
        <w:jc w:val="both"/>
        <w:rPr>
          <w:sz w:val="28"/>
          <w:szCs w:val="28"/>
        </w:rPr>
      </w:pPr>
      <w:r w:rsidRPr="00CC39A5">
        <w:rPr>
          <w:sz w:val="28"/>
          <w:szCs w:val="28"/>
        </w:rPr>
        <w:t xml:space="preserve">Phát hiện thu được từ nghiên cứu thể hiện một điều </w:t>
      </w:r>
      <w:r w:rsidRPr="00CC39A5">
        <w:rPr>
          <w:i/>
          <w:iCs/>
          <w:sz w:val="28"/>
          <w:szCs w:val="28"/>
        </w:rPr>
        <w:t>khá thú vị</w:t>
      </w:r>
      <w:r w:rsidRPr="00CC39A5">
        <w:rPr>
          <w:sz w:val="28"/>
          <w:szCs w:val="28"/>
        </w:rPr>
        <w:t xml:space="preserve"> đó là mặc dù không tồn tại MQH tác động trực tiếp từ ĐMST mở từ trong ra ngoài đến KQHĐ của DN, nhưng thông qua yếu tố trung gian là kết quả ĐMST, thì ĐMST mở từ trong ra ngoài lại có ý nghĩa trong việc giải thích KQHĐ</w:t>
      </w:r>
      <w:r w:rsidR="00E57C00" w:rsidRPr="00CC39A5">
        <w:rPr>
          <w:sz w:val="28"/>
          <w:szCs w:val="28"/>
        </w:rPr>
        <w:t xml:space="preserve">. </w:t>
      </w:r>
    </w:p>
    <w:p w14:paraId="111A7AD5" w14:textId="77777777" w:rsidR="004F6B70" w:rsidRPr="00CC39A5" w:rsidRDefault="004F6B70" w:rsidP="008A3AA8">
      <w:pPr>
        <w:pStyle w:val="M3"/>
        <w:spacing w:before="0" w:after="0" w:line="240" w:lineRule="auto"/>
        <w:rPr>
          <w:sz w:val="28"/>
          <w:szCs w:val="28"/>
        </w:rPr>
      </w:pPr>
      <w:bookmarkStart w:id="120" w:name="_Toc185933802"/>
      <w:bookmarkStart w:id="121" w:name="_Toc197063893"/>
      <w:bookmarkStart w:id="122" w:name="_Toc211181393"/>
      <w:r w:rsidRPr="00CC39A5">
        <w:rPr>
          <w:sz w:val="28"/>
          <w:szCs w:val="28"/>
        </w:rPr>
        <w:t xml:space="preserve">4.1.4. </w:t>
      </w:r>
      <w:bookmarkEnd w:id="120"/>
      <w:bookmarkEnd w:id="121"/>
      <w:r w:rsidRPr="00CC39A5">
        <w:rPr>
          <w:sz w:val="28"/>
          <w:szCs w:val="28"/>
        </w:rPr>
        <w:t>Vai trò trung gian của năng lực hấp thụ</w:t>
      </w:r>
      <w:bookmarkEnd w:id="122"/>
      <w:r w:rsidRPr="00CC39A5">
        <w:rPr>
          <w:sz w:val="28"/>
          <w:szCs w:val="28"/>
        </w:rPr>
        <w:t xml:space="preserve"> </w:t>
      </w:r>
    </w:p>
    <w:p w14:paraId="3FE6EE9B" w14:textId="77777777" w:rsidR="004F6B70" w:rsidRPr="00CC39A5" w:rsidRDefault="004F6B70" w:rsidP="008A3AA8">
      <w:pPr>
        <w:pStyle w:val="M3"/>
        <w:spacing w:before="0" w:after="0" w:line="240" w:lineRule="auto"/>
        <w:ind w:firstLine="709"/>
        <w:jc w:val="both"/>
        <w:rPr>
          <w:sz w:val="28"/>
          <w:szCs w:val="28"/>
        </w:rPr>
      </w:pPr>
      <w:r w:rsidRPr="00CC39A5">
        <w:rPr>
          <w:sz w:val="28"/>
          <w:szCs w:val="28"/>
        </w:rPr>
        <w:t xml:space="preserve">Thứ nhất, </w:t>
      </w:r>
      <w:r w:rsidRPr="00CC39A5">
        <w:rPr>
          <w:b w:val="0"/>
          <w:bCs w:val="0"/>
          <w:sz w:val="28"/>
          <w:szCs w:val="28"/>
        </w:rPr>
        <w:t>NLHT có ảnh hưởng trực tiếp và tích cực đến KQHĐ của DN được chấp nhận:</w:t>
      </w:r>
      <w:r w:rsidRPr="00CC39A5">
        <w:rPr>
          <w:sz w:val="28"/>
          <w:szCs w:val="28"/>
        </w:rPr>
        <w:t xml:space="preserve"> </w:t>
      </w:r>
      <w:r w:rsidRPr="00CC39A5">
        <w:rPr>
          <w:b w:val="0"/>
          <w:bCs w:val="0"/>
          <w:i w:val="0"/>
          <w:iCs w:val="0"/>
          <w:sz w:val="28"/>
          <w:szCs w:val="28"/>
        </w:rPr>
        <w:t xml:space="preserve">Phát hiện này bổ sung và làm rõ nghiên cứu của </w:t>
      </w:r>
      <w:r w:rsidRPr="00CC39A5">
        <w:rPr>
          <w:b w:val="0"/>
          <w:bCs w:val="0"/>
          <w:i w:val="0"/>
          <w:iCs w:val="0"/>
          <w:sz w:val="28"/>
          <w:szCs w:val="28"/>
        </w:rPr>
        <w:fldChar w:fldCharType="begin"/>
      </w:r>
      <w:r w:rsidRPr="00CC39A5">
        <w:rPr>
          <w:b w:val="0"/>
          <w:bCs w:val="0"/>
          <w:i w:val="0"/>
          <w:iCs w:val="0"/>
          <w:sz w:val="28"/>
          <w:szCs w:val="28"/>
        </w:rPr>
        <w:instrText xml:space="preserve"> ADDIN ZOTERO_ITEM CSL_CITATION {"citationID":"ot7kbi64","properties":{"formattedCitation":"(Ferreras-M\\uc0\\u233{}ndez et al., 2015c)","plainCitation":"(Ferreras-Méndez et al., 2015c)","dontUpdate":true,"noteIndex":0},"citationItems":[{"id":936,"uris":["http://zotero.org/users/15055907/items/3IC5X7RE"],"itemData":{"id":936,"type":"article-journal","abstract":"Nowadays it is commonly accepted that exploiting external knowledge sources is important for firms' innovation and performance. However, it is still not clear how this effect takes place and what internal capabilities are involved in the process. We propose to open the black box between external knowledge search strategies, and innovation and performance by proposing absorptive capacity (AC) as the mediating variable. A sample of 102 biotechnology firms from Spain is used to test the proposed theoretical model through structural equation modeling taking the partial least squares approach. Results suggest that AC acts as a full mediator in the relationship between the depth of external knowledge search and the innovation and business performance of the firm. Finally, some suggestions for managers and future lines of research are highlighted.","container-title":"Industrial Marketing Management","DOI":"10.1016/j.indmarman.2015.02.038","ISSN":"0019-8501","journalAbbreviation":"Industrial Marketing Management","page":"86-97","source":"ScienceDirect","title":"Depth and breadth of external knowledge search and performance: The mediating role of absorptive capacity","title-short":"Depth and breadth of external knowledge search and performance","volume":"47","author":[{"family":"Ferreras-Méndez","given":"José Luis"},{"family":"Newell","given":"Sue"},{"family":"Fernández-Mesa","given":"Anabel"},{"family":"Alegre","given":"Joaquín"}],"issued":{"date-parts":[["2015",5,1]]}}}],"schema":"https://github.com/citation-style-language/schema/raw/master/csl-citation.json"} </w:instrText>
      </w:r>
      <w:r w:rsidRPr="00CC39A5">
        <w:rPr>
          <w:b w:val="0"/>
          <w:bCs w:val="0"/>
          <w:i w:val="0"/>
          <w:iCs w:val="0"/>
          <w:sz w:val="28"/>
          <w:szCs w:val="28"/>
        </w:rPr>
        <w:fldChar w:fldCharType="separate"/>
      </w:r>
      <w:r w:rsidRPr="00CC39A5">
        <w:rPr>
          <w:b w:val="0"/>
          <w:bCs w:val="0"/>
          <w:i w:val="0"/>
          <w:iCs w:val="0"/>
          <w:sz w:val="28"/>
          <w:szCs w:val="28"/>
        </w:rPr>
        <w:t>Méndez và cộng sự (2015)</w:t>
      </w:r>
      <w:r w:rsidRPr="00CC39A5">
        <w:rPr>
          <w:b w:val="0"/>
          <w:bCs w:val="0"/>
          <w:i w:val="0"/>
          <w:iCs w:val="0"/>
          <w:sz w:val="28"/>
          <w:szCs w:val="28"/>
        </w:rPr>
        <w:fldChar w:fldCharType="end"/>
      </w:r>
      <w:r w:rsidRPr="00CC39A5">
        <w:rPr>
          <w:b w:val="0"/>
          <w:bCs w:val="0"/>
          <w:i w:val="0"/>
          <w:iCs w:val="0"/>
          <w:sz w:val="28"/>
          <w:szCs w:val="28"/>
        </w:rPr>
        <w:t xml:space="preserve">. Việc sở hữu NLHT ở mức cao hơn có thể cho phép các DN đẩy mạnh được hiệu suất hoạt động thông qua việc cải tiến khả năng thu thập, chuyển đổi và áp dụng những tri thức từ các nguồn bên ngoài. NLHT của DN được đẩy mạnh thì khả năng áp dụng tri thức mới vào hoạt động thương mại thành công hơn và thúc đẩy KQHĐ </w:t>
      </w:r>
      <w:r w:rsidRPr="00CC39A5">
        <w:rPr>
          <w:b w:val="0"/>
          <w:bCs w:val="0"/>
          <w:i w:val="0"/>
          <w:iCs w:val="0"/>
          <w:sz w:val="28"/>
          <w:szCs w:val="28"/>
        </w:rPr>
        <w:fldChar w:fldCharType="begin"/>
      </w:r>
      <w:r w:rsidRPr="00CC39A5">
        <w:rPr>
          <w:b w:val="0"/>
          <w:bCs w:val="0"/>
          <w:i w:val="0"/>
          <w:iCs w:val="0"/>
          <w:sz w:val="28"/>
          <w:szCs w:val="28"/>
        </w:rPr>
        <w:instrText xml:space="preserve"> ADDIN ZOTERO_ITEM CSL_CITATION {"citationID":"nVE5Z5li","properties":{"formattedCitation":"(Tsai, 2001b)","plainCitation":"(Tsai, 2001b)","dontUpdate":true,"noteIndex":0},"citationItems":[{"id":1071,"uris":["http://zotero.org/users/15055907/items/FXPY7XHU"],"itemData":{"id":1071,"type":"article-journal","abstract":"Drawing on a network perspective on organizational learning, I argue that organizational units can produce more innovations and enjoy better performance if they occupy central network positions that provide access to new knowledge developed by other units. This effect, however, depends on units' absorptive capacity, or ability to successfully replicate new knowledge. Data from 24 business units in a petrochemical company and 36 business units in a food-manufacturing company show that the interaction between absorptive capacity and network position has significant, positive effects on business unit innovation and performance.","container-title":"Academy of Management Journal","DOI":"10.5465/3069443","ISSN":"0001-4273","issue":"5","journalAbbreviation":"AMJ","note":"publisher: Academy of Management","page":"996-1004","source":"journals.aom.org (Atypon)","title":"Knowledge Transfer in Intraorganizational Networks: Effects of Network Position and Absorptive Capacity on Business Unit Innovation and Performance","title-short":"Knowledge Transfer in Intraorganizational Networks","volume":"44","author":[{"family":"Tsai","given":"Wenpin"}],"issued":{"date-parts":[["2001",10]]}}}],"schema":"https://github.com/citation-style-language/schema/raw/master/csl-citation.json"} </w:instrText>
      </w:r>
      <w:r w:rsidRPr="00CC39A5">
        <w:rPr>
          <w:b w:val="0"/>
          <w:bCs w:val="0"/>
          <w:i w:val="0"/>
          <w:iCs w:val="0"/>
          <w:sz w:val="28"/>
          <w:szCs w:val="28"/>
        </w:rPr>
        <w:fldChar w:fldCharType="separate"/>
      </w:r>
      <w:r w:rsidRPr="00CC39A5">
        <w:rPr>
          <w:b w:val="0"/>
          <w:bCs w:val="0"/>
          <w:i w:val="0"/>
          <w:iCs w:val="0"/>
          <w:sz w:val="28"/>
          <w:szCs w:val="28"/>
        </w:rPr>
        <w:t>(Tsai, 2001)</w:t>
      </w:r>
      <w:r w:rsidRPr="00CC39A5">
        <w:rPr>
          <w:b w:val="0"/>
          <w:bCs w:val="0"/>
          <w:i w:val="0"/>
          <w:iCs w:val="0"/>
          <w:sz w:val="28"/>
          <w:szCs w:val="28"/>
        </w:rPr>
        <w:fldChar w:fldCharType="end"/>
      </w:r>
      <w:r w:rsidRPr="00CC39A5">
        <w:rPr>
          <w:b w:val="0"/>
          <w:bCs w:val="0"/>
          <w:i w:val="0"/>
          <w:iCs w:val="0"/>
          <w:sz w:val="28"/>
          <w:szCs w:val="28"/>
        </w:rPr>
        <w:t xml:space="preserve">. Những DN có khả năng hấp thụ mạnh mẽ sẽ mang lại </w:t>
      </w:r>
      <w:r w:rsidRPr="00CC39A5">
        <w:rPr>
          <w:b w:val="0"/>
          <w:bCs w:val="0"/>
          <w:i w:val="0"/>
          <w:iCs w:val="0"/>
          <w:sz w:val="28"/>
          <w:szCs w:val="28"/>
        </w:rPr>
        <w:lastRenderedPageBreak/>
        <w:t>cho DN khả năng đạt được tri thức mới từ bên ngoài của các chủ thể như ĐTCT, khách hàng, đối tác…</w:t>
      </w:r>
    </w:p>
    <w:p w14:paraId="195C971D" w14:textId="77777777" w:rsidR="004F6B70" w:rsidRPr="00CC39A5" w:rsidRDefault="004F6B70" w:rsidP="008A3AA8">
      <w:pPr>
        <w:widowControl w:val="0"/>
        <w:ind w:firstLine="680"/>
        <w:jc w:val="both"/>
        <w:rPr>
          <w:i/>
          <w:iCs/>
          <w:sz w:val="28"/>
          <w:szCs w:val="28"/>
        </w:rPr>
      </w:pPr>
      <w:r w:rsidRPr="00CC39A5">
        <w:rPr>
          <w:b/>
          <w:bCs/>
          <w:i/>
          <w:iCs/>
          <w:sz w:val="28"/>
          <w:szCs w:val="28"/>
        </w:rPr>
        <w:t>Thứ hai,</w:t>
      </w:r>
      <w:r w:rsidRPr="00CC39A5">
        <w:rPr>
          <w:i/>
          <w:iCs/>
          <w:sz w:val="28"/>
          <w:szCs w:val="28"/>
        </w:rPr>
        <w:t xml:space="preserve"> NLHT có tác động trực tiếp và tích cực tới kết quả ĐMST của DN được hoàn toàn ủng hộ: </w:t>
      </w:r>
      <w:r w:rsidRPr="00CC39A5">
        <w:rPr>
          <w:sz w:val="28"/>
          <w:szCs w:val="28"/>
        </w:rPr>
        <w:t>NLHT</w:t>
      </w:r>
      <w:r w:rsidRPr="00CC39A5">
        <w:rPr>
          <w:i/>
          <w:iCs/>
          <w:sz w:val="28"/>
          <w:szCs w:val="28"/>
        </w:rPr>
        <w:t xml:space="preserve"> </w:t>
      </w:r>
      <w:r w:rsidRPr="00CC39A5">
        <w:rPr>
          <w:sz w:val="28"/>
          <w:szCs w:val="28"/>
        </w:rPr>
        <w:t xml:space="preserve">cũng đã được một số nghiên cứu ghi nhận là động lực cần thiết cho kết quả ĐMST của DN </w:t>
      </w:r>
      <w:r w:rsidRPr="00CC39A5">
        <w:rPr>
          <w:sz w:val="28"/>
          <w:szCs w:val="28"/>
        </w:rPr>
        <w:fldChar w:fldCharType="begin"/>
      </w:r>
      <w:r w:rsidRPr="00CC39A5">
        <w:rPr>
          <w:sz w:val="28"/>
          <w:szCs w:val="28"/>
        </w:rPr>
        <w:instrText xml:space="preserve"> ADDIN ZOTERO_ITEM CSL_CITATION {"citationID":"Jj8U4wLU","properties":{"formattedCitation":"(Lu et al., 2021)","plainCitation":"(Lu et al., 2021)","dontUpdate":true,"noteIndex":0},"citationItems":[{"id":321,"uris":["http://zotero.org/users/15055907/items/AXADQ5KP"],"itemData":{"id":321,"type":"article-journal","abstract":"Purpose – The purpose of this study is to investigate the relationships between two types of open innovation (OI) strategies (OI breadth and depth) and innovation performance of small- and medium-sized enterprises (SMEs) in China. The study examines how ﬁrms’ absorptive capacity and government institutional support affect these relationships.","container-title":"Chinese Management Studies","DOI":"10.1108/CMS-01-2020-0009","ISSN":"1750-614X, 1750-614X","issue":"1","journalAbbreviation":"CMS","language":"en","license":"https://www.emerald.com/insight/site-policies","page":"24-43","source":"DOI.org (Crossref)","title":"Effects of open innovation strategies on innovation performance of SMEs: evidence from China","title-short":"Effects of open innovation strategies on innovation performance of SMEs","volume":"15","author":[{"family":"Lu","given":"Chang"},{"family":"Yu","given":"Bo"},{"family":"Zhang","given":"Jing"},{"family":"Xu","given":"Dan"}],"issued":{"date-parts":[["2021",3,15]]}}}],"schema":"https://github.com/citation-style-language/schema/raw/master/csl-citation.json"} </w:instrText>
      </w:r>
      <w:r w:rsidRPr="00CC39A5">
        <w:rPr>
          <w:sz w:val="28"/>
          <w:szCs w:val="28"/>
        </w:rPr>
        <w:fldChar w:fldCharType="separate"/>
      </w:r>
      <w:r w:rsidRPr="00CC39A5">
        <w:rPr>
          <w:sz w:val="28"/>
          <w:szCs w:val="28"/>
        </w:rPr>
        <w:t>(Lu và cộng sự 2021</w:t>
      </w:r>
      <w:r w:rsidRPr="00CC39A5">
        <w:rPr>
          <w:sz w:val="28"/>
          <w:szCs w:val="28"/>
        </w:rPr>
        <w:fldChar w:fldCharType="end"/>
      </w:r>
      <w:r w:rsidRPr="00CC39A5">
        <w:rPr>
          <w:sz w:val="28"/>
          <w:szCs w:val="28"/>
        </w:rPr>
        <w:t xml:space="preserve">, </w:t>
      </w:r>
      <w:r w:rsidRPr="00CC39A5">
        <w:rPr>
          <w:sz w:val="28"/>
          <w:szCs w:val="28"/>
        </w:rPr>
        <w:fldChar w:fldCharType="begin"/>
      </w:r>
      <w:r w:rsidRPr="00CC39A5">
        <w:rPr>
          <w:sz w:val="28"/>
          <w:szCs w:val="28"/>
        </w:rPr>
        <w:instrText xml:space="preserve"> ADDIN ZOTERO_ITEM CSL_CITATION {"citationID":"Qy8JibwL","properties":{"formattedCitation":"(Kostopoulos et al., 2011)","plainCitation":"(Kostopoulos et al., 2011)","dontUpdate":true,"noteIndex":0},"citationItems":[{"id":306,"uris":["http://zotero.org/users/15055907/items/JYVQJUMJ"],"itemData":{"id":306,"type":"article-journal","container-title":"Journal of Business Research","DOI":"10.1016/j.jbusres.2010.12.005","ISSN":"01482963","issue":"12","journalAbbreviation":"Journal of Business Research","language":"en","license":"https://www.elsevier.com/tdm/userlicense/1.0/","page":"1335-1343","source":"DOI.org (Crossref)","title":"Absorptive capacity, innovation, and financial performance","volume":"64","author":[{"family":"Kostopoulos","given":"Konstantinos"},{"family":"Papalexandris","given":"Alexandros"},{"family":"Papachroni","given":"Margarita"},{"family":"Ioannou","given":"George"}],"issued":{"date-parts":[["2011",12]]}}}],"schema":"https://github.com/citation-style-language/schema/raw/master/csl-citation.json"} </w:instrText>
      </w:r>
      <w:r w:rsidRPr="00CC39A5">
        <w:rPr>
          <w:sz w:val="28"/>
          <w:szCs w:val="28"/>
        </w:rPr>
        <w:fldChar w:fldCharType="separate"/>
      </w:r>
      <w:r w:rsidRPr="00CC39A5">
        <w:rPr>
          <w:sz w:val="28"/>
          <w:szCs w:val="28"/>
        </w:rPr>
        <w:t>Kostopoulos và cộng sự 2011</w:t>
      </w:r>
      <w:r w:rsidRPr="00CC39A5">
        <w:rPr>
          <w:sz w:val="28"/>
          <w:szCs w:val="28"/>
        </w:rPr>
        <w:fldChar w:fldCharType="end"/>
      </w:r>
      <w:r w:rsidRPr="00CC39A5">
        <w:rPr>
          <w:sz w:val="28"/>
          <w:szCs w:val="28"/>
        </w:rPr>
        <w:t xml:space="preserve">, </w:t>
      </w:r>
      <w:r w:rsidRPr="00CC39A5">
        <w:rPr>
          <w:sz w:val="28"/>
          <w:szCs w:val="28"/>
        </w:rPr>
        <w:fldChar w:fldCharType="begin"/>
      </w:r>
      <w:r w:rsidRPr="00CC39A5">
        <w:rPr>
          <w:sz w:val="28"/>
          <w:szCs w:val="28"/>
        </w:rPr>
        <w:instrText xml:space="preserve"> ADDIN ZOTERO_ITEM CSL_CITATION {"citationID":"cnu0wCAE","properties":{"formattedCitation":"(Tsai, 2001)","plainCitation":"(Tsai, 2001)","dontUpdate":true,"noteIndex":0},"citationItems":[{"id":1071,"uris":["http://zotero.org/users/15055907/items/FXPY7XHU"],"itemData":{"id":1071,"type":"article-journal","abstract":"Drawing on a network perspective on organizational learning, I argue that organizational units can produce more innovations and enjoy better performance if they occupy central network positions that provide access to new knowledge developed by other units. This effect, however, depends on units' absorptive capacity, or ability to successfully replicate new knowledge. Data from 24 business units in a petrochemical company and 36 business units in a food-manufacturing company show that the interaction between absorptive capacity and network position has significant, positive effects on business unit innovation and performance.","container-title":"Academy of Management Journal","DOI":"10.5465/3069443","ISSN":"0001-4273","issue":"5","journalAbbreviation":"AMJ","note":"publisher: Academy of Management","page":"996-1004","source":"journals.aom.org (Atypon)","title":"Knowledge Transfer in Intraorganizational Networks: Effects of Network Position and Absorptive Capacity on Business Unit Innovation and Performance","title-short":"Knowledge Transfer in Intraorganizational Networks","volume":"44","author":[{"family":"Tsai","given":"Wenpin"}],"issued":{"date-parts":[["2001",10]]}}}],"schema":"https://github.com/citation-style-language/schema/raw/master/csl-citation.json"} </w:instrText>
      </w:r>
      <w:r w:rsidRPr="00CC39A5">
        <w:rPr>
          <w:sz w:val="28"/>
          <w:szCs w:val="28"/>
        </w:rPr>
        <w:fldChar w:fldCharType="separate"/>
      </w:r>
      <w:r w:rsidRPr="00CC39A5">
        <w:rPr>
          <w:sz w:val="28"/>
          <w:szCs w:val="28"/>
        </w:rPr>
        <w:t>Tsai 2001</w:t>
      </w:r>
      <w:r w:rsidRPr="00CC39A5">
        <w:rPr>
          <w:sz w:val="28"/>
          <w:szCs w:val="28"/>
        </w:rPr>
        <w:fldChar w:fldCharType="end"/>
      </w:r>
      <w:r w:rsidRPr="00CC39A5">
        <w:rPr>
          <w:sz w:val="28"/>
          <w:szCs w:val="28"/>
        </w:rPr>
        <w:t xml:space="preserve">; </w:t>
      </w:r>
      <w:r w:rsidRPr="00CC39A5">
        <w:rPr>
          <w:sz w:val="28"/>
          <w:szCs w:val="28"/>
        </w:rPr>
        <w:fldChar w:fldCharType="begin"/>
      </w:r>
      <w:r w:rsidRPr="00CC39A5">
        <w:rPr>
          <w:sz w:val="28"/>
          <w:szCs w:val="28"/>
        </w:rPr>
        <w:instrText xml:space="preserve"> ADDIN ZOTERO_ITEM CSL_CITATION {"citationID":"IRu8ACNn","properties":{"formattedCitation":"(Xie et al., 2018)","plainCitation":"(Xie et al., 2018)","dontUpdate":true,"noteIndex":0},"citationItems":[{"id":1630,"uris":["http://zotero.org/users/15055907/items/BJ5ARIPN"],"itemData":{"id":1630,"type":"article-journal","abstract":"Building upon the knowledge-based view (KBV) and using data from 379 high-tech companies in China, we examine the underlying, mediating mechanisms in the relationship between knowledge absorptive capacity and ﬁrms' innovation performance. We ﬁnd that there are positive relationships between four dimensions of knowledge absorptive capacity (i.e., knowledge acquisition, knowledge assimilation, knowledge transformation, and knowledge exploitation) and ﬁrms' innovation performance. Additionally, we discover that both ﬁrms' knowledge transformation capacity and knowledge exploitation capacity mediate the relationship between knowledge acquisition and ﬁrms' innovation performance, as well as between knowledge assimilation and ﬁrms' innovation performance. Our results shed light on knowledge absorptive capacity research and knowledge management theory by theoretically and empirically demonstrating how knowledge absorptive capacity aﬀects ﬁrms' innovation outputs from a multi-mediating perspective.","container-title":"Journal of Business Research","DOI":"10.1016/j.jbusres.2018.01.019","ISSN":"01482963","journalAbbreviation":"Journal of Business Research","language":"en","page":"289-297","source":"DOI.org (Crossref)","title":"Knowledge absorptive capacity and innovation performance in high-tech companies: A multi-mediating analysis","title-short":"Knowledge absorptive capacity and innovation performance in high-tech companies","volume":"88","author":[{"family":"Xie","given":"Xuemei"},{"family":"Zou","given":"Hailiang"},{"family":"Qi","given":"Guoyou"}],"issued":{"date-parts":[["2018",7]]}}}],"schema":"https://github.com/citation-style-language/schema/raw/master/csl-citation.json"} </w:instrText>
      </w:r>
      <w:r w:rsidRPr="00CC39A5">
        <w:rPr>
          <w:sz w:val="28"/>
          <w:szCs w:val="28"/>
        </w:rPr>
        <w:fldChar w:fldCharType="separate"/>
      </w:r>
      <w:r w:rsidRPr="00CC39A5">
        <w:rPr>
          <w:sz w:val="28"/>
          <w:szCs w:val="28"/>
        </w:rPr>
        <w:t>Xie và cộng sự, 2018)</w:t>
      </w:r>
      <w:r w:rsidRPr="00CC39A5">
        <w:rPr>
          <w:sz w:val="28"/>
          <w:szCs w:val="28"/>
        </w:rPr>
        <w:fldChar w:fldCharType="end"/>
      </w:r>
      <w:r w:rsidRPr="00CC39A5">
        <w:rPr>
          <w:sz w:val="28"/>
          <w:szCs w:val="28"/>
        </w:rPr>
        <w:t xml:space="preserve">. Như vậy phát hiện trong nghiên cứu này cũng như một bằng chứng giúp củng cổ và xác nhận thêm NLHT có ảnh hưởng thuận chiều đến kết quả ĐMST của một DN. Thực vậy: </w:t>
      </w:r>
      <w:r w:rsidRPr="00CC39A5">
        <w:rPr>
          <w:sz w:val="28"/>
          <w:szCs w:val="28"/>
        </w:rPr>
        <w:fldChar w:fldCharType="begin"/>
      </w:r>
      <w:r w:rsidRPr="00CC39A5">
        <w:rPr>
          <w:sz w:val="28"/>
          <w:szCs w:val="28"/>
        </w:rPr>
        <w:instrText xml:space="preserve"> ADDIN ZOTERO_ITEM CSL_CITATION {"citationID":"93gBVpc8","properties":{"formattedCitation":"(Xie et al., 2018a)","plainCitation":"(Xie et al., 2018a)","dontUpdate":true,"noteIndex":0},"citationItems":[{"id":1573,"uris":["http://zotero.org/users/15055907/items/VWFTU562"],"itemData":{"id":1573,"type":"article-journal","abstract":"Building upon the knowledge-based view (KBV) and using data from 379 high-tech companies in China, we examine the underlying, mediating mechanisms in the relationship between knowledge absorptive capacity and firms' innovation performance. We find that there are positive relationships between four dimensions of knowledge absorptive capacity (i.e., knowledge acquisition, knowledge assimilation, knowledge transformation, and knowledge exploitation) and firms' innovation performance. Additionally, we discover that both firms' knowledge transformation capacity and knowledge exploitation capacity mediate the relationship between knowledge acquisition and firms' innovation performance, as well as between knowledge assimilation and firms' innovation performance. Our results shed light on knowledge absorptive capacity research and knowledge management theory by theoretically and empirically demonstrating how knowledge absorptive capacity affects firms' innovation outputs from a multi-mediating perspective.","container-title":"Journal of Business Research","DOI":"10.1016/j.jbusres.2018.01.019","ISSN":"0148-2963","journalAbbreviation":"Journal of Business Research","page":"289-297","source":"ScienceDirect","title":"Knowledge absorptive capacity and innovation performance in high-tech companies: A multi-mediating analysis","title-short":"Knowledge absorptive capacity and innovation performance in high-tech companies","volume":"88","author":[{"family":"Xie","given":"Xuemei"},{"family":"Zou","given":"Hailiang"},{"family":"Qi","given":"Guoyou"}],"issued":{"date-parts":[["2018",7,1]]}}}],"schema":"https://github.com/citation-style-language/schema/raw/master/csl-citation.json"} </w:instrText>
      </w:r>
      <w:r w:rsidRPr="00CC39A5">
        <w:rPr>
          <w:sz w:val="28"/>
          <w:szCs w:val="28"/>
        </w:rPr>
        <w:fldChar w:fldCharType="separate"/>
      </w:r>
      <w:r w:rsidRPr="00CC39A5">
        <w:rPr>
          <w:sz w:val="28"/>
          <w:szCs w:val="28"/>
        </w:rPr>
        <w:t>Xie và cộng sự (2018)</w:t>
      </w:r>
      <w:r w:rsidRPr="00CC39A5">
        <w:rPr>
          <w:sz w:val="28"/>
          <w:szCs w:val="28"/>
        </w:rPr>
        <w:fldChar w:fldCharType="end"/>
      </w:r>
      <w:r w:rsidRPr="00CC39A5">
        <w:rPr>
          <w:sz w:val="28"/>
          <w:szCs w:val="28"/>
        </w:rPr>
        <w:t xml:space="preserve"> cho thấy cả bốn khía cạnh của NLHT (thu thập, đồng hoá, chuyển đổi và khai thác tri thức) đều có ảnh hưởng tích cực đến kết quả ĐMST của DN. Nghiên cứu cũng xác nhận rằng NLHT không chỉ đóng vai trò là một công cụ để xử lý tri thức bên ngoài mà còn là một phương tiện để chuyển giao tri thức trong chính DN, điều này có thể góp phần quan trọng vào việc tạo điều kiện cho ĐMST. </w:t>
      </w:r>
    </w:p>
    <w:p w14:paraId="101DEF1B" w14:textId="77777777" w:rsidR="004F6B70" w:rsidRPr="00CC39A5" w:rsidRDefault="004F6B70" w:rsidP="008A3AA8">
      <w:pPr>
        <w:pStyle w:val="ListParagraph"/>
        <w:widowControl w:val="0"/>
        <w:tabs>
          <w:tab w:val="left" w:pos="426"/>
        </w:tabs>
        <w:ind w:left="0" w:firstLine="680"/>
        <w:jc w:val="both"/>
        <w:rPr>
          <w:i/>
          <w:iCs/>
          <w:sz w:val="28"/>
          <w:szCs w:val="28"/>
        </w:rPr>
      </w:pPr>
      <w:r w:rsidRPr="00CC39A5">
        <w:rPr>
          <w:b/>
          <w:bCs/>
          <w:i/>
          <w:iCs/>
          <w:sz w:val="28"/>
          <w:szCs w:val="28"/>
        </w:rPr>
        <w:t>Thứ ba,</w:t>
      </w:r>
      <w:r w:rsidRPr="00CC39A5">
        <w:rPr>
          <w:i/>
          <w:iCs/>
          <w:sz w:val="28"/>
          <w:szCs w:val="28"/>
        </w:rPr>
        <w:t xml:space="preserve"> vai trò trung gian của năng lực hấp thụ trong MQH từ đổi mới sáng tạo mở và kết quả hoạt động của </w:t>
      </w:r>
      <w:r w:rsidRPr="00CC39A5">
        <w:rPr>
          <w:sz w:val="28"/>
          <w:szCs w:val="28"/>
        </w:rPr>
        <w:t>DN</w:t>
      </w:r>
      <w:r w:rsidRPr="00CC39A5">
        <w:rPr>
          <w:i/>
          <w:iCs/>
          <w:sz w:val="28"/>
          <w:szCs w:val="28"/>
        </w:rPr>
        <w:t xml:space="preserve"> được khẳng định </w:t>
      </w:r>
    </w:p>
    <w:p w14:paraId="676AA1CB" w14:textId="77777777" w:rsidR="004F6B70" w:rsidRPr="00CC39A5" w:rsidRDefault="004F6B70" w:rsidP="008A3AA8">
      <w:pPr>
        <w:widowControl w:val="0"/>
        <w:ind w:firstLine="680"/>
        <w:jc w:val="both"/>
        <w:rPr>
          <w:sz w:val="28"/>
          <w:szCs w:val="28"/>
        </w:rPr>
      </w:pPr>
      <w:r w:rsidRPr="00CC39A5">
        <w:rPr>
          <w:b/>
          <w:bCs/>
          <w:i/>
          <w:iCs/>
          <w:sz w:val="28"/>
          <w:szCs w:val="28"/>
        </w:rPr>
        <w:t>Thứ tư,</w:t>
      </w:r>
      <w:r w:rsidRPr="00CC39A5">
        <w:rPr>
          <w:i/>
          <w:iCs/>
          <w:sz w:val="28"/>
          <w:szCs w:val="28"/>
        </w:rPr>
        <w:t xml:space="preserve"> vai trò trung gian chuỗi của NLHT và kết quả ĐMST trong MQH từ ĐMST mở tới KQHĐ của </w:t>
      </w:r>
      <w:r w:rsidRPr="00CC39A5">
        <w:rPr>
          <w:sz w:val="28"/>
          <w:szCs w:val="28"/>
        </w:rPr>
        <w:t>DN</w:t>
      </w:r>
      <w:r w:rsidRPr="00CC39A5">
        <w:rPr>
          <w:i/>
          <w:iCs/>
          <w:sz w:val="28"/>
          <w:szCs w:val="28"/>
        </w:rPr>
        <w:t xml:space="preserve"> được khẳng định: </w:t>
      </w:r>
      <w:r w:rsidRPr="00CC39A5">
        <w:rPr>
          <w:sz w:val="28"/>
          <w:szCs w:val="28"/>
        </w:rPr>
        <w:t xml:space="preserve">Những kết quả này gợi ý một điều rằng: một DN áp dụng ĐMST mở có thể chưa đạt được KQHĐ ngay lập tức trong ngắn hạn (đã được đề cập ở trên). Nhưng nếu DN có NLHT tốt thì họ có thể xác định, tiếp thu và áp dụng những tri thức/công nghệ mới bên ngoài vào DN. </w:t>
      </w:r>
    </w:p>
    <w:p w14:paraId="00CDD16D" w14:textId="77777777" w:rsidR="004F6B70" w:rsidRPr="00CC39A5" w:rsidRDefault="004F6B70" w:rsidP="008A3AA8">
      <w:pPr>
        <w:pStyle w:val="M2"/>
        <w:spacing w:before="0" w:after="0" w:line="240" w:lineRule="auto"/>
        <w:rPr>
          <w:sz w:val="28"/>
          <w:szCs w:val="28"/>
        </w:rPr>
      </w:pPr>
      <w:bookmarkStart w:id="123" w:name="_Toc197063895"/>
      <w:bookmarkStart w:id="124" w:name="_Toc211181394"/>
      <w:r w:rsidRPr="00CC39A5">
        <w:rPr>
          <w:sz w:val="28"/>
          <w:szCs w:val="28"/>
        </w:rPr>
        <w:t>4.2. Một số</w:t>
      </w:r>
      <w:r w:rsidRPr="00CC39A5">
        <w:rPr>
          <w:sz w:val="28"/>
          <w:szCs w:val="28"/>
          <w:lang w:val="vi-VN"/>
        </w:rPr>
        <w:t xml:space="preserve"> khuyến nghị </w:t>
      </w:r>
      <w:r w:rsidRPr="00CC39A5">
        <w:rPr>
          <w:sz w:val="28"/>
          <w:szCs w:val="28"/>
        </w:rPr>
        <w:t>ứng</w:t>
      </w:r>
      <w:r w:rsidRPr="00CC39A5">
        <w:rPr>
          <w:sz w:val="28"/>
          <w:szCs w:val="28"/>
          <w:lang w:val="vi-VN"/>
        </w:rPr>
        <w:t xml:space="preserve"> dụng kết quả nghiên cứu</w:t>
      </w:r>
      <w:bookmarkEnd w:id="123"/>
      <w:bookmarkEnd w:id="124"/>
    </w:p>
    <w:p w14:paraId="72E7EC8E" w14:textId="77777777" w:rsidR="004F6B70" w:rsidRPr="00CC39A5" w:rsidRDefault="004F6B70" w:rsidP="008A3AA8">
      <w:pPr>
        <w:pStyle w:val="M3"/>
        <w:spacing w:before="0" w:after="0" w:line="240" w:lineRule="auto"/>
        <w:rPr>
          <w:sz w:val="28"/>
          <w:szCs w:val="28"/>
        </w:rPr>
      </w:pPr>
      <w:bookmarkStart w:id="125" w:name="_Toc197063896"/>
      <w:bookmarkStart w:id="126" w:name="_Toc211181395"/>
      <w:r w:rsidRPr="00CC39A5">
        <w:rPr>
          <w:sz w:val="28"/>
          <w:szCs w:val="28"/>
        </w:rPr>
        <w:t>4.2.1. Đối với các doanh nghiệp công nghệ thông tin Việt Nam</w:t>
      </w:r>
      <w:bookmarkEnd w:id="125"/>
      <w:bookmarkEnd w:id="126"/>
      <w:r w:rsidRPr="00CC39A5">
        <w:rPr>
          <w:sz w:val="28"/>
          <w:szCs w:val="28"/>
        </w:rPr>
        <w:t xml:space="preserve"> </w:t>
      </w:r>
    </w:p>
    <w:p w14:paraId="466AF900" w14:textId="77777777" w:rsidR="004F6B70" w:rsidRPr="00CC39A5" w:rsidRDefault="004F6B70" w:rsidP="008A3AA8">
      <w:pPr>
        <w:pStyle w:val="ListParagraph"/>
        <w:widowControl w:val="0"/>
        <w:tabs>
          <w:tab w:val="left" w:pos="426"/>
        </w:tabs>
        <w:ind w:left="0" w:firstLine="680"/>
        <w:jc w:val="both"/>
        <w:rPr>
          <w:i/>
          <w:iCs/>
          <w:sz w:val="28"/>
          <w:szCs w:val="28"/>
        </w:rPr>
      </w:pPr>
      <w:r w:rsidRPr="00CC39A5">
        <w:rPr>
          <w:b/>
          <w:bCs/>
          <w:i/>
          <w:iCs/>
          <w:sz w:val="28"/>
          <w:szCs w:val="28"/>
        </w:rPr>
        <w:t>Thứ nhất,</w:t>
      </w:r>
      <w:r w:rsidRPr="00CC39A5">
        <w:rPr>
          <w:i/>
          <w:iCs/>
          <w:sz w:val="28"/>
          <w:szCs w:val="28"/>
        </w:rPr>
        <w:t xml:space="preserve"> khuyến nghị giải pháp nâng cao KQHĐ của DN dựa trên áp dụng ĐMST mở từ ngoài vào trong. </w:t>
      </w:r>
    </w:p>
    <w:p w14:paraId="10DF4C4B" w14:textId="77777777" w:rsidR="004F6B70" w:rsidRPr="001F5F1D" w:rsidRDefault="004F6B70" w:rsidP="008A3AA8">
      <w:pPr>
        <w:pStyle w:val="M3"/>
        <w:spacing w:before="0" w:after="0" w:line="240" w:lineRule="auto"/>
        <w:ind w:firstLine="709"/>
        <w:jc w:val="both"/>
        <w:rPr>
          <w:b w:val="0"/>
          <w:bCs w:val="0"/>
          <w:i w:val="0"/>
          <w:iCs w:val="0"/>
          <w:spacing w:val="-6"/>
          <w:sz w:val="28"/>
          <w:szCs w:val="28"/>
        </w:rPr>
      </w:pPr>
      <w:r w:rsidRPr="001F5F1D">
        <w:rPr>
          <w:b w:val="0"/>
          <w:bCs w:val="0"/>
          <w:i w:val="0"/>
          <w:iCs w:val="0"/>
          <w:spacing w:val="-6"/>
          <w:sz w:val="28"/>
          <w:szCs w:val="28"/>
        </w:rPr>
        <w:t xml:space="preserve">Các NQT của các DN CNTT cần nhận diện sâu sắc tầm quan trọng của ĐMST Mở từ ngoài vào trong để theo đuổi KQHĐ vượt trội. Dựa trên lý thuyết về nguồn lực và lý thuyết dựa trên tri thức có thể thấy, đối với DN CNTT, thì tri thức và công nghệ là những nguồn lực cốt lõi để những DN này có thể duy trì LTCT trên thị trường. Do đó, các NQT trong các DN CNTT cũng nên lưu ý rằng ngoài những nguồn lực tri thức công nghệ sẵn có bên trong nội bộ, thì điều quan trọng là DN cũng cần chú trọng khám phá và khai thác tri thức, công nghệ của các đối tác bên ngoài DN như một nguồn lực bổ sung để tăng cường khả năng áp dụng ĐMST của mình, nhằm có thể thích ứng với môi trường kinh doanh luôn biến động và cạnh tranh gay gắt như hiện nay. </w:t>
      </w:r>
    </w:p>
    <w:p w14:paraId="617EA42C" w14:textId="77777777" w:rsidR="004F6B70" w:rsidRPr="00CC39A5" w:rsidRDefault="004F6B70" w:rsidP="008A3AA8">
      <w:pPr>
        <w:pStyle w:val="ListParagraph"/>
        <w:widowControl w:val="0"/>
        <w:tabs>
          <w:tab w:val="left" w:pos="426"/>
        </w:tabs>
        <w:ind w:left="0" w:firstLine="680"/>
        <w:jc w:val="both"/>
        <w:rPr>
          <w:sz w:val="28"/>
          <w:szCs w:val="28"/>
        </w:rPr>
      </w:pPr>
      <w:r w:rsidRPr="00CC39A5">
        <w:rPr>
          <w:b/>
          <w:bCs/>
          <w:i/>
          <w:iCs/>
          <w:sz w:val="28"/>
          <w:szCs w:val="28"/>
        </w:rPr>
        <w:t>Thứ hai,</w:t>
      </w:r>
      <w:r w:rsidRPr="00CC39A5">
        <w:rPr>
          <w:i/>
          <w:iCs/>
          <w:sz w:val="28"/>
          <w:szCs w:val="28"/>
        </w:rPr>
        <w:t xml:space="preserve"> kiến nghị giải pháp thúc đẩy KQHĐ của DN thông qua áp dụng đổi mới sáng tạo mở từ trong ra ngoài.</w:t>
      </w:r>
      <w:r w:rsidRPr="00CC39A5">
        <w:rPr>
          <w:sz w:val="28"/>
          <w:szCs w:val="28"/>
        </w:rPr>
        <w:t xml:space="preserve"> </w:t>
      </w:r>
    </w:p>
    <w:p w14:paraId="526D1E66" w14:textId="77777777" w:rsidR="004F6B70" w:rsidRPr="00CC39A5" w:rsidRDefault="004F6B70" w:rsidP="008A3AA8">
      <w:pPr>
        <w:pStyle w:val="M3"/>
        <w:spacing w:before="0" w:after="0" w:line="240" w:lineRule="auto"/>
        <w:ind w:firstLine="709"/>
        <w:jc w:val="both"/>
        <w:rPr>
          <w:b w:val="0"/>
          <w:bCs w:val="0"/>
          <w:i w:val="0"/>
          <w:iCs w:val="0"/>
          <w:sz w:val="28"/>
          <w:szCs w:val="28"/>
        </w:rPr>
      </w:pPr>
      <w:r w:rsidRPr="00CC39A5">
        <w:rPr>
          <w:b w:val="0"/>
          <w:bCs w:val="0"/>
          <w:i w:val="0"/>
          <w:iCs w:val="0"/>
          <w:sz w:val="28"/>
          <w:szCs w:val="28"/>
        </w:rPr>
        <w:t xml:space="preserve">Ngoài việc cân nhắc sử dụng các hoạt động ĐMST mở từ ngoài vào trong thì các DN CNTT Việt Nam cũng nên dành sự ưu tiên nhiều hơn nữa cho các hoạt động ĐMST mở từ trong ra ngoài. Các DN CNTT Việt Nam cần thúc đẩy sự hiểu biết và nhận diện đúng đắn về những lợi ích và tăng cường triển khai thực tiễn các hoạt động ĐMST mở từ trong ra ngoài. </w:t>
      </w:r>
    </w:p>
    <w:p w14:paraId="3F3416E8" w14:textId="77777777" w:rsidR="004F6B70" w:rsidRPr="00CC39A5" w:rsidRDefault="004F6B70" w:rsidP="008A3AA8">
      <w:pPr>
        <w:pStyle w:val="ListParagraph"/>
        <w:widowControl w:val="0"/>
        <w:tabs>
          <w:tab w:val="left" w:pos="426"/>
        </w:tabs>
        <w:ind w:left="0" w:firstLine="680"/>
        <w:jc w:val="both"/>
        <w:rPr>
          <w:i/>
          <w:iCs/>
          <w:sz w:val="28"/>
          <w:szCs w:val="28"/>
        </w:rPr>
      </w:pPr>
      <w:r w:rsidRPr="00CC39A5">
        <w:rPr>
          <w:b/>
          <w:bCs/>
          <w:i/>
          <w:iCs/>
          <w:sz w:val="28"/>
          <w:szCs w:val="28"/>
        </w:rPr>
        <w:t>Thứ ba,</w:t>
      </w:r>
      <w:r w:rsidRPr="00CC39A5">
        <w:rPr>
          <w:i/>
          <w:iCs/>
          <w:sz w:val="28"/>
          <w:szCs w:val="28"/>
        </w:rPr>
        <w:t xml:space="preserve"> khuyến nghị nâng cao KQHĐ dựa trên NLHT </w:t>
      </w:r>
    </w:p>
    <w:p w14:paraId="4C5F92AE" w14:textId="77777777" w:rsidR="004F6B70" w:rsidRPr="00CC39A5" w:rsidRDefault="004F6B70" w:rsidP="008A3AA8">
      <w:pPr>
        <w:pStyle w:val="M3"/>
        <w:spacing w:before="0" w:after="0" w:line="240" w:lineRule="auto"/>
        <w:ind w:firstLine="709"/>
        <w:jc w:val="both"/>
        <w:rPr>
          <w:b w:val="0"/>
          <w:bCs w:val="0"/>
          <w:i w:val="0"/>
          <w:iCs w:val="0"/>
          <w:sz w:val="28"/>
          <w:szCs w:val="28"/>
        </w:rPr>
      </w:pPr>
      <w:r w:rsidRPr="00CC39A5">
        <w:rPr>
          <w:b w:val="0"/>
          <w:bCs w:val="0"/>
          <w:i w:val="0"/>
          <w:iCs w:val="0"/>
          <w:sz w:val="28"/>
          <w:szCs w:val="28"/>
        </w:rPr>
        <w:t>Với mức độ ảnh hưởng mạnh của NLHT lên KQHĐ cả góc độ trực tiếp và gián tiếp đã được chỉ ra ở trên, nghiên cứu này cũng hàm ý đến các NQT rằng nếu một DN không có NLHT cao thì những lợi ích to lớn và tiềm năng của ĐMST mở sẽ bị hạn chế rất nhiều.</w:t>
      </w:r>
    </w:p>
    <w:p w14:paraId="098AF33B" w14:textId="77777777" w:rsidR="004F6B70" w:rsidRPr="00CC39A5" w:rsidRDefault="004F6B70" w:rsidP="001F5F1D">
      <w:pPr>
        <w:pStyle w:val="M3"/>
        <w:spacing w:before="0" w:after="0" w:line="240" w:lineRule="auto"/>
        <w:ind w:firstLine="680"/>
        <w:jc w:val="both"/>
        <w:rPr>
          <w:b w:val="0"/>
          <w:bCs w:val="0"/>
          <w:i w:val="0"/>
          <w:iCs w:val="0"/>
          <w:sz w:val="28"/>
          <w:szCs w:val="28"/>
        </w:rPr>
      </w:pPr>
      <w:r w:rsidRPr="00CC39A5">
        <w:rPr>
          <w:b w:val="0"/>
          <w:bCs w:val="0"/>
          <w:i w:val="0"/>
          <w:iCs w:val="0"/>
          <w:sz w:val="28"/>
          <w:szCs w:val="28"/>
        </w:rPr>
        <w:lastRenderedPageBreak/>
        <w:t xml:space="preserve">Xây dựng hệ thống quản lý tri thức: Sử dụng các công cụ như Confluence, Notion để lưu trữ, phân loại và dễ dàng truy cập các tài liệu, báo cáo, và kiến thức đã thu thập được. DN có thể trải khai các chương trình phát triển năng lực chuyên môn dành cho đội ngũ nhân sự như tổ chức các buổi nói chuyện về công nghệ nội bộ mang tên như "Tech-Talk". </w:t>
      </w:r>
    </w:p>
    <w:p w14:paraId="32A1E5FE" w14:textId="77777777" w:rsidR="004F6B70" w:rsidRPr="00CC39A5" w:rsidRDefault="004F6B70" w:rsidP="008A3AA8">
      <w:pPr>
        <w:pStyle w:val="ListParagraph"/>
        <w:widowControl w:val="0"/>
        <w:tabs>
          <w:tab w:val="left" w:pos="426"/>
        </w:tabs>
        <w:ind w:left="0" w:firstLine="680"/>
        <w:contextualSpacing w:val="0"/>
        <w:jc w:val="both"/>
        <w:rPr>
          <w:i/>
          <w:iCs/>
          <w:sz w:val="28"/>
          <w:szCs w:val="28"/>
        </w:rPr>
      </w:pPr>
      <w:r w:rsidRPr="00CC39A5">
        <w:rPr>
          <w:b/>
          <w:bCs/>
          <w:i/>
          <w:iCs/>
          <w:sz w:val="28"/>
          <w:szCs w:val="28"/>
        </w:rPr>
        <w:t>Thứ tư</w:t>
      </w:r>
      <w:r w:rsidRPr="00CC39A5">
        <w:rPr>
          <w:i/>
          <w:iCs/>
          <w:sz w:val="28"/>
          <w:szCs w:val="28"/>
        </w:rPr>
        <w:t xml:space="preserve">, khuyến nghị nâng cao KQHĐ dựa trên kết quả ĐMST </w:t>
      </w:r>
    </w:p>
    <w:p w14:paraId="080106A9" w14:textId="77777777" w:rsidR="004F6B70" w:rsidRPr="00CC39A5" w:rsidRDefault="004F6B70" w:rsidP="008A3AA8">
      <w:pPr>
        <w:pStyle w:val="M1"/>
        <w:spacing w:before="0" w:after="0" w:line="240" w:lineRule="auto"/>
        <w:ind w:firstLine="851"/>
        <w:jc w:val="both"/>
        <w:rPr>
          <w:b w:val="0"/>
          <w:bCs w:val="0"/>
          <w:iCs w:val="0"/>
          <w:szCs w:val="28"/>
        </w:rPr>
      </w:pPr>
      <w:r w:rsidRPr="00CC39A5">
        <w:rPr>
          <w:b w:val="0"/>
          <w:bCs w:val="0"/>
          <w:szCs w:val="28"/>
        </w:rPr>
        <w:t>Điều này hàm ý với các NQT DN CNTT cần thiết phải thúc đẩy năng lực ĐMST nhằm mang lại những kết quả đổi mới trên các phương diện hoặc là đổi mới về sản phẩm/dịch vụ, đổi mới về công nghệ, đổi mới về quy trình/phương pháp làm việc, đổi mới các hoạt động marketing mix hoặc ĐMST ở cách thức mới trong tổ chức và quản lý công việc.</w:t>
      </w:r>
    </w:p>
    <w:p w14:paraId="2A693C84" w14:textId="77777777" w:rsidR="004F6B70" w:rsidRPr="00CC39A5" w:rsidRDefault="004F6B70" w:rsidP="008A3AA8">
      <w:pPr>
        <w:pStyle w:val="ListParagraph"/>
        <w:widowControl w:val="0"/>
        <w:tabs>
          <w:tab w:val="left" w:pos="426"/>
        </w:tabs>
        <w:ind w:left="0" w:firstLine="680"/>
        <w:jc w:val="both"/>
        <w:rPr>
          <w:sz w:val="28"/>
          <w:szCs w:val="28"/>
        </w:rPr>
      </w:pPr>
      <w:r w:rsidRPr="00CC39A5">
        <w:rPr>
          <w:b/>
          <w:bCs/>
          <w:i/>
          <w:iCs/>
          <w:sz w:val="28"/>
          <w:szCs w:val="28"/>
        </w:rPr>
        <w:t>Thứ năm,</w:t>
      </w:r>
      <w:r w:rsidRPr="00CC39A5">
        <w:rPr>
          <w:i/>
          <w:iCs/>
          <w:sz w:val="28"/>
          <w:szCs w:val="28"/>
        </w:rPr>
        <w:t xml:space="preserve"> khuyến nghị tới các DN về lộ trình áp dụng ĐMST mở, bởi những kết luận từ nghiên cứu cũng tiết lộ khả năng và khoảng thời gian cần thiết để cải thiện được KQHĐ từ việc thực thi ĐMST mở trong các DN CNTT</w:t>
      </w:r>
      <w:r w:rsidRPr="00CC39A5">
        <w:rPr>
          <w:sz w:val="28"/>
          <w:szCs w:val="28"/>
        </w:rPr>
        <w:t xml:space="preserve">. </w:t>
      </w:r>
    </w:p>
    <w:p w14:paraId="2243537F" w14:textId="77777777" w:rsidR="004F6B70" w:rsidRPr="001F5F1D" w:rsidRDefault="004F6B70" w:rsidP="008A3AA8">
      <w:pPr>
        <w:widowControl w:val="0"/>
        <w:autoSpaceDE w:val="0"/>
        <w:autoSpaceDN w:val="0"/>
        <w:adjustRightInd w:val="0"/>
        <w:ind w:firstLine="709"/>
        <w:jc w:val="both"/>
        <w:rPr>
          <w:spacing w:val="-8"/>
          <w:sz w:val="28"/>
          <w:szCs w:val="28"/>
        </w:rPr>
      </w:pPr>
      <w:r w:rsidRPr="001F5F1D">
        <w:rPr>
          <w:spacing w:val="-8"/>
          <w:sz w:val="28"/>
          <w:szCs w:val="28"/>
        </w:rPr>
        <w:t xml:space="preserve">Như ở trên đã bàn luận, không phải lúc nào hiệu quả áp dụng ĐMST mở cũng là như nhau đối với mọi DN. Trong một số trường hợp, ĐMST mở được áp dụng không chắc có thể chuyển hoá ngay thành các lợi ích cụ thể về KQHĐ trên phương diện doanh thu, lợi nhuận, lãi gộp… mà do ảnh hưởng bởi những yếu tố trung gian (NLHT, kết quả ĐMST) dẫn đến phải có một quá trình tích luỹ đủ lớn mới cho thấy được hiệu quả rõ rệt. </w:t>
      </w:r>
    </w:p>
    <w:p w14:paraId="0BE6E3D1" w14:textId="77777777" w:rsidR="004F6B70" w:rsidRPr="00CC39A5" w:rsidRDefault="004F6B70" w:rsidP="008A3AA8">
      <w:pPr>
        <w:widowControl w:val="0"/>
        <w:autoSpaceDE w:val="0"/>
        <w:autoSpaceDN w:val="0"/>
        <w:adjustRightInd w:val="0"/>
        <w:ind w:firstLine="709"/>
        <w:jc w:val="both"/>
        <w:rPr>
          <w:sz w:val="28"/>
          <w:szCs w:val="28"/>
        </w:rPr>
      </w:pPr>
      <w:r w:rsidRPr="00CC39A5">
        <w:rPr>
          <w:b/>
          <w:bCs/>
          <w:i/>
          <w:iCs/>
          <w:sz w:val="28"/>
          <w:szCs w:val="28"/>
        </w:rPr>
        <w:t>Thứ sáu,</w:t>
      </w:r>
      <w:r w:rsidRPr="00CC39A5">
        <w:rPr>
          <w:i/>
          <w:iCs/>
          <w:sz w:val="28"/>
          <w:szCs w:val="28"/>
        </w:rPr>
        <w:t xml:space="preserve"> các DN CNTT cần đồng hành cùng các chủ thể khác trong việc xây dựng nên một HST ĐMST mở rộng khắp và có chất lượng</w:t>
      </w:r>
      <w:r w:rsidRPr="00CC39A5">
        <w:rPr>
          <w:b/>
          <w:bCs/>
          <w:i/>
          <w:iCs/>
          <w:sz w:val="28"/>
          <w:szCs w:val="28"/>
        </w:rPr>
        <w:t xml:space="preserve"> </w:t>
      </w:r>
      <w:r w:rsidRPr="00CC39A5">
        <w:rPr>
          <w:sz w:val="28"/>
          <w:szCs w:val="28"/>
        </w:rPr>
        <w:t>bằng cách</w:t>
      </w:r>
      <w:r w:rsidRPr="00CC39A5">
        <w:rPr>
          <w:b/>
          <w:bCs/>
          <w:i/>
          <w:iCs/>
          <w:sz w:val="28"/>
          <w:szCs w:val="28"/>
        </w:rPr>
        <w:t xml:space="preserve"> </w:t>
      </w:r>
      <w:r w:rsidRPr="00CC39A5">
        <w:rPr>
          <w:sz w:val="28"/>
          <w:szCs w:val="28"/>
        </w:rPr>
        <w:t xml:space="preserve">tăng cường sự kết nối với các chủ thể khác nhau như sự liên kết giữa DN CNTT- startup- nhà đầu tư mạo hiểm- khách hàng- chuyên gia- nhà nghiên cứu- ĐTCT- Trường đại học/ Viện nghiên cứu- Cơ quan QLNN và cả cộng đồng. </w:t>
      </w:r>
    </w:p>
    <w:p w14:paraId="33BE70A4" w14:textId="77777777" w:rsidR="004F6B70" w:rsidRPr="00CC39A5" w:rsidRDefault="004F6B70" w:rsidP="008A3AA8">
      <w:pPr>
        <w:pStyle w:val="ListParagraph"/>
        <w:widowControl w:val="0"/>
        <w:tabs>
          <w:tab w:val="left" w:pos="426"/>
        </w:tabs>
        <w:ind w:left="0" w:firstLine="680"/>
        <w:jc w:val="both"/>
        <w:rPr>
          <w:i/>
          <w:iCs/>
          <w:sz w:val="28"/>
          <w:szCs w:val="28"/>
        </w:rPr>
      </w:pPr>
      <w:r w:rsidRPr="00CC39A5">
        <w:rPr>
          <w:b/>
          <w:bCs/>
          <w:i/>
          <w:iCs/>
          <w:sz w:val="28"/>
          <w:szCs w:val="28"/>
        </w:rPr>
        <w:t>Thứ bảy,</w:t>
      </w:r>
      <w:r w:rsidRPr="00CC39A5">
        <w:rPr>
          <w:i/>
          <w:iCs/>
          <w:sz w:val="28"/>
          <w:szCs w:val="28"/>
        </w:rPr>
        <w:t xml:space="preserve"> xây dựng văn hoá và môi trường ĐMST mở trong mỗi DN</w:t>
      </w:r>
    </w:p>
    <w:p w14:paraId="2BF40165" w14:textId="77777777" w:rsidR="004F6B70" w:rsidRPr="00CC39A5" w:rsidRDefault="004F6B70" w:rsidP="008A3AA8">
      <w:pPr>
        <w:widowControl w:val="0"/>
        <w:autoSpaceDE w:val="0"/>
        <w:autoSpaceDN w:val="0"/>
        <w:adjustRightInd w:val="0"/>
        <w:ind w:firstLine="709"/>
        <w:jc w:val="both"/>
        <w:rPr>
          <w:sz w:val="28"/>
          <w:szCs w:val="28"/>
        </w:rPr>
      </w:pPr>
      <w:r w:rsidRPr="00CC39A5">
        <w:rPr>
          <w:sz w:val="28"/>
          <w:szCs w:val="28"/>
        </w:rPr>
        <w:t xml:space="preserve">Văn hoá ĐMST sẽ là tiền đề để hình thành chiến lược và các cơ chế thúc đẩy động lực cho các cá nhân, NQT và cả DN sự chủ động sẵn sàng tham gia và tạo thành một HST ĐMST mở sôi động. Mỗi DN CNTT hãy xây dựng cho mình một môi trường "cởi mở" bằng các thiết lập môi trường làm việc mang tính khuyến khích sự sáng tạo cho nhân viên ở các phòng ban, nhất là phòng ban </w:t>
      </w:r>
      <w:r w:rsidRPr="00CC39A5">
        <w:rPr>
          <w:iCs/>
          <w:sz w:val="28"/>
          <w:szCs w:val="28"/>
          <w:lang w:val="vi-VN"/>
        </w:rPr>
        <w:t>R</w:t>
      </w:r>
      <w:r w:rsidRPr="00CC39A5">
        <w:rPr>
          <w:iCs/>
          <w:sz w:val="28"/>
          <w:szCs w:val="28"/>
        </w:rPr>
        <w:t>&amp;</w:t>
      </w:r>
      <w:r w:rsidRPr="00CC39A5">
        <w:rPr>
          <w:iCs/>
          <w:sz w:val="28"/>
          <w:szCs w:val="28"/>
          <w:lang w:val="vi-VN"/>
        </w:rPr>
        <w:t>D</w:t>
      </w:r>
      <w:r w:rsidRPr="00CC39A5">
        <w:rPr>
          <w:sz w:val="28"/>
          <w:szCs w:val="28"/>
        </w:rPr>
        <w:t xml:space="preserve"> của DN.  </w:t>
      </w:r>
    </w:p>
    <w:p w14:paraId="4AE653E9" w14:textId="77777777" w:rsidR="004F6B70" w:rsidRPr="00CC39A5" w:rsidRDefault="004F6B70" w:rsidP="008A3AA8">
      <w:pPr>
        <w:pStyle w:val="M3"/>
        <w:spacing w:before="0" w:after="0" w:line="240" w:lineRule="auto"/>
        <w:rPr>
          <w:sz w:val="28"/>
          <w:szCs w:val="28"/>
        </w:rPr>
      </w:pPr>
      <w:bookmarkStart w:id="127" w:name="_Toc197063897"/>
      <w:bookmarkStart w:id="128" w:name="_Toc211181396"/>
      <w:r w:rsidRPr="00CC39A5">
        <w:rPr>
          <w:sz w:val="28"/>
          <w:szCs w:val="28"/>
        </w:rPr>
        <w:t>4.2.2. Đối với các Hiệp hội công nghệ thông tin</w:t>
      </w:r>
      <w:bookmarkEnd w:id="127"/>
      <w:bookmarkEnd w:id="128"/>
      <w:r w:rsidRPr="00CC39A5">
        <w:rPr>
          <w:sz w:val="28"/>
          <w:szCs w:val="28"/>
        </w:rPr>
        <w:t xml:space="preserve">  </w:t>
      </w:r>
    </w:p>
    <w:p w14:paraId="012DF1C8" w14:textId="77777777" w:rsidR="004F6B70" w:rsidRPr="00CC39A5" w:rsidRDefault="004F6B70" w:rsidP="008A3AA8">
      <w:pPr>
        <w:pStyle w:val="ListParagraph"/>
        <w:widowControl w:val="0"/>
        <w:tabs>
          <w:tab w:val="left" w:pos="426"/>
        </w:tabs>
        <w:ind w:left="0" w:firstLine="680"/>
        <w:contextualSpacing w:val="0"/>
        <w:jc w:val="both"/>
        <w:rPr>
          <w:sz w:val="28"/>
          <w:szCs w:val="28"/>
        </w:rPr>
      </w:pPr>
      <w:r w:rsidRPr="00CC39A5">
        <w:rPr>
          <w:b/>
          <w:bCs/>
          <w:i/>
          <w:iCs/>
          <w:sz w:val="28"/>
          <w:szCs w:val="28"/>
        </w:rPr>
        <w:t>Thứ nhất,</w:t>
      </w:r>
      <w:r w:rsidRPr="00CC39A5">
        <w:rPr>
          <w:sz w:val="28"/>
          <w:szCs w:val="28"/>
        </w:rPr>
        <w:t xml:space="preserve"> các Hiệp hội cần đẩy mạnh hơn nữa các chương trình ĐMST theo hướng tiếp cận có hệ thống để hỗ trợ các DN CNTT bằng các giải pháp tài chính (như liên quan đến nguồn vốn, hỗ trợ lãi suất…); các giải pháp hỗ trợ tư vấn chuyên môn và cơ hội mở rộng mạng lưới. Các chương trình hỗ trợ ĐMST cần thiết kế phù hợp và linh hoạt, đáp ứng nhu cầu thực tế của ngành CNTT. Xây dựng hệ thống hỗ trợ mang tính đa dạng, thiết thực và minh bạch. </w:t>
      </w:r>
    </w:p>
    <w:p w14:paraId="5AA13ADB" w14:textId="77777777" w:rsidR="004F6B70" w:rsidRPr="00CC39A5" w:rsidRDefault="004F6B70" w:rsidP="008A3AA8">
      <w:pPr>
        <w:widowControl w:val="0"/>
        <w:autoSpaceDE w:val="0"/>
        <w:autoSpaceDN w:val="0"/>
        <w:adjustRightInd w:val="0"/>
        <w:ind w:firstLine="709"/>
        <w:jc w:val="both"/>
        <w:rPr>
          <w:sz w:val="28"/>
          <w:szCs w:val="28"/>
        </w:rPr>
      </w:pPr>
      <w:r w:rsidRPr="00CC39A5">
        <w:rPr>
          <w:b/>
          <w:bCs/>
          <w:i/>
          <w:iCs/>
          <w:sz w:val="28"/>
          <w:szCs w:val="28"/>
        </w:rPr>
        <w:t>Thứ hai,</w:t>
      </w:r>
      <w:r w:rsidRPr="00CC39A5">
        <w:rPr>
          <w:sz w:val="28"/>
          <w:szCs w:val="28"/>
        </w:rPr>
        <w:t xml:space="preserve"> các Hiệp hội CNTT cần tăng cường triển khai xây dựng nền tảng, tổ chức có hiệu quả các cuộc thi ĐMST, tìm kiếm giải pháp ĐMST, nhằm tạo sân chơi rộng mở để các DN CNTT có thể trình diễn ý tưởng và tăng sức hấp dẫn trong mắt các nhà đầu tư, cũng như tìm kiếm cơ hội phát triển cho các DN. </w:t>
      </w:r>
    </w:p>
    <w:p w14:paraId="765BBC0C" w14:textId="77777777" w:rsidR="004F6B70" w:rsidRPr="001F5F1D" w:rsidRDefault="004F6B70" w:rsidP="008A3AA8">
      <w:pPr>
        <w:widowControl w:val="0"/>
        <w:autoSpaceDE w:val="0"/>
        <w:autoSpaceDN w:val="0"/>
        <w:adjustRightInd w:val="0"/>
        <w:ind w:firstLine="709"/>
        <w:jc w:val="both"/>
        <w:rPr>
          <w:iCs/>
          <w:spacing w:val="-10"/>
          <w:sz w:val="28"/>
          <w:szCs w:val="28"/>
        </w:rPr>
      </w:pPr>
      <w:r w:rsidRPr="001F5F1D">
        <w:rPr>
          <w:b/>
          <w:bCs/>
          <w:i/>
          <w:iCs/>
          <w:spacing w:val="-10"/>
          <w:sz w:val="28"/>
          <w:szCs w:val="28"/>
        </w:rPr>
        <w:t>Thứ ba</w:t>
      </w:r>
      <w:r w:rsidRPr="001F5F1D">
        <w:rPr>
          <w:b/>
          <w:bCs/>
          <w:spacing w:val="-10"/>
          <w:sz w:val="28"/>
          <w:szCs w:val="28"/>
        </w:rPr>
        <w:t>,</w:t>
      </w:r>
      <w:r w:rsidRPr="001F5F1D">
        <w:rPr>
          <w:spacing w:val="-10"/>
          <w:sz w:val="28"/>
          <w:szCs w:val="28"/>
        </w:rPr>
        <w:t xml:space="preserve"> các Hiệp hội CNTT cần tăng cường triển khai hỗ trợ tư vấn, triển khai và xác lập các hoạt động chuyên biệt về quyền SHTT, hỗ trợ kỹ thuật cho các DN CNTT. </w:t>
      </w:r>
      <w:r w:rsidRPr="001F5F1D">
        <w:rPr>
          <w:iCs/>
          <w:spacing w:val="-10"/>
          <w:sz w:val="28"/>
          <w:szCs w:val="28"/>
        </w:rPr>
        <w:t xml:space="preserve"> </w:t>
      </w:r>
    </w:p>
    <w:p w14:paraId="384A1185" w14:textId="77777777" w:rsidR="004F6B70" w:rsidRPr="001F5F1D" w:rsidRDefault="004F6B70" w:rsidP="008A3AA8">
      <w:pPr>
        <w:widowControl w:val="0"/>
        <w:ind w:firstLine="680"/>
        <w:jc w:val="both"/>
        <w:rPr>
          <w:spacing w:val="-10"/>
          <w:sz w:val="28"/>
          <w:szCs w:val="28"/>
        </w:rPr>
      </w:pPr>
      <w:r w:rsidRPr="001F5F1D">
        <w:rPr>
          <w:b/>
          <w:bCs/>
          <w:i/>
          <w:iCs/>
          <w:spacing w:val="-10"/>
          <w:sz w:val="28"/>
          <w:szCs w:val="28"/>
        </w:rPr>
        <w:t>Thứ tư,</w:t>
      </w:r>
      <w:r w:rsidRPr="001F5F1D">
        <w:rPr>
          <w:spacing w:val="-10"/>
          <w:sz w:val="28"/>
          <w:szCs w:val="28"/>
        </w:rPr>
        <w:t xml:space="preserve"> các hiệp hội CNTT cần đóng vai trò chủ chốt trong việc triển khai các dịch vụ tư vấn và hỗ trợ DN trong hoạt động M&amp;A, đặc biệt đối với các DN CNTT kỳ lân. </w:t>
      </w:r>
    </w:p>
    <w:p w14:paraId="0C8EEA38" w14:textId="77777777" w:rsidR="004F6B70" w:rsidRPr="00CC39A5" w:rsidRDefault="004F6B70" w:rsidP="008A3AA8">
      <w:pPr>
        <w:widowControl w:val="0"/>
        <w:ind w:firstLine="680"/>
        <w:jc w:val="both"/>
        <w:rPr>
          <w:bCs/>
          <w:sz w:val="28"/>
          <w:szCs w:val="28"/>
        </w:rPr>
      </w:pPr>
      <w:r w:rsidRPr="00CC39A5">
        <w:rPr>
          <w:b/>
          <w:i/>
          <w:iCs/>
          <w:sz w:val="28"/>
          <w:szCs w:val="28"/>
        </w:rPr>
        <w:lastRenderedPageBreak/>
        <w:t>Thứ năm</w:t>
      </w:r>
      <w:r w:rsidRPr="00CC39A5">
        <w:rPr>
          <w:bCs/>
          <w:sz w:val="28"/>
          <w:szCs w:val="28"/>
        </w:rPr>
        <w:t>,</w:t>
      </w:r>
      <w:r w:rsidRPr="00CC39A5">
        <w:rPr>
          <w:b/>
          <w:sz w:val="28"/>
          <w:szCs w:val="28"/>
        </w:rPr>
        <w:t xml:space="preserve"> </w:t>
      </w:r>
      <w:r w:rsidRPr="00CC39A5">
        <w:rPr>
          <w:bCs/>
          <w:sz w:val="28"/>
          <w:szCs w:val="28"/>
        </w:rPr>
        <w:t>các Hiệp hội CNTT là những chủ thể quan trọng có "tiếng nói" trong hoạt động phát triển chính sách, nhằm tạo ra những hành lang chính sách và cơ chế thuận lợi cho các DN CNTT Việt Nam.</w:t>
      </w:r>
    </w:p>
    <w:p w14:paraId="61BC2415" w14:textId="77777777" w:rsidR="004F6B70" w:rsidRPr="00CC39A5" w:rsidRDefault="004F6B70" w:rsidP="008A3AA8">
      <w:pPr>
        <w:widowControl w:val="0"/>
        <w:ind w:firstLine="680"/>
        <w:jc w:val="both"/>
        <w:rPr>
          <w:sz w:val="28"/>
          <w:szCs w:val="28"/>
        </w:rPr>
      </w:pPr>
      <w:r w:rsidRPr="00CC39A5">
        <w:rPr>
          <w:b/>
          <w:bCs/>
          <w:i/>
          <w:iCs/>
          <w:sz w:val="28"/>
          <w:szCs w:val="28"/>
        </w:rPr>
        <w:t>Cuối cùng</w:t>
      </w:r>
      <w:r w:rsidRPr="00CC39A5">
        <w:rPr>
          <w:b/>
          <w:bCs/>
          <w:sz w:val="28"/>
          <w:szCs w:val="28"/>
        </w:rPr>
        <w:t>,</w:t>
      </w:r>
      <w:r w:rsidRPr="00CC39A5">
        <w:rPr>
          <w:sz w:val="28"/>
          <w:szCs w:val="28"/>
        </w:rPr>
        <w:t xml:space="preserve"> khuyến nghị với các Hiệp hội về chính sách và các hoạt động triển khai phát triển nguồn nhân lực CNTT. </w:t>
      </w:r>
    </w:p>
    <w:p w14:paraId="09C12D3F" w14:textId="77777777" w:rsidR="004F6B70" w:rsidRPr="00CC39A5" w:rsidRDefault="004F6B70" w:rsidP="008A3AA8">
      <w:pPr>
        <w:pStyle w:val="M3"/>
        <w:spacing w:before="0" w:after="0" w:line="240" w:lineRule="auto"/>
        <w:rPr>
          <w:sz w:val="28"/>
          <w:szCs w:val="28"/>
        </w:rPr>
      </w:pPr>
      <w:bookmarkStart w:id="129" w:name="_Toc197063898"/>
      <w:bookmarkStart w:id="130" w:name="_Toc211181397"/>
      <w:r w:rsidRPr="00CC39A5">
        <w:rPr>
          <w:sz w:val="28"/>
          <w:szCs w:val="28"/>
        </w:rPr>
        <w:t>4.2.3. Đối với các cơ quan Quản lý nhà nước</w:t>
      </w:r>
      <w:bookmarkEnd w:id="129"/>
      <w:bookmarkEnd w:id="130"/>
      <w:r w:rsidRPr="00CC39A5">
        <w:rPr>
          <w:sz w:val="28"/>
          <w:szCs w:val="28"/>
        </w:rPr>
        <w:t xml:space="preserve"> </w:t>
      </w:r>
    </w:p>
    <w:p w14:paraId="52F187C7" w14:textId="77777777" w:rsidR="004F6B70" w:rsidRPr="00CC39A5" w:rsidRDefault="004F6B70" w:rsidP="008A3AA8">
      <w:pPr>
        <w:pStyle w:val="ListParagraph"/>
        <w:widowControl w:val="0"/>
        <w:tabs>
          <w:tab w:val="left" w:pos="426"/>
        </w:tabs>
        <w:ind w:left="0" w:firstLine="680"/>
        <w:jc w:val="both"/>
        <w:rPr>
          <w:i/>
          <w:iCs/>
          <w:sz w:val="28"/>
          <w:szCs w:val="28"/>
        </w:rPr>
      </w:pPr>
      <w:r w:rsidRPr="00CC39A5">
        <w:rPr>
          <w:b/>
          <w:bCs/>
          <w:i/>
          <w:iCs/>
          <w:sz w:val="28"/>
          <w:szCs w:val="28"/>
        </w:rPr>
        <w:t>Thứ nhất,</w:t>
      </w:r>
      <w:r w:rsidRPr="00CC39A5">
        <w:rPr>
          <w:i/>
          <w:iCs/>
          <w:sz w:val="28"/>
          <w:szCs w:val="28"/>
        </w:rPr>
        <w:t xml:space="preserve"> đẩy mạnh việc xây dựng và hoàn thiện cơ chế chính sách: </w:t>
      </w:r>
      <w:r w:rsidRPr="00CC39A5">
        <w:rPr>
          <w:sz w:val="28"/>
          <w:szCs w:val="28"/>
        </w:rPr>
        <w:t>Cần đẩy nhanh công cuộc xây dựng và hoàn thiện các chính sách liên quan đến ĐMST nói chung và ĐMST mở nói riêng. Khi có được khung chính sách pháp lý tạo điều kiện cho các DN CNTT thúc đẩy được sự sáng tạo và thử nghiệm những thứ mới thì đây sẽ là cơ hội cho các DN CNTT phát triển mạnh mẽ.</w:t>
      </w:r>
    </w:p>
    <w:p w14:paraId="16F2B87C" w14:textId="77777777" w:rsidR="004F6B70" w:rsidRPr="001F5F1D" w:rsidRDefault="004F6B70" w:rsidP="008A3AA8">
      <w:pPr>
        <w:pStyle w:val="ListParagraph"/>
        <w:widowControl w:val="0"/>
        <w:tabs>
          <w:tab w:val="left" w:pos="426"/>
        </w:tabs>
        <w:ind w:left="0" w:firstLine="680"/>
        <w:jc w:val="both"/>
        <w:rPr>
          <w:spacing w:val="-10"/>
          <w:sz w:val="28"/>
          <w:szCs w:val="28"/>
        </w:rPr>
      </w:pPr>
      <w:r w:rsidRPr="001F5F1D">
        <w:rPr>
          <w:b/>
          <w:bCs/>
          <w:i/>
          <w:iCs/>
          <w:spacing w:val="-10"/>
          <w:sz w:val="28"/>
          <w:szCs w:val="28"/>
        </w:rPr>
        <w:t>Thứ hai,</w:t>
      </w:r>
      <w:r w:rsidRPr="001F5F1D">
        <w:rPr>
          <w:i/>
          <w:iCs/>
          <w:spacing w:val="-10"/>
          <w:sz w:val="28"/>
          <w:szCs w:val="28"/>
        </w:rPr>
        <w:t xml:space="preserve"> tiếp tục hoàn thiện và sử dụng có hiệu quả các yếu tố thuộc về cơ sở hạ tầng cho ĐMST: </w:t>
      </w:r>
      <w:r w:rsidRPr="001F5F1D">
        <w:rPr>
          <w:spacing w:val="-10"/>
          <w:sz w:val="28"/>
          <w:szCs w:val="28"/>
        </w:rPr>
        <w:t>Trong những năm qua, cơ sở hạ tầng, không gian làm việc và kết nối, các hệ thống CNTT, trung tâm ĐMST… đã được thành lập nhằm tăng cường sức mạnh của những chủ thể đồng thời tạo sự kết nối trong ĐMST mở một cách nhanh chóng. Song, ngay cả những địa phương lớn việc đầu tư cho cơ sở hạ tầng về CNTT và ĐMST mới chỉ dừng lại ở đa dạng về hình thức và số lượng, mà chưa đảm bảo ở chất lượng nguồn cung.</w:t>
      </w:r>
    </w:p>
    <w:p w14:paraId="789C22B1" w14:textId="77777777" w:rsidR="004F6B70" w:rsidRPr="001F5F1D" w:rsidRDefault="004F6B70" w:rsidP="008A3AA8">
      <w:pPr>
        <w:pStyle w:val="ListParagraph"/>
        <w:widowControl w:val="0"/>
        <w:tabs>
          <w:tab w:val="left" w:pos="426"/>
        </w:tabs>
        <w:ind w:left="0" w:firstLine="680"/>
        <w:jc w:val="both"/>
        <w:rPr>
          <w:i/>
          <w:iCs/>
          <w:spacing w:val="-10"/>
          <w:sz w:val="28"/>
          <w:szCs w:val="28"/>
        </w:rPr>
      </w:pPr>
      <w:r w:rsidRPr="001F5F1D">
        <w:rPr>
          <w:b/>
          <w:bCs/>
          <w:i/>
          <w:iCs/>
          <w:spacing w:val="-10"/>
          <w:sz w:val="28"/>
          <w:szCs w:val="28"/>
        </w:rPr>
        <w:t>Thứ ba,</w:t>
      </w:r>
      <w:r w:rsidRPr="001F5F1D">
        <w:rPr>
          <w:i/>
          <w:iCs/>
          <w:spacing w:val="-10"/>
          <w:sz w:val="28"/>
          <w:szCs w:val="28"/>
        </w:rPr>
        <w:t xml:space="preserve"> nâng cao hiểu biết và nhận thức về ĐMST mở, lợi ích của ĐMST mở cho tất cả các chủ thể trong nền kinh tế: </w:t>
      </w:r>
      <w:r w:rsidRPr="001F5F1D">
        <w:rPr>
          <w:spacing w:val="-10"/>
          <w:sz w:val="28"/>
          <w:szCs w:val="28"/>
        </w:rPr>
        <w:t xml:space="preserve">Thúc đẩy hiểu biết sâu rộng hơn về lợi ích của ĐMST mở cho các DN CNTT là cực kỳ cần thiết bởi hơn ai hết DN phải hiểu được rằng ĐMST là một phương thức giúp ích cho chính các DN trong việc nâng cao KQHĐ, NLCT và phát triển bền vững chứ không phải là giúp ích cho các bên có liên quan khác. Chỉ khi nhận thức được như vậy, thì các DN mới thực sự dành sự ưu tiên và hành động có hiệu quả. </w:t>
      </w:r>
    </w:p>
    <w:p w14:paraId="18EBE29B" w14:textId="77777777" w:rsidR="004F6B70" w:rsidRPr="00CC39A5" w:rsidRDefault="004F6B70" w:rsidP="008A3AA8">
      <w:pPr>
        <w:pStyle w:val="ListParagraph"/>
        <w:widowControl w:val="0"/>
        <w:tabs>
          <w:tab w:val="left" w:pos="426"/>
        </w:tabs>
        <w:ind w:left="0" w:firstLine="680"/>
        <w:jc w:val="both"/>
        <w:rPr>
          <w:i/>
          <w:iCs/>
          <w:sz w:val="28"/>
          <w:szCs w:val="28"/>
        </w:rPr>
      </w:pPr>
      <w:r w:rsidRPr="00CC39A5">
        <w:rPr>
          <w:b/>
          <w:bCs/>
          <w:i/>
          <w:iCs/>
          <w:sz w:val="28"/>
          <w:szCs w:val="28"/>
        </w:rPr>
        <w:t>Thứ tư,</w:t>
      </w:r>
      <w:r w:rsidRPr="00CC39A5">
        <w:rPr>
          <w:i/>
          <w:iCs/>
          <w:sz w:val="28"/>
          <w:szCs w:val="28"/>
        </w:rPr>
        <w:t xml:space="preserve"> Nhà nước cần có cơ chế hỗ trợ về nguồn lực tài chính cho các DN CNTT Việt Nam </w:t>
      </w:r>
      <w:r w:rsidRPr="00CC39A5">
        <w:rPr>
          <w:sz w:val="28"/>
          <w:szCs w:val="28"/>
        </w:rPr>
        <w:t>Các hoạt động hỗ trợ tài chính cụ thể như hỗ trợ về vốn và nguồn vốn kinh doanh, hỗ trợ thuế, lãi suất… Hỗ trợ các DN CNTT một phần chi phí cho những hoạt động thử nghiệm sản phẩm, dịch vụ hội tụ công nghệ số…</w:t>
      </w:r>
    </w:p>
    <w:p w14:paraId="2C6102FE" w14:textId="77777777" w:rsidR="004F6B70" w:rsidRPr="00CC39A5" w:rsidRDefault="004F6B70" w:rsidP="008A3AA8">
      <w:pPr>
        <w:pStyle w:val="ListParagraph"/>
        <w:widowControl w:val="0"/>
        <w:tabs>
          <w:tab w:val="left" w:pos="426"/>
        </w:tabs>
        <w:ind w:left="0" w:firstLine="680"/>
        <w:jc w:val="both"/>
        <w:rPr>
          <w:i/>
          <w:iCs/>
          <w:sz w:val="28"/>
          <w:szCs w:val="28"/>
        </w:rPr>
      </w:pPr>
      <w:r w:rsidRPr="00CC39A5">
        <w:rPr>
          <w:b/>
          <w:bCs/>
          <w:i/>
          <w:iCs/>
          <w:sz w:val="28"/>
          <w:szCs w:val="28"/>
        </w:rPr>
        <w:t>Thứ năm,</w:t>
      </w:r>
      <w:r w:rsidRPr="00CC39A5">
        <w:rPr>
          <w:i/>
          <w:iCs/>
          <w:sz w:val="28"/>
          <w:szCs w:val="28"/>
        </w:rPr>
        <w:t xml:space="preserve"> Nhà nước tăng cường tạo điều kiện thuận lợi, mở rộng kết nối mang tính toàn cầu, thúc đẩy hợp tác quốc tế cho các DN CNTT Việt Nam: </w:t>
      </w:r>
      <w:r w:rsidRPr="00CC39A5">
        <w:rPr>
          <w:sz w:val="28"/>
          <w:szCs w:val="28"/>
        </w:rPr>
        <w:t>Chính phủ và các cơ quan QLNN cần tạo môi trường thuận lợi và cung cấp hỗ trợ cần thiết để các DN này mở rộng mạng lưới kết nối toàn cầu.</w:t>
      </w:r>
    </w:p>
    <w:p w14:paraId="20BC83F8" w14:textId="77777777" w:rsidR="004F6B70" w:rsidRPr="001F5F1D" w:rsidRDefault="004F6B70" w:rsidP="008A3AA8">
      <w:pPr>
        <w:pStyle w:val="ListParagraph"/>
        <w:widowControl w:val="0"/>
        <w:tabs>
          <w:tab w:val="left" w:pos="426"/>
        </w:tabs>
        <w:ind w:left="0" w:firstLine="680"/>
        <w:jc w:val="both"/>
        <w:rPr>
          <w:i/>
          <w:iCs/>
          <w:spacing w:val="-10"/>
          <w:sz w:val="28"/>
          <w:szCs w:val="28"/>
        </w:rPr>
      </w:pPr>
      <w:r w:rsidRPr="001F5F1D">
        <w:rPr>
          <w:b/>
          <w:bCs/>
          <w:i/>
          <w:iCs/>
          <w:spacing w:val="-10"/>
          <w:sz w:val="28"/>
          <w:szCs w:val="28"/>
        </w:rPr>
        <w:t>Thứ sáu,</w:t>
      </w:r>
      <w:r w:rsidRPr="001F5F1D">
        <w:rPr>
          <w:i/>
          <w:iCs/>
          <w:spacing w:val="-10"/>
          <w:sz w:val="28"/>
          <w:szCs w:val="28"/>
        </w:rPr>
        <w:t xml:space="preserve"> tiếp tục hoàn thiện HST ĐMST mở: </w:t>
      </w:r>
      <w:r w:rsidRPr="001F5F1D">
        <w:rPr>
          <w:spacing w:val="-10"/>
          <w:sz w:val="28"/>
          <w:szCs w:val="28"/>
        </w:rPr>
        <w:t xml:space="preserve">Bức tranh về HST ĐMST mở của Việt Nam ngày càng được hoàn thiện. Bộ thông tin và truyền thông cũng như một số tổ chức, Hiệp hội đã có nhiều giải pháp triển khai. Song để HST ĐMST mở ngày càng phát huy được hết vai trò của mình, thì Nhà nước cần triển khai các hoạt động đi vào thực chất hơn. Nhà nước cần xây dựng một HST đúng nghĩa hỗ trợ cho các DN CNTT để họ ĐMST "mở" thực sự sao cho hiệu quả, tránh "tráng qua mở" hay nói cách khác là "mở cho có".  </w:t>
      </w:r>
    </w:p>
    <w:p w14:paraId="7B1F95AF" w14:textId="77777777" w:rsidR="004F6B70" w:rsidRPr="00CC39A5" w:rsidRDefault="004F6B70" w:rsidP="008A3AA8">
      <w:pPr>
        <w:pStyle w:val="M2"/>
        <w:spacing w:before="0" w:after="0" w:line="240" w:lineRule="auto"/>
        <w:rPr>
          <w:sz w:val="28"/>
          <w:szCs w:val="28"/>
        </w:rPr>
      </w:pPr>
      <w:bookmarkStart w:id="131" w:name="_Toc197063899"/>
      <w:bookmarkStart w:id="132" w:name="_Toc211181398"/>
      <w:r w:rsidRPr="00CC39A5">
        <w:rPr>
          <w:sz w:val="28"/>
          <w:szCs w:val="28"/>
        </w:rPr>
        <w:t xml:space="preserve">4.3. </w:t>
      </w:r>
      <w:r w:rsidRPr="00CC39A5">
        <w:rPr>
          <w:sz w:val="28"/>
          <w:szCs w:val="28"/>
          <w:lang w:val="vi-VN"/>
        </w:rPr>
        <w:t>Hạn chế của luận án và các hướng nghiên cứu</w:t>
      </w:r>
      <w:r w:rsidRPr="00CC39A5">
        <w:rPr>
          <w:sz w:val="28"/>
          <w:szCs w:val="28"/>
        </w:rPr>
        <w:t xml:space="preserve"> trong</w:t>
      </w:r>
      <w:r w:rsidRPr="00CC39A5">
        <w:rPr>
          <w:sz w:val="28"/>
          <w:szCs w:val="28"/>
          <w:lang w:val="vi-VN"/>
        </w:rPr>
        <w:t xml:space="preserve"> tương lai</w:t>
      </w:r>
      <w:bookmarkEnd w:id="131"/>
      <w:bookmarkEnd w:id="132"/>
      <w:r w:rsidRPr="00CC39A5">
        <w:rPr>
          <w:i/>
          <w:sz w:val="28"/>
          <w:szCs w:val="28"/>
          <w:lang w:val="vi-VN"/>
        </w:rPr>
        <w:t xml:space="preserve"> </w:t>
      </w:r>
    </w:p>
    <w:p w14:paraId="05BE5D8E" w14:textId="77777777" w:rsidR="004F6B70" w:rsidRPr="001F5F1D" w:rsidRDefault="004F6B70" w:rsidP="008A3AA8">
      <w:pPr>
        <w:pStyle w:val="ListParagraph"/>
        <w:widowControl w:val="0"/>
        <w:autoSpaceDE w:val="0"/>
        <w:autoSpaceDN w:val="0"/>
        <w:adjustRightInd w:val="0"/>
        <w:ind w:left="0" w:firstLine="709"/>
        <w:jc w:val="both"/>
        <w:rPr>
          <w:spacing w:val="-6"/>
          <w:sz w:val="28"/>
          <w:szCs w:val="28"/>
        </w:rPr>
      </w:pPr>
      <w:r w:rsidRPr="001F5F1D">
        <w:rPr>
          <w:spacing w:val="-6"/>
          <w:sz w:val="28"/>
          <w:szCs w:val="28"/>
        </w:rPr>
        <w:t xml:space="preserve">Một số nhược điểm chính của luận án nên được thảo luận thêm trong tương lai: </w:t>
      </w:r>
    </w:p>
    <w:p w14:paraId="7317B12D" w14:textId="77777777" w:rsidR="004F6B70" w:rsidRPr="00CC39A5" w:rsidRDefault="004F6B70" w:rsidP="008A3AA8">
      <w:pPr>
        <w:pStyle w:val="ListParagraph"/>
        <w:widowControl w:val="0"/>
        <w:autoSpaceDE w:val="0"/>
        <w:autoSpaceDN w:val="0"/>
        <w:adjustRightInd w:val="0"/>
        <w:ind w:left="0" w:firstLine="709"/>
        <w:jc w:val="both"/>
        <w:rPr>
          <w:iCs/>
          <w:sz w:val="28"/>
          <w:szCs w:val="28"/>
        </w:rPr>
      </w:pPr>
      <w:r w:rsidRPr="00CC39A5">
        <w:rPr>
          <w:i/>
          <w:sz w:val="28"/>
          <w:szCs w:val="28"/>
        </w:rPr>
        <w:t>- Thứ nhất,</w:t>
      </w:r>
      <w:r w:rsidRPr="00CC39A5">
        <w:rPr>
          <w:iCs/>
          <w:sz w:val="28"/>
          <w:szCs w:val="28"/>
        </w:rPr>
        <w:t xml:space="preserve"> thông tin và dữ liệu thu thập được sử dụng mới chỉ dừng lại ở việc lấy dữ liệu của các </w:t>
      </w:r>
      <w:r w:rsidRPr="00CC39A5">
        <w:rPr>
          <w:sz w:val="28"/>
          <w:szCs w:val="28"/>
        </w:rPr>
        <w:t>DN</w:t>
      </w:r>
      <w:r w:rsidRPr="00CC39A5">
        <w:rPr>
          <w:iCs/>
          <w:sz w:val="28"/>
          <w:szCs w:val="28"/>
        </w:rPr>
        <w:t xml:space="preserve"> trong ngành CNTT.  </w:t>
      </w:r>
    </w:p>
    <w:p w14:paraId="6EF50C12" w14:textId="77777777" w:rsidR="004F6B70" w:rsidRPr="00CC39A5" w:rsidRDefault="004F6B70" w:rsidP="008A3AA8">
      <w:pPr>
        <w:pStyle w:val="ListParagraph"/>
        <w:widowControl w:val="0"/>
        <w:autoSpaceDE w:val="0"/>
        <w:autoSpaceDN w:val="0"/>
        <w:adjustRightInd w:val="0"/>
        <w:ind w:left="0" w:firstLine="709"/>
        <w:jc w:val="both"/>
        <w:rPr>
          <w:iCs/>
          <w:sz w:val="28"/>
          <w:szCs w:val="28"/>
        </w:rPr>
      </w:pPr>
      <w:r w:rsidRPr="00CC39A5">
        <w:rPr>
          <w:i/>
          <w:sz w:val="28"/>
          <w:szCs w:val="28"/>
        </w:rPr>
        <w:t>- Thứ hai</w:t>
      </w:r>
      <w:r w:rsidRPr="00CC39A5">
        <w:rPr>
          <w:iCs/>
          <w:sz w:val="28"/>
          <w:szCs w:val="28"/>
        </w:rPr>
        <w:t xml:space="preserve">, các biện pháp đánh giá KQHĐ của DN được sử dụng căn cứ vào đánh giá bằng chủ quan nhận thức của các NQT. </w:t>
      </w:r>
    </w:p>
    <w:p w14:paraId="49DD1124" w14:textId="77777777" w:rsidR="004F6B70" w:rsidRPr="00CC39A5" w:rsidRDefault="004F6B70" w:rsidP="008A3AA8">
      <w:pPr>
        <w:pStyle w:val="ListParagraph"/>
        <w:widowControl w:val="0"/>
        <w:autoSpaceDE w:val="0"/>
        <w:autoSpaceDN w:val="0"/>
        <w:adjustRightInd w:val="0"/>
        <w:ind w:left="0" w:firstLine="709"/>
        <w:jc w:val="both"/>
        <w:rPr>
          <w:iCs/>
          <w:sz w:val="28"/>
          <w:szCs w:val="28"/>
        </w:rPr>
      </w:pPr>
      <w:r w:rsidRPr="00CC39A5">
        <w:rPr>
          <w:i/>
          <w:sz w:val="28"/>
          <w:szCs w:val="28"/>
        </w:rPr>
        <w:t>- Thứ ba</w:t>
      </w:r>
      <w:r w:rsidRPr="00CC39A5">
        <w:rPr>
          <w:iCs/>
          <w:sz w:val="28"/>
          <w:szCs w:val="28"/>
        </w:rPr>
        <w:t xml:space="preserve">, trong điều kiện nguồn lực, thời gian và năng lực nghiên cứu còn hạn chế, NCS chỉ tiếp cận được số lượng mẫu nghiên cứu tương đối hạn chế. </w:t>
      </w:r>
    </w:p>
    <w:p w14:paraId="06D9826E" w14:textId="77777777" w:rsidR="004F6B70" w:rsidRPr="00CC39A5" w:rsidRDefault="004F6B70" w:rsidP="008A3AA8">
      <w:pPr>
        <w:jc w:val="center"/>
        <w:rPr>
          <w:b/>
          <w:bCs/>
          <w:iCs/>
          <w:sz w:val="28"/>
          <w:szCs w:val="28"/>
        </w:rPr>
      </w:pPr>
      <w:bookmarkStart w:id="133" w:name="_Toc211181400"/>
      <w:r w:rsidRPr="00CC39A5">
        <w:rPr>
          <w:b/>
          <w:bCs/>
          <w:sz w:val="28"/>
          <w:szCs w:val="28"/>
        </w:rPr>
        <w:br w:type="page"/>
      </w:r>
      <w:r w:rsidRPr="00CC39A5">
        <w:rPr>
          <w:b/>
          <w:bCs/>
          <w:sz w:val="28"/>
          <w:szCs w:val="28"/>
        </w:rPr>
        <w:lastRenderedPageBreak/>
        <w:t>KẾT LUẬN</w:t>
      </w:r>
      <w:bookmarkEnd w:id="133"/>
    </w:p>
    <w:p w14:paraId="616D65B0" w14:textId="77777777" w:rsidR="004F6B70" w:rsidRPr="00CC39A5" w:rsidRDefault="004F6B70" w:rsidP="008A3AA8">
      <w:pPr>
        <w:pStyle w:val="ListParagraph"/>
        <w:widowControl w:val="0"/>
        <w:tabs>
          <w:tab w:val="left" w:pos="426"/>
        </w:tabs>
        <w:ind w:left="0" w:firstLine="680"/>
        <w:jc w:val="both"/>
        <w:rPr>
          <w:iCs/>
          <w:sz w:val="28"/>
          <w:szCs w:val="28"/>
        </w:rPr>
      </w:pPr>
      <w:r w:rsidRPr="00CC39A5">
        <w:rPr>
          <w:iCs/>
          <w:sz w:val="28"/>
          <w:szCs w:val="28"/>
        </w:rPr>
        <w:t>ĐMST mở được hiểu là quá trình huy động sự tham gia của nhiều chủ thể khác nhau vào hoạt động đổi mới, bao gồm các nhà nghiên cứu, doanh nhân, khách hàng, đối tác chiến lược, các tổ chức Chính phủ…</w:t>
      </w:r>
    </w:p>
    <w:p w14:paraId="3CE305D3" w14:textId="77777777" w:rsidR="004F6B70" w:rsidRPr="00CC39A5" w:rsidRDefault="004F6B70" w:rsidP="008A3AA8">
      <w:pPr>
        <w:widowControl w:val="0"/>
        <w:ind w:firstLine="709"/>
        <w:jc w:val="both"/>
        <w:rPr>
          <w:iCs/>
          <w:sz w:val="28"/>
          <w:szCs w:val="28"/>
        </w:rPr>
      </w:pPr>
      <w:r w:rsidRPr="00CC39A5">
        <w:rPr>
          <w:iCs/>
          <w:sz w:val="28"/>
          <w:szCs w:val="28"/>
        </w:rPr>
        <w:t xml:space="preserve">Để đạt được các mục tiêu trên, nghiên cứu vận dụng phương pháp tiếp cận hỗn hợp, kết hợp giữa phương pháp nghiên cứu định lượng và nghiên cứu tình huống. Trên cơ sở các lý thuyết nền tảng như lý thuyết ĐMST mở, lý thuyết dựa trên nguồn lực (RBV), lý thuyết dựa trên tri thức (KBV) và lý thuyết các bên liên quan, luận án đã tiến hành phân tích, kiểm định và rút ra một số kết quả nghiên cứu có ý nghĩa cả về lý luận lẫn thực tiễn như sau: </w:t>
      </w:r>
    </w:p>
    <w:p w14:paraId="6C635747" w14:textId="77777777" w:rsidR="004F6B70" w:rsidRPr="00CC39A5" w:rsidRDefault="004F6B70" w:rsidP="008A3AA8">
      <w:pPr>
        <w:pStyle w:val="ListParagraph"/>
        <w:widowControl w:val="0"/>
        <w:tabs>
          <w:tab w:val="left" w:pos="426"/>
        </w:tabs>
        <w:ind w:left="0" w:firstLine="680"/>
        <w:jc w:val="both"/>
        <w:rPr>
          <w:iCs/>
          <w:sz w:val="28"/>
          <w:szCs w:val="28"/>
        </w:rPr>
      </w:pPr>
      <w:r w:rsidRPr="00CC39A5">
        <w:rPr>
          <w:i/>
          <w:sz w:val="28"/>
          <w:szCs w:val="28"/>
        </w:rPr>
        <w:t>Thứ nhất,</w:t>
      </w:r>
      <w:r w:rsidRPr="00CC39A5">
        <w:rPr>
          <w:iCs/>
          <w:sz w:val="28"/>
          <w:szCs w:val="28"/>
        </w:rPr>
        <w:t xml:space="preserve"> luận án đã hệ thống hóa cơ sở lý luận và các lý thuyết nền tảng liên quan đến MQH giữa ĐMST mở và KQHĐ của DN.</w:t>
      </w:r>
    </w:p>
    <w:p w14:paraId="3A1820A6" w14:textId="77777777" w:rsidR="004F6B70" w:rsidRPr="00CC39A5" w:rsidRDefault="004F6B70" w:rsidP="008A3AA8">
      <w:pPr>
        <w:pStyle w:val="ListParagraph"/>
        <w:widowControl w:val="0"/>
        <w:tabs>
          <w:tab w:val="left" w:pos="426"/>
        </w:tabs>
        <w:ind w:left="0" w:firstLine="680"/>
        <w:jc w:val="both"/>
        <w:rPr>
          <w:iCs/>
          <w:sz w:val="28"/>
          <w:szCs w:val="28"/>
        </w:rPr>
      </w:pPr>
      <w:r w:rsidRPr="00CC39A5">
        <w:rPr>
          <w:i/>
          <w:sz w:val="28"/>
          <w:szCs w:val="28"/>
        </w:rPr>
        <w:t>Thứ hai,</w:t>
      </w:r>
      <w:r w:rsidRPr="00CC39A5">
        <w:rPr>
          <w:iCs/>
          <w:sz w:val="28"/>
          <w:szCs w:val="28"/>
        </w:rPr>
        <w:t xml:space="preserve"> luận án đã xác lập và kiểm định mô hình nghiên cứu thực nghiệm về mối quan hệ giữa ĐMST mở và KQHĐ của doanh nghiệp CNTT tại Việt Nam.</w:t>
      </w:r>
    </w:p>
    <w:p w14:paraId="4AA962D6" w14:textId="77777777" w:rsidR="004F6B70" w:rsidRPr="00CC39A5" w:rsidRDefault="004F6B70" w:rsidP="008A3AA8">
      <w:pPr>
        <w:pStyle w:val="ListParagraph"/>
        <w:widowControl w:val="0"/>
        <w:tabs>
          <w:tab w:val="left" w:pos="426"/>
        </w:tabs>
        <w:ind w:left="0" w:firstLine="680"/>
        <w:jc w:val="both"/>
        <w:rPr>
          <w:iCs/>
          <w:sz w:val="28"/>
          <w:szCs w:val="28"/>
        </w:rPr>
      </w:pPr>
      <w:r w:rsidRPr="00CC39A5">
        <w:rPr>
          <w:i/>
          <w:sz w:val="28"/>
          <w:szCs w:val="28"/>
        </w:rPr>
        <w:t>Thứ ba,</w:t>
      </w:r>
      <w:r w:rsidRPr="00CC39A5">
        <w:rPr>
          <w:iCs/>
          <w:sz w:val="28"/>
          <w:szCs w:val="28"/>
        </w:rPr>
        <w:t xml:space="preserve"> nhằm bổ sung cho phương pháp nghiên cứu định lượng, luận án đã sử dụng phương</w:t>
      </w:r>
      <w:r w:rsidRPr="00CC39A5">
        <w:rPr>
          <w:b/>
          <w:bCs/>
          <w:iCs/>
          <w:sz w:val="28"/>
          <w:szCs w:val="28"/>
        </w:rPr>
        <w:t xml:space="preserve"> </w:t>
      </w:r>
      <w:r w:rsidRPr="00CC39A5">
        <w:rPr>
          <w:iCs/>
          <w:sz w:val="28"/>
          <w:szCs w:val="28"/>
        </w:rPr>
        <w:t>pháp nghiên cứu tình huống để phân tích thực tiễn triển khai ĐMST mở tại ba doanh nghiệp CNTT bao gồm Công ty TNHH Phần mềm FPT, Công ty Cổ phần Công nghệ Giáo dục Trường học Trực tuyến và Công ty TNHH MTV</w:t>
      </w:r>
      <w:r w:rsidRPr="00CC39A5">
        <w:rPr>
          <w:b/>
          <w:bCs/>
          <w:iCs/>
          <w:sz w:val="28"/>
          <w:szCs w:val="28"/>
        </w:rPr>
        <w:t xml:space="preserve"> </w:t>
      </w:r>
      <w:r w:rsidRPr="00CC39A5">
        <w:rPr>
          <w:iCs/>
          <w:sz w:val="28"/>
          <w:szCs w:val="28"/>
        </w:rPr>
        <w:t>Phần mềm</w:t>
      </w:r>
      <w:r w:rsidRPr="00CC39A5">
        <w:rPr>
          <w:b/>
          <w:bCs/>
          <w:iCs/>
          <w:sz w:val="28"/>
          <w:szCs w:val="28"/>
        </w:rPr>
        <w:t xml:space="preserve"> </w:t>
      </w:r>
      <w:r w:rsidRPr="00CC39A5">
        <w:rPr>
          <w:iCs/>
          <w:sz w:val="28"/>
          <w:szCs w:val="28"/>
        </w:rPr>
        <w:t>RIC.</w:t>
      </w:r>
    </w:p>
    <w:p w14:paraId="5F41801C" w14:textId="77777777" w:rsidR="004F6B70" w:rsidRPr="00CC39A5" w:rsidRDefault="004F6B70" w:rsidP="008A3AA8">
      <w:pPr>
        <w:pStyle w:val="ListParagraph"/>
        <w:widowControl w:val="0"/>
        <w:tabs>
          <w:tab w:val="left" w:pos="426"/>
        </w:tabs>
        <w:ind w:left="0" w:firstLine="680"/>
        <w:jc w:val="both"/>
        <w:rPr>
          <w:iCs/>
          <w:sz w:val="28"/>
          <w:szCs w:val="28"/>
        </w:rPr>
      </w:pPr>
      <w:r w:rsidRPr="00CC39A5">
        <w:rPr>
          <w:i/>
          <w:sz w:val="28"/>
          <w:szCs w:val="28"/>
        </w:rPr>
        <w:t>Cuối cùng,</w:t>
      </w:r>
      <w:r w:rsidRPr="00CC39A5">
        <w:rPr>
          <w:iCs/>
          <w:sz w:val="28"/>
          <w:szCs w:val="28"/>
        </w:rPr>
        <w:t xml:space="preserve"> dựa trên kết quả phân tích định lượng và các phát hiện từ nghiên cứu tình huống, luận án đã xây dựng được những cơ sở khoa học và thực tiễn vững chắc để đề xuất một số khuyến nghị chính sách và quản trị đối với các DN CNTT Việt Nam, hiệp hội ngành CNTT, cũng như các cơ quan quản lý nhà nước.</w:t>
      </w:r>
    </w:p>
    <w:p w14:paraId="4C55D2A0" w14:textId="3C611ABA" w:rsidR="004F6B70" w:rsidRPr="00CC39A5" w:rsidRDefault="004F6B70" w:rsidP="008A3AA8">
      <w:pPr>
        <w:rPr>
          <w:b/>
          <w:sz w:val="28"/>
          <w:szCs w:val="28"/>
          <w:lang w:val="nl-NL"/>
        </w:rPr>
      </w:pPr>
    </w:p>
    <w:sectPr w:rsidR="004F6B70" w:rsidRPr="00CC39A5" w:rsidSect="00CC39A5">
      <w:headerReference w:type="default" r:id="rId9"/>
      <w:pgSz w:w="11907" w:h="16840" w:code="9"/>
      <w:pgMar w:top="1134" w:right="1134"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57DA" w14:textId="77777777" w:rsidR="00AC6EC4" w:rsidRDefault="00AC6EC4">
      <w:r>
        <w:separator/>
      </w:r>
    </w:p>
  </w:endnote>
  <w:endnote w:type="continuationSeparator" w:id="0">
    <w:p w14:paraId="0DA6442A" w14:textId="77777777" w:rsidR="00AC6EC4" w:rsidRDefault="00AC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E5FF" w14:textId="77777777" w:rsidR="00AC6EC4" w:rsidRDefault="00AC6EC4">
      <w:r>
        <w:separator/>
      </w:r>
    </w:p>
  </w:footnote>
  <w:footnote w:type="continuationSeparator" w:id="0">
    <w:p w14:paraId="7ADF5CC1" w14:textId="77777777" w:rsidR="00AC6EC4" w:rsidRDefault="00AC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74FC" w14:textId="5CFEA752" w:rsidR="00751318" w:rsidRDefault="00751318">
    <w:pPr>
      <w:pStyle w:val="Header"/>
      <w:jc w:val="center"/>
    </w:pPr>
  </w:p>
  <w:p w14:paraId="0398E6F4" w14:textId="77777777" w:rsidR="00751318" w:rsidRDefault="0075131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245189"/>
      <w:docPartObj>
        <w:docPartGallery w:val="Page Numbers (Top of Page)"/>
        <w:docPartUnique/>
      </w:docPartObj>
    </w:sdtPr>
    <w:sdtEndPr>
      <w:rPr>
        <w:rFonts w:ascii="Times New Roman" w:hAnsi="Times New Roman" w:cs="Times New Roman"/>
        <w:noProof/>
        <w:sz w:val="24"/>
        <w:szCs w:val="24"/>
      </w:rPr>
    </w:sdtEndPr>
    <w:sdtContent>
      <w:p w14:paraId="67E8287F" w14:textId="06B9CDF1" w:rsidR="00751318" w:rsidRPr="00CC39A5" w:rsidRDefault="00751318">
        <w:pPr>
          <w:pStyle w:val="Header"/>
          <w:jc w:val="center"/>
          <w:rPr>
            <w:rFonts w:ascii="Times New Roman" w:hAnsi="Times New Roman" w:cs="Times New Roman"/>
            <w:sz w:val="24"/>
            <w:szCs w:val="24"/>
          </w:rPr>
        </w:pPr>
        <w:r w:rsidRPr="00CC39A5">
          <w:rPr>
            <w:rFonts w:ascii="Times New Roman" w:hAnsi="Times New Roman" w:cs="Times New Roman"/>
            <w:sz w:val="24"/>
            <w:szCs w:val="24"/>
          </w:rPr>
          <w:fldChar w:fldCharType="begin"/>
        </w:r>
        <w:r w:rsidRPr="00CC39A5">
          <w:rPr>
            <w:rFonts w:ascii="Times New Roman" w:hAnsi="Times New Roman" w:cs="Times New Roman"/>
            <w:sz w:val="24"/>
            <w:szCs w:val="24"/>
          </w:rPr>
          <w:instrText xml:space="preserve"> PAGE   \* MERGEFORMAT </w:instrText>
        </w:r>
        <w:r w:rsidRPr="00CC39A5">
          <w:rPr>
            <w:rFonts w:ascii="Times New Roman" w:hAnsi="Times New Roman" w:cs="Times New Roman"/>
            <w:sz w:val="24"/>
            <w:szCs w:val="24"/>
          </w:rPr>
          <w:fldChar w:fldCharType="separate"/>
        </w:r>
        <w:r w:rsidR="00292160">
          <w:rPr>
            <w:rFonts w:ascii="Times New Roman" w:hAnsi="Times New Roman" w:cs="Times New Roman"/>
            <w:noProof/>
            <w:sz w:val="24"/>
            <w:szCs w:val="24"/>
          </w:rPr>
          <w:t>1</w:t>
        </w:r>
        <w:r w:rsidRPr="00CC39A5">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EDF"/>
    <w:multiLevelType w:val="hybridMultilevel"/>
    <w:tmpl w:val="AEB02C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10A45"/>
    <w:multiLevelType w:val="hybridMultilevel"/>
    <w:tmpl w:val="55307E88"/>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2C41860"/>
    <w:multiLevelType w:val="hybridMultilevel"/>
    <w:tmpl w:val="FB14D20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562056B"/>
    <w:multiLevelType w:val="hybridMultilevel"/>
    <w:tmpl w:val="F9A271E4"/>
    <w:lvl w:ilvl="0" w:tplc="04090009">
      <w:start w:val="1"/>
      <w:numFmt w:val="bullet"/>
      <w:lvlText w:val=""/>
      <w:lvlJc w:val="left"/>
      <w:pPr>
        <w:ind w:left="2771"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6A746A9"/>
    <w:multiLevelType w:val="hybridMultilevel"/>
    <w:tmpl w:val="11789F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83855D3"/>
    <w:multiLevelType w:val="hybridMultilevel"/>
    <w:tmpl w:val="8916703E"/>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26298"/>
    <w:multiLevelType w:val="hybridMultilevel"/>
    <w:tmpl w:val="9BFA4A2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92FA3"/>
    <w:multiLevelType w:val="hybridMultilevel"/>
    <w:tmpl w:val="2ACA101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E8B5EBE"/>
    <w:multiLevelType w:val="hybridMultilevel"/>
    <w:tmpl w:val="EC1CAE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4F036D1"/>
    <w:multiLevelType w:val="hybridMultilevel"/>
    <w:tmpl w:val="57D4E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A1DA0"/>
    <w:multiLevelType w:val="hybridMultilevel"/>
    <w:tmpl w:val="51E8AA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5654129"/>
    <w:multiLevelType w:val="hybridMultilevel"/>
    <w:tmpl w:val="1EB8E18A"/>
    <w:lvl w:ilvl="0" w:tplc="082006B2">
      <w:start w:val="1"/>
      <w:numFmt w:val="bullet"/>
      <w:lvlText w:val=""/>
      <w:lvlJc w:val="left"/>
      <w:pPr>
        <w:ind w:left="72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A6971"/>
    <w:multiLevelType w:val="hybridMultilevel"/>
    <w:tmpl w:val="E982C9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C0FAB"/>
    <w:multiLevelType w:val="hybridMultilevel"/>
    <w:tmpl w:val="B178FC16"/>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8307CF"/>
    <w:multiLevelType w:val="hybridMultilevel"/>
    <w:tmpl w:val="00AC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F475C"/>
    <w:multiLevelType w:val="hybridMultilevel"/>
    <w:tmpl w:val="BD98F8C8"/>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DBF34F0"/>
    <w:multiLevelType w:val="hybridMultilevel"/>
    <w:tmpl w:val="8E0CD84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30D22271"/>
    <w:multiLevelType w:val="hybridMultilevel"/>
    <w:tmpl w:val="660AFA20"/>
    <w:lvl w:ilvl="0" w:tplc="04090009">
      <w:start w:val="1"/>
      <w:numFmt w:val="bullet"/>
      <w:lvlText w:val=""/>
      <w:lvlJc w:val="left"/>
      <w:pPr>
        <w:ind w:left="1287" w:hanging="360"/>
      </w:pPr>
      <w:rPr>
        <w:rFonts w:ascii="Wingdings" w:hAnsi="Wingdings" w:hint="default"/>
      </w:rPr>
    </w:lvl>
    <w:lvl w:ilvl="1" w:tplc="54466530">
      <w:numFmt w:val="bullet"/>
      <w:lvlText w:val="-"/>
      <w:lvlJc w:val="left"/>
      <w:pPr>
        <w:ind w:left="2007" w:hanging="360"/>
      </w:pPr>
      <w:rPr>
        <w:rFonts w:ascii="Times New Roman" w:eastAsiaTheme="minorHAnsi"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C6368D0"/>
    <w:multiLevelType w:val="hybridMultilevel"/>
    <w:tmpl w:val="9E14D530"/>
    <w:lvl w:ilvl="0" w:tplc="E14A5650">
      <w:start w:val="1"/>
      <w:numFmt w:val="decimal"/>
      <w:lvlText w:val="(%1)"/>
      <w:lvlJc w:val="left"/>
      <w:pPr>
        <w:ind w:left="1050" w:hanging="37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9" w15:restartNumberingAfterBreak="0">
    <w:nsid w:val="423A73B6"/>
    <w:multiLevelType w:val="hybridMultilevel"/>
    <w:tmpl w:val="5F2A32A4"/>
    <w:lvl w:ilvl="0" w:tplc="5484E6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35678B6"/>
    <w:multiLevelType w:val="hybridMultilevel"/>
    <w:tmpl w:val="47FC219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133BB"/>
    <w:multiLevelType w:val="hybridMultilevel"/>
    <w:tmpl w:val="2872E56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7112837"/>
    <w:multiLevelType w:val="hybridMultilevel"/>
    <w:tmpl w:val="0BA2AA18"/>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7C21886"/>
    <w:multiLevelType w:val="hybridMultilevel"/>
    <w:tmpl w:val="EB1ACFF4"/>
    <w:lvl w:ilvl="0" w:tplc="7494C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75AFA"/>
    <w:multiLevelType w:val="hybridMultilevel"/>
    <w:tmpl w:val="F2EE39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61E8F"/>
    <w:multiLevelType w:val="multilevel"/>
    <w:tmpl w:val="339C6D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16C72C4"/>
    <w:multiLevelType w:val="hybridMultilevel"/>
    <w:tmpl w:val="40CEA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1C6E3B"/>
    <w:multiLevelType w:val="multilevel"/>
    <w:tmpl w:val="15FCC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C60696"/>
    <w:multiLevelType w:val="hybridMultilevel"/>
    <w:tmpl w:val="8EFCC71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693C4C"/>
    <w:multiLevelType w:val="hybridMultilevel"/>
    <w:tmpl w:val="154C746E"/>
    <w:lvl w:ilvl="0" w:tplc="04090009">
      <w:start w:val="1"/>
      <w:numFmt w:val="bullet"/>
      <w:lvlText w:val=""/>
      <w:lvlJc w:val="left"/>
      <w:pPr>
        <w:ind w:left="2346" w:hanging="360"/>
      </w:pPr>
      <w:rPr>
        <w:rFonts w:ascii="Wingdings" w:hAnsi="Wingdings" w:hint="default"/>
      </w:rPr>
    </w:lvl>
    <w:lvl w:ilvl="1" w:tplc="04090003" w:tentative="1">
      <w:start w:val="1"/>
      <w:numFmt w:val="bullet"/>
      <w:lvlText w:val="o"/>
      <w:lvlJc w:val="left"/>
      <w:pPr>
        <w:ind w:left="3066" w:hanging="360"/>
      </w:pPr>
      <w:rPr>
        <w:rFonts w:ascii="Courier New" w:hAnsi="Courier New" w:cs="Courier New" w:hint="default"/>
      </w:rPr>
    </w:lvl>
    <w:lvl w:ilvl="2" w:tplc="04090005" w:tentative="1">
      <w:start w:val="1"/>
      <w:numFmt w:val="bullet"/>
      <w:lvlText w:val=""/>
      <w:lvlJc w:val="left"/>
      <w:pPr>
        <w:ind w:left="3786" w:hanging="360"/>
      </w:pPr>
      <w:rPr>
        <w:rFonts w:ascii="Wingdings" w:hAnsi="Wingdings" w:hint="default"/>
      </w:rPr>
    </w:lvl>
    <w:lvl w:ilvl="3" w:tplc="04090001" w:tentative="1">
      <w:start w:val="1"/>
      <w:numFmt w:val="bullet"/>
      <w:lvlText w:val=""/>
      <w:lvlJc w:val="left"/>
      <w:pPr>
        <w:ind w:left="4506" w:hanging="360"/>
      </w:pPr>
      <w:rPr>
        <w:rFonts w:ascii="Symbol" w:hAnsi="Symbol" w:hint="default"/>
      </w:rPr>
    </w:lvl>
    <w:lvl w:ilvl="4" w:tplc="04090003" w:tentative="1">
      <w:start w:val="1"/>
      <w:numFmt w:val="bullet"/>
      <w:lvlText w:val="o"/>
      <w:lvlJc w:val="left"/>
      <w:pPr>
        <w:ind w:left="5226" w:hanging="360"/>
      </w:pPr>
      <w:rPr>
        <w:rFonts w:ascii="Courier New" w:hAnsi="Courier New" w:cs="Courier New" w:hint="default"/>
      </w:rPr>
    </w:lvl>
    <w:lvl w:ilvl="5" w:tplc="04090005" w:tentative="1">
      <w:start w:val="1"/>
      <w:numFmt w:val="bullet"/>
      <w:lvlText w:val=""/>
      <w:lvlJc w:val="left"/>
      <w:pPr>
        <w:ind w:left="5946" w:hanging="360"/>
      </w:pPr>
      <w:rPr>
        <w:rFonts w:ascii="Wingdings" w:hAnsi="Wingdings" w:hint="default"/>
      </w:rPr>
    </w:lvl>
    <w:lvl w:ilvl="6" w:tplc="04090001" w:tentative="1">
      <w:start w:val="1"/>
      <w:numFmt w:val="bullet"/>
      <w:lvlText w:val=""/>
      <w:lvlJc w:val="left"/>
      <w:pPr>
        <w:ind w:left="6666" w:hanging="360"/>
      </w:pPr>
      <w:rPr>
        <w:rFonts w:ascii="Symbol" w:hAnsi="Symbol" w:hint="default"/>
      </w:rPr>
    </w:lvl>
    <w:lvl w:ilvl="7" w:tplc="04090003" w:tentative="1">
      <w:start w:val="1"/>
      <w:numFmt w:val="bullet"/>
      <w:lvlText w:val="o"/>
      <w:lvlJc w:val="left"/>
      <w:pPr>
        <w:ind w:left="7386" w:hanging="360"/>
      </w:pPr>
      <w:rPr>
        <w:rFonts w:ascii="Courier New" w:hAnsi="Courier New" w:cs="Courier New" w:hint="default"/>
      </w:rPr>
    </w:lvl>
    <w:lvl w:ilvl="8" w:tplc="04090005" w:tentative="1">
      <w:start w:val="1"/>
      <w:numFmt w:val="bullet"/>
      <w:lvlText w:val=""/>
      <w:lvlJc w:val="left"/>
      <w:pPr>
        <w:ind w:left="8106" w:hanging="360"/>
      </w:pPr>
      <w:rPr>
        <w:rFonts w:ascii="Wingdings" w:hAnsi="Wingdings" w:hint="default"/>
      </w:rPr>
    </w:lvl>
  </w:abstractNum>
  <w:abstractNum w:abstractNumId="30" w15:restartNumberingAfterBreak="0">
    <w:nsid w:val="5D141CDC"/>
    <w:multiLevelType w:val="hybridMultilevel"/>
    <w:tmpl w:val="D55008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49D3573"/>
    <w:multiLevelType w:val="hybridMultilevel"/>
    <w:tmpl w:val="4F06206A"/>
    <w:lvl w:ilvl="0" w:tplc="0409000F">
      <w:start w:val="1"/>
      <w:numFmt w:val="decimal"/>
      <w:lvlText w:val="%1."/>
      <w:lvlJc w:val="left"/>
      <w:pPr>
        <w:ind w:left="1704" w:hanging="360"/>
      </w:pPr>
      <w:rPr>
        <w:rFonts w:hint="default"/>
      </w:rPr>
    </w:lvl>
    <w:lvl w:ilvl="1" w:tplc="04090019" w:tentative="1">
      <w:start w:val="1"/>
      <w:numFmt w:val="lowerLetter"/>
      <w:lvlText w:val="%2."/>
      <w:lvlJc w:val="left"/>
      <w:pPr>
        <w:ind w:left="2424" w:hanging="360"/>
      </w:pPr>
    </w:lvl>
    <w:lvl w:ilvl="2" w:tplc="0409001B" w:tentative="1">
      <w:start w:val="1"/>
      <w:numFmt w:val="lowerRoman"/>
      <w:lvlText w:val="%3."/>
      <w:lvlJc w:val="right"/>
      <w:pPr>
        <w:ind w:left="3144" w:hanging="180"/>
      </w:pPr>
    </w:lvl>
    <w:lvl w:ilvl="3" w:tplc="0409000F" w:tentative="1">
      <w:start w:val="1"/>
      <w:numFmt w:val="decimal"/>
      <w:lvlText w:val="%4."/>
      <w:lvlJc w:val="left"/>
      <w:pPr>
        <w:ind w:left="3864" w:hanging="360"/>
      </w:pPr>
    </w:lvl>
    <w:lvl w:ilvl="4" w:tplc="04090019" w:tentative="1">
      <w:start w:val="1"/>
      <w:numFmt w:val="lowerLetter"/>
      <w:lvlText w:val="%5."/>
      <w:lvlJc w:val="left"/>
      <w:pPr>
        <w:ind w:left="4584" w:hanging="360"/>
      </w:pPr>
    </w:lvl>
    <w:lvl w:ilvl="5" w:tplc="0409001B" w:tentative="1">
      <w:start w:val="1"/>
      <w:numFmt w:val="lowerRoman"/>
      <w:lvlText w:val="%6."/>
      <w:lvlJc w:val="right"/>
      <w:pPr>
        <w:ind w:left="5304" w:hanging="180"/>
      </w:pPr>
    </w:lvl>
    <w:lvl w:ilvl="6" w:tplc="0409000F" w:tentative="1">
      <w:start w:val="1"/>
      <w:numFmt w:val="decimal"/>
      <w:lvlText w:val="%7."/>
      <w:lvlJc w:val="left"/>
      <w:pPr>
        <w:ind w:left="6024" w:hanging="360"/>
      </w:pPr>
    </w:lvl>
    <w:lvl w:ilvl="7" w:tplc="04090019" w:tentative="1">
      <w:start w:val="1"/>
      <w:numFmt w:val="lowerLetter"/>
      <w:lvlText w:val="%8."/>
      <w:lvlJc w:val="left"/>
      <w:pPr>
        <w:ind w:left="6744" w:hanging="360"/>
      </w:pPr>
    </w:lvl>
    <w:lvl w:ilvl="8" w:tplc="0409001B" w:tentative="1">
      <w:start w:val="1"/>
      <w:numFmt w:val="lowerRoman"/>
      <w:lvlText w:val="%9."/>
      <w:lvlJc w:val="right"/>
      <w:pPr>
        <w:ind w:left="7464" w:hanging="180"/>
      </w:pPr>
    </w:lvl>
  </w:abstractNum>
  <w:abstractNum w:abstractNumId="32" w15:restartNumberingAfterBreak="0">
    <w:nsid w:val="6E017D33"/>
    <w:multiLevelType w:val="hybridMultilevel"/>
    <w:tmpl w:val="B15CCC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FE16D45"/>
    <w:multiLevelType w:val="hybridMultilevel"/>
    <w:tmpl w:val="5DD884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7C6FC0"/>
    <w:multiLevelType w:val="hybridMultilevel"/>
    <w:tmpl w:val="453C63EC"/>
    <w:lvl w:ilvl="0" w:tplc="04090001">
      <w:start w:val="1"/>
      <w:numFmt w:val="bullet"/>
      <w:lvlText w:val=""/>
      <w:lvlJc w:val="left"/>
      <w:pPr>
        <w:ind w:left="1287" w:hanging="360"/>
      </w:pPr>
      <w:rPr>
        <w:rFonts w:ascii="Symbol" w:hAnsi="Symbol" w:hint="default"/>
      </w:rPr>
    </w:lvl>
    <w:lvl w:ilvl="1" w:tplc="F252E534">
      <w:numFmt w:val="bullet"/>
      <w:lvlText w:val="-"/>
      <w:lvlJc w:val="left"/>
      <w:pPr>
        <w:ind w:left="2007" w:hanging="360"/>
      </w:pPr>
      <w:rPr>
        <w:rFonts w:ascii="Times New Roman" w:eastAsiaTheme="minorHAnsi"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8B513ED"/>
    <w:multiLevelType w:val="hybridMultilevel"/>
    <w:tmpl w:val="56CADF70"/>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AC937B4"/>
    <w:multiLevelType w:val="hybridMultilevel"/>
    <w:tmpl w:val="2FECFDD4"/>
    <w:lvl w:ilvl="0" w:tplc="33EC36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E3DC7"/>
    <w:multiLevelType w:val="hybridMultilevel"/>
    <w:tmpl w:val="39EA24F4"/>
    <w:lvl w:ilvl="0" w:tplc="DA267EB4">
      <w:start w:val="2"/>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719785897">
    <w:abstractNumId w:val="27"/>
  </w:num>
  <w:num w:numId="2" w16cid:durableId="1911891087">
    <w:abstractNumId w:val="6"/>
  </w:num>
  <w:num w:numId="3" w16cid:durableId="1481002564">
    <w:abstractNumId w:val="25"/>
  </w:num>
  <w:num w:numId="4" w16cid:durableId="1672175232">
    <w:abstractNumId w:val="36"/>
  </w:num>
  <w:num w:numId="5" w16cid:durableId="356935075">
    <w:abstractNumId w:val="31"/>
  </w:num>
  <w:num w:numId="6" w16cid:durableId="1450467591">
    <w:abstractNumId w:val="9"/>
  </w:num>
  <w:num w:numId="7" w16cid:durableId="2145780115">
    <w:abstractNumId w:val="20"/>
  </w:num>
  <w:num w:numId="8" w16cid:durableId="1569880943">
    <w:abstractNumId w:val="8"/>
  </w:num>
  <w:num w:numId="9" w16cid:durableId="509873109">
    <w:abstractNumId w:val="17"/>
  </w:num>
  <w:num w:numId="10" w16cid:durableId="385881071">
    <w:abstractNumId w:val="28"/>
  </w:num>
  <w:num w:numId="11" w16cid:durableId="1736782081">
    <w:abstractNumId w:val="13"/>
  </w:num>
  <w:num w:numId="12" w16cid:durableId="2022655984">
    <w:abstractNumId w:val="15"/>
  </w:num>
  <w:num w:numId="13" w16cid:durableId="1010303369">
    <w:abstractNumId w:val="12"/>
  </w:num>
  <w:num w:numId="14" w16cid:durableId="900989724">
    <w:abstractNumId w:val="24"/>
  </w:num>
  <w:num w:numId="15" w16cid:durableId="586499245">
    <w:abstractNumId w:val="11"/>
  </w:num>
  <w:num w:numId="16" w16cid:durableId="913202572">
    <w:abstractNumId w:val="3"/>
  </w:num>
  <w:num w:numId="17" w16cid:durableId="345987384">
    <w:abstractNumId w:val="34"/>
  </w:num>
  <w:num w:numId="18" w16cid:durableId="1010108150">
    <w:abstractNumId w:val="35"/>
  </w:num>
  <w:num w:numId="19" w16cid:durableId="953638538">
    <w:abstractNumId w:val="7"/>
  </w:num>
  <w:num w:numId="20" w16cid:durableId="784813404">
    <w:abstractNumId w:val="2"/>
  </w:num>
  <w:num w:numId="21" w16cid:durableId="1627391748">
    <w:abstractNumId w:val="21"/>
  </w:num>
  <w:num w:numId="22" w16cid:durableId="2049909089">
    <w:abstractNumId w:val="4"/>
  </w:num>
  <w:num w:numId="23" w16cid:durableId="483813734">
    <w:abstractNumId w:val="29"/>
  </w:num>
  <w:num w:numId="24" w16cid:durableId="1716001590">
    <w:abstractNumId w:val="23"/>
  </w:num>
  <w:num w:numId="25" w16cid:durableId="823814417">
    <w:abstractNumId w:val="33"/>
  </w:num>
  <w:num w:numId="26" w16cid:durableId="1557009786">
    <w:abstractNumId w:val="22"/>
  </w:num>
  <w:num w:numId="27" w16cid:durableId="68234177">
    <w:abstractNumId w:val="16"/>
  </w:num>
  <w:num w:numId="28" w16cid:durableId="1827818727">
    <w:abstractNumId w:val="14"/>
  </w:num>
  <w:num w:numId="29" w16cid:durableId="327943521">
    <w:abstractNumId w:val="26"/>
  </w:num>
  <w:num w:numId="30" w16cid:durableId="878514334">
    <w:abstractNumId w:val="1"/>
  </w:num>
  <w:num w:numId="31" w16cid:durableId="360858934">
    <w:abstractNumId w:val="32"/>
  </w:num>
  <w:num w:numId="32" w16cid:durableId="647516384">
    <w:abstractNumId w:val="10"/>
  </w:num>
  <w:num w:numId="33" w16cid:durableId="1974478354">
    <w:abstractNumId w:val="30"/>
  </w:num>
  <w:num w:numId="34" w16cid:durableId="43218674">
    <w:abstractNumId w:val="5"/>
  </w:num>
  <w:num w:numId="35" w16cid:durableId="153420263">
    <w:abstractNumId w:val="0"/>
  </w:num>
  <w:num w:numId="36" w16cid:durableId="392237527">
    <w:abstractNumId w:val="19"/>
  </w:num>
  <w:num w:numId="37" w16cid:durableId="1419670806">
    <w:abstractNumId w:val="18"/>
  </w:num>
  <w:num w:numId="38" w16cid:durableId="5543159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F9C"/>
    <w:rsid w:val="00000171"/>
    <w:rsid w:val="0000180C"/>
    <w:rsid w:val="000032B1"/>
    <w:rsid w:val="000048D2"/>
    <w:rsid w:val="00005161"/>
    <w:rsid w:val="000062FF"/>
    <w:rsid w:val="00006D6E"/>
    <w:rsid w:val="000104E4"/>
    <w:rsid w:val="0001071A"/>
    <w:rsid w:val="00011B73"/>
    <w:rsid w:val="00011FC8"/>
    <w:rsid w:val="00012002"/>
    <w:rsid w:val="00013462"/>
    <w:rsid w:val="00013BEA"/>
    <w:rsid w:val="00013C08"/>
    <w:rsid w:val="00014367"/>
    <w:rsid w:val="00017502"/>
    <w:rsid w:val="0002078E"/>
    <w:rsid w:val="00020790"/>
    <w:rsid w:val="00020A91"/>
    <w:rsid w:val="000216D7"/>
    <w:rsid w:val="00026390"/>
    <w:rsid w:val="00027238"/>
    <w:rsid w:val="00030A95"/>
    <w:rsid w:val="00030C23"/>
    <w:rsid w:val="00032878"/>
    <w:rsid w:val="0003346A"/>
    <w:rsid w:val="000337C5"/>
    <w:rsid w:val="0003427E"/>
    <w:rsid w:val="000361E9"/>
    <w:rsid w:val="00037139"/>
    <w:rsid w:val="00040400"/>
    <w:rsid w:val="000407F0"/>
    <w:rsid w:val="00040B3B"/>
    <w:rsid w:val="00041152"/>
    <w:rsid w:val="00041B5D"/>
    <w:rsid w:val="000420B1"/>
    <w:rsid w:val="000438C2"/>
    <w:rsid w:val="00045823"/>
    <w:rsid w:val="00045B2A"/>
    <w:rsid w:val="00047253"/>
    <w:rsid w:val="00052093"/>
    <w:rsid w:val="000540C3"/>
    <w:rsid w:val="00054710"/>
    <w:rsid w:val="00055C63"/>
    <w:rsid w:val="00055F40"/>
    <w:rsid w:val="0005669E"/>
    <w:rsid w:val="000626BD"/>
    <w:rsid w:val="00064E65"/>
    <w:rsid w:val="00067148"/>
    <w:rsid w:val="0007058B"/>
    <w:rsid w:val="0007206D"/>
    <w:rsid w:val="0007374E"/>
    <w:rsid w:val="0007585A"/>
    <w:rsid w:val="000758A2"/>
    <w:rsid w:val="0007669B"/>
    <w:rsid w:val="0008036C"/>
    <w:rsid w:val="00084552"/>
    <w:rsid w:val="00085C7C"/>
    <w:rsid w:val="00086B67"/>
    <w:rsid w:val="00086E6A"/>
    <w:rsid w:val="0008736E"/>
    <w:rsid w:val="0009097B"/>
    <w:rsid w:val="00090E84"/>
    <w:rsid w:val="00091C63"/>
    <w:rsid w:val="0009341B"/>
    <w:rsid w:val="00093B59"/>
    <w:rsid w:val="0009561B"/>
    <w:rsid w:val="00097761"/>
    <w:rsid w:val="00097915"/>
    <w:rsid w:val="000A0C86"/>
    <w:rsid w:val="000A5A3D"/>
    <w:rsid w:val="000A5E48"/>
    <w:rsid w:val="000A73D0"/>
    <w:rsid w:val="000A74A8"/>
    <w:rsid w:val="000A7CCC"/>
    <w:rsid w:val="000B07BD"/>
    <w:rsid w:val="000B19F9"/>
    <w:rsid w:val="000B429A"/>
    <w:rsid w:val="000B4751"/>
    <w:rsid w:val="000B65B5"/>
    <w:rsid w:val="000B7A41"/>
    <w:rsid w:val="000C029C"/>
    <w:rsid w:val="000C3B70"/>
    <w:rsid w:val="000C4631"/>
    <w:rsid w:val="000D1708"/>
    <w:rsid w:val="000D2155"/>
    <w:rsid w:val="000D6C11"/>
    <w:rsid w:val="000E0F95"/>
    <w:rsid w:val="000E29F6"/>
    <w:rsid w:val="000E4731"/>
    <w:rsid w:val="000F05AD"/>
    <w:rsid w:val="000F1C87"/>
    <w:rsid w:val="000F1FDB"/>
    <w:rsid w:val="000F3089"/>
    <w:rsid w:val="000F43E1"/>
    <w:rsid w:val="000F588B"/>
    <w:rsid w:val="000F7827"/>
    <w:rsid w:val="000F795E"/>
    <w:rsid w:val="0010022F"/>
    <w:rsid w:val="0010043D"/>
    <w:rsid w:val="00106C70"/>
    <w:rsid w:val="00107F56"/>
    <w:rsid w:val="00110BAF"/>
    <w:rsid w:val="00112B3E"/>
    <w:rsid w:val="00112F6B"/>
    <w:rsid w:val="00115BA0"/>
    <w:rsid w:val="00116ED9"/>
    <w:rsid w:val="00117981"/>
    <w:rsid w:val="00120267"/>
    <w:rsid w:val="001211DD"/>
    <w:rsid w:val="00121B25"/>
    <w:rsid w:val="00122396"/>
    <w:rsid w:val="001232F4"/>
    <w:rsid w:val="00123312"/>
    <w:rsid w:val="00123E32"/>
    <w:rsid w:val="001255C1"/>
    <w:rsid w:val="001263D2"/>
    <w:rsid w:val="00127DC1"/>
    <w:rsid w:val="00127F2D"/>
    <w:rsid w:val="001312AF"/>
    <w:rsid w:val="00131863"/>
    <w:rsid w:val="0013271B"/>
    <w:rsid w:val="00132CE6"/>
    <w:rsid w:val="00134F04"/>
    <w:rsid w:val="001369FC"/>
    <w:rsid w:val="00137C13"/>
    <w:rsid w:val="00140EC3"/>
    <w:rsid w:val="00141160"/>
    <w:rsid w:val="0014296A"/>
    <w:rsid w:val="00142E7D"/>
    <w:rsid w:val="00143432"/>
    <w:rsid w:val="001476AD"/>
    <w:rsid w:val="00147C5F"/>
    <w:rsid w:val="00151C7F"/>
    <w:rsid w:val="001550F0"/>
    <w:rsid w:val="00155C75"/>
    <w:rsid w:val="001560F4"/>
    <w:rsid w:val="00156CB6"/>
    <w:rsid w:val="001576A6"/>
    <w:rsid w:val="0015773A"/>
    <w:rsid w:val="00160388"/>
    <w:rsid w:val="00160C02"/>
    <w:rsid w:val="00164797"/>
    <w:rsid w:val="001654E3"/>
    <w:rsid w:val="00172090"/>
    <w:rsid w:val="00173875"/>
    <w:rsid w:val="00174948"/>
    <w:rsid w:val="00180B8A"/>
    <w:rsid w:val="001823CF"/>
    <w:rsid w:val="0018327C"/>
    <w:rsid w:val="00187706"/>
    <w:rsid w:val="001878E5"/>
    <w:rsid w:val="00191298"/>
    <w:rsid w:val="00193565"/>
    <w:rsid w:val="00193630"/>
    <w:rsid w:val="00193709"/>
    <w:rsid w:val="00193BD2"/>
    <w:rsid w:val="0019594E"/>
    <w:rsid w:val="001967CD"/>
    <w:rsid w:val="001978FF"/>
    <w:rsid w:val="001A06F2"/>
    <w:rsid w:val="001A1D43"/>
    <w:rsid w:val="001A1FFD"/>
    <w:rsid w:val="001A20DA"/>
    <w:rsid w:val="001A3610"/>
    <w:rsid w:val="001A3B78"/>
    <w:rsid w:val="001A4A46"/>
    <w:rsid w:val="001A4E9A"/>
    <w:rsid w:val="001A56DC"/>
    <w:rsid w:val="001A6E94"/>
    <w:rsid w:val="001A77D1"/>
    <w:rsid w:val="001A7954"/>
    <w:rsid w:val="001B0E02"/>
    <w:rsid w:val="001B1745"/>
    <w:rsid w:val="001B2524"/>
    <w:rsid w:val="001B2551"/>
    <w:rsid w:val="001B78EE"/>
    <w:rsid w:val="001C0107"/>
    <w:rsid w:val="001C1051"/>
    <w:rsid w:val="001C1523"/>
    <w:rsid w:val="001C2C0A"/>
    <w:rsid w:val="001C2F87"/>
    <w:rsid w:val="001C672E"/>
    <w:rsid w:val="001C6BB5"/>
    <w:rsid w:val="001D0665"/>
    <w:rsid w:val="001D0A44"/>
    <w:rsid w:val="001D159D"/>
    <w:rsid w:val="001D2FA2"/>
    <w:rsid w:val="001D312C"/>
    <w:rsid w:val="001D3333"/>
    <w:rsid w:val="001D3600"/>
    <w:rsid w:val="001D43AC"/>
    <w:rsid w:val="001D5476"/>
    <w:rsid w:val="001D7353"/>
    <w:rsid w:val="001D7356"/>
    <w:rsid w:val="001D74F0"/>
    <w:rsid w:val="001D7932"/>
    <w:rsid w:val="001D7DED"/>
    <w:rsid w:val="001E1AD8"/>
    <w:rsid w:val="001E36C1"/>
    <w:rsid w:val="001E3F4E"/>
    <w:rsid w:val="001E5C9E"/>
    <w:rsid w:val="001F042F"/>
    <w:rsid w:val="001F185C"/>
    <w:rsid w:val="001F2A3C"/>
    <w:rsid w:val="001F2D45"/>
    <w:rsid w:val="001F444A"/>
    <w:rsid w:val="001F4FC0"/>
    <w:rsid w:val="001F5F1D"/>
    <w:rsid w:val="001F7550"/>
    <w:rsid w:val="001F79D0"/>
    <w:rsid w:val="00200579"/>
    <w:rsid w:val="0020149C"/>
    <w:rsid w:val="0020288F"/>
    <w:rsid w:val="00203854"/>
    <w:rsid w:val="00203A20"/>
    <w:rsid w:val="0020470A"/>
    <w:rsid w:val="0020496A"/>
    <w:rsid w:val="00204AD5"/>
    <w:rsid w:val="002050B0"/>
    <w:rsid w:val="002051F0"/>
    <w:rsid w:val="002062A1"/>
    <w:rsid w:val="00206ACA"/>
    <w:rsid w:val="00207021"/>
    <w:rsid w:val="002078DA"/>
    <w:rsid w:val="0021104E"/>
    <w:rsid w:val="0021112A"/>
    <w:rsid w:val="00211956"/>
    <w:rsid w:val="00214379"/>
    <w:rsid w:val="00214640"/>
    <w:rsid w:val="00214EDB"/>
    <w:rsid w:val="00215360"/>
    <w:rsid w:val="002175B7"/>
    <w:rsid w:val="0022092D"/>
    <w:rsid w:val="002213C2"/>
    <w:rsid w:val="002218EC"/>
    <w:rsid w:val="00221BE4"/>
    <w:rsid w:val="002243EC"/>
    <w:rsid w:val="00224AA2"/>
    <w:rsid w:val="0022574F"/>
    <w:rsid w:val="00226A99"/>
    <w:rsid w:val="002275D5"/>
    <w:rsid w:val="002305C1"/>
    <w:rsid w:val="002327CC"/>
    <w:rsid w:val="00235672"/>
    <w:rsid w:val="0024033B"/>
    <w:rsid w:val="0024602B"/>
    <w:rsid w:val="0024651D"/>
    <w:rsid w:val="00246E59"/>
    <w:rsid w:val="0024763E"/>
    <w:rsid w:val="0025331F"/>
    <w:rsid w:val="002577B4"/>
    <w:rsid w:val="00257FB6"/>
    <w:rsid w:val="0026242F"/>
    <w:rsid w:val="0026279D"/>
    <w:rsid w:val="002645CB"/>
    <w:rsid w:val="00267E0F"/>
    <w:rsid w:val="00272032"/>
    <w:rsid w:val="00272068"/>
    <w:rsid w:val="0027275F"/>
    <w:rsid w:val="00272F6E"/>
    <w:rsid w:val="00272FE0"/>
    <w:rsid w:val="002738C0"/>
    <w:rsid w:val="00274A41"/>
    <w:rsid w:val="00276583"/>
    <w:rsid w:val="00277754"/>
    <w:rsid w:val="00280580"/>
    <w:rsid w:val="002807E8"/>
    <w:rsid w:val="00281237"/>
    <w:rsid w:val="00281716"/>
    <w:rsid w:val="00282E04"/>
    <w:rsid w:val="0028435E"/>
    <w:rsid w:val="00285EA2"/>
    <w:rsid w:val="002901A7"/>
    <w:rsid w:val="002917DD"/>
    <w:rsid w:val="00292160"/>
    <w:rsid w:val="0029379E"/>
    <w:rsid w:val="002940F1"/>
    <w:rsid w:val="00295385"/>
    <w:rsid w:val="00295681"/>
    <w:rsid w:val="002A005F"/>
    <w:rsid w:val="002A13BF"/>
    <w:rsid w:val="002A5CA0"/>
    <w:rsid w:val="002A5E65"/>
    <w:rsid w:val="002A67EB"/>
    <w:rsid w:val="002A731B"/>
    <w:rsid w:val="002A74B9"/>
    <w:rsid w:val="002A7D76"/>
    <w:rsid w:val="002B0952"/>
    <w:rsid w:val="002B0D09"/>
    <w:rsid w:val="002B5E37"/>
    <w:rsid w:val="002C3958"/>
    <w:rsid w:val="002C3F86"/>
    <w:rsid w:val="002C44EF"/>
    <w:rsid w:val="002C4794"/>
    <w:rsid w:val="002C5887"/>
    <w:rsid w:val="002C7F21"/>
    <w:rsid w:val="002D29B8"/>
    <w:rsid w:val="002D3F29"/>
    <w:rsid w:val="002D42DD"/>
    <w:rsid w:val="002D5AB2"/>
    <w:rsid w:val="002D71BA"/>
    <w:rsid w:val="002E3830"/>
    <w:rsid w:val="002E3DD8"/>
    <w:rsid w:val="002E41E1"/>
    <w:rsid w:val="002E45F0"/>
    <w:rsid w:val="002E5227"/>
    <w:rsid w:val="002E603A"/>
    <w:rsid w:val="002E6F35"/>
    <w:rsid w:val="002F2373"/>
    <w:rsid w:val="002F24FB"/>
    <w:rsid w:val="002F302E"/>
    <w:rsid w:val="002F3FDF"/>
    <w:rsid w:val="002F5FC5"/>
    <w:rsid w:val="002F74DD"/>
    <w:rsid w:val="002F7976"/>
    <w:rsid w:val="003024B1"/>
    <w:rsid w:val="0030494F"/>
    <w:rsid w:val="00306EA3"/>
    <w:rsid w:val="00307DE1"/>
    <w:rsid w:val="00310816"/>
    <w:rsid w:val="003115AA"/>
    <w:rsid w:val="00311AD5"/>
    <w:rsid w:val="003133B4"/>
    <w:rsid w:val="00314446"/>
    <w:rsid w:val="003146F9"/>
    <w:rsid w:val="00317B88"/>
    <w:rsid w:val="0032081B"/>
    <w:rsid w:val="00322321"/>
    <w:rsid w:val="00323F3D"/>
    <w:rsid w:val="00324F61"/>
    <w:rsid w:val="00325025"/>
    <w:rsid w:val="00325452"/>
    <w:rsid w:val="003268D0"/>
    <w:rsid w:val="00326EF2"/>
    <w:rsid w:val="0032744B"/>
    <w:rsid w:val="00330A4B"/>
    <w:rsid w:val="0033110A"/>
    <w:rsid w:val="00331639"/>
    <w:rsid w:val="00332F3B"/>
    <w:rsid w:val="003348BF"/>
    <w:rsid w:val="00335378"/>
    <w:rsid w:val="00335BCF"/>
    <w:rsid w:val="00335C49"/>
    <w:rsid w:val="00340B95"/>
    <w:rsid w:val="00341DE6"/>
    <w:rsid w:val="003427C0"/>
    <w:rsid w:val="00344BCF"/>
    <w:rsid w:val="00346453"/>
    <w:rsid w:val="00346574"/>
    <w:rsid w:val="003505C8"/>
    <w:rsid w:val="00351C52"/>
    <w:rsid w:val="00351ECA"/>
    <w:rsid w:val="00354685"/>
    <w:rsid w:val="0035516C"/>
    <w:rsid w:val="00355BF8"/>
    <w:rsid w:val="00355C3F"/>
    <w:rsid w:val="00356EC4"/>
    <w:rsid w:val="0036001B"/>
    <w:rsid w:val="00360223"/>
    <w:rsid w:val="003602E8"/>
    <w:rsid w:val="00360B14"/>
    <w:rsid w:val="00365455"/>
    <w:rsid w:val="00365BD9"/>
    <w:rsid w:val="0036658B"/>
    <w:rsid w:val="00366B93"/>
    <w:rsid w:val="00370469"/>
    <w:rsid w:val="0037118A"/>
    <w:rsid w:val="00371693"/>
    <w:rsid w:val="00376910"/>
    <w:rsid w:val="00376D4A"/>
    <w:rsid w:val="00380231"/>
    <w:rsid w:val="003809C4"/>
    <w:rsid w:val="00380BA4"/>
    <w:rsid w:val="00380FCA"/>
    <w:rsid w:val="00381BA4"/>
    <w:rsid w:val="00383007"/>
    <w:rsid w:val="003853E2"/>
    <w:rsid w:val="00387018"/>
    <w:rsid w:val="00390256"/>
    <w:rsid w:val="0039084F"/>
    <w:rsid w:val="00390C1E"/>
    <w:rsid w:val="00392EE1"/>
    <w:rsid w:val="00393126"/>
    <w:rsid w:val="00393536"/>
    <w:rsid w:val="0039353E"/>
    <w:rsid w:val="003957E6"/>
    <w:rsid w:val="003961B7"/>
    <w:rsid w:val="003A186D"/>
    <w:rsid w:val="003A2211"/>
    <w:rsid w:val="003A227A"/>
    <w:rsid w:val="003A74DB"/>
    <w:rsid w:val="003B1427"/>
    <w:rsid w:val="003B3A28"/>
    <w:rsid w:val="003B7C35"/>
    <w:rsid w:val="003C079E"/>
    <w:rsid w:val="003C090F"/>
    <w:rsid w:val="003C1A21"/>
    <w:rsid w:val="003D26C7"/>
    <w:rsid w:val="003D282C"/>
    <w:rsid w:val="003D4213"/>
    <w:rsid w:val="003D7CDA"/>
    <w:rsid w:val="003E0334"/>
    <w:rsid w:val="003E0D7F"/>
    <w:rsid w:val="003E1005"/>
    <w:rsid w:val="003E216E"/>
    <w:rsid w:val="003E3CCA"/>
    <w:rsid w:val="003E51B9"/>
    <w:rsid w:val="003E70D4"/>
    <w:rsid w:val="003E7414"/>
    <w:rsid w:val="003E7C4F"/>
    <w:rsid w:val="003E7F0C"/>
    <w:rsid w:val="003F60E7"/>
    <w:rsid w:val="003F7925"/>
    <w:rsid w:val="003F7F7A"/>
    <w:rsid w:val="00401D00"/>
    <w:rsid w:val="004044C4"/>
    <w:rsid w:val="00405CFC"/>
    <w:rsid w:val="0040652C"/>
    <w:rsid w:val="004069A2"/>
    <w:rsid w:val="0040798C"/>
    <w:rsid w:val="00410AC3"/>
    <w:rsid w:val="00410C86"/>
    <w:rsid w:val="004116B7"/>
    <w:rsid w:val="004127A4"/>
    <w:rsid w:val="00413423"/>
    <w:rsid w:val="004178DF"/>
    <w:rsid w:val="00417BAE"/>
    <w:rsid w:val="00417CC0"/>
    <w:rsid w:val="004205BD"/>
    <w:rsid w:val="004215B5"/>
    <w:rsid w:val="004237FD"/>
    <w:rsid w:val="00423A11"/>
    <w:rsid w:val="00423EA3"/>
    <w:rsid w:val="0042408A"/>
    <w:rsid w:val="00427C89"/>
    <w:rsid w:val="0043049F"/>
    <w:rsid w:val="0043200B"/>
    <w:rsid w:val="004325BF"/>
    <w:rsid w:val="00432697"/>
    <w:rsid w:val="004337EA"/>
    <w:rsid w:val="004338FE"/>
    <w:rsid w:val="00433C4E"/>
    <w:rsid w:val="0043510B"/>
    <w:rsid w:val="00441A07"/>
    <w:rsid w:val="00443199"/>
    <w:rsid w:val="0044330E"/>
    <w:rsid w:val="00443D3F"/>
    <w:rsid w:val="00444875"/>
    <w:rsid w:val="00445F94"/>
    <w:rsid w:val="00446452"/>
    <w:rsid w:val="0044743E"/>
    <w:rsid w:val="00452AA4"/>
    <w:rsid w:val="004551A9"/>
    <w:rsid w:val="00455344"/>
    <w:rsid w:val="00456100"/>
    <w:rsid w:val="00456AE5"/>
    <w:rsid w:val="00456FC6"/>
    <w:rsid w:val="00460C84"/>
    <w:rsid w:val="00461C4D"/>
    <w:rsid w:val="00462F9C"/>
    <w:rsid w:val="0046389F"/>
    <w:rsid w:val="00467E7B"/>
    <w:rsid w:val="0047111E"/>
    <w:rsid w:val="00472B65"/>
    <w:rsid w:val="00472BF0"/>
    <w:rsid w:val="0047503D"/>
    <w:rsid w:val="00475DF7"/>
    <w:rsid w:val="00476D09"/>
    <w:rsid w:val="00480258"/>
    <w:rsid w:val="00481B6A"/>
    <w:rsid w:val="004822F5"/>
    <w:rsid w:val="00484D9C"/>
    <w:rsid w:val="004853F5"/>
    <w:rsid w:val="004915B6"/>
    <w:rsid w:val="00493028"/>
    <w:rsid w:val="004938C7"/>
    <w:rsid w:val="00495498"/>
    <w:rsid w:val="0049598C"/>
    <w:rsid w:val="00497855"/>
    <w:rsid w:val="004A219A"/>
    <w:rsid w:val="004A3E47"/>
    <w:rsid w:val="004A435D"/>
    <w:rsid w:val="004A4AF0"/>
    <w:rsid w:val="004A7E6F"/>
    <w:rsid w:val="004A7EE2"/>
    <w:rsid w:val="004B018E"/>
    <w:rsid w:val="004B216B"/>
    <w:rsid w:val="004B2D07"/>
    <w:rsid w:val="004B573A"/>
    <w:rsid w:val="004B5C31"/>
    <w:rsid w:val="004B6277"/>
    <w:rsid w:val="004C3AC0"/>
    <w:rsid w:val="004C4106"/>
    <w:rsid w:val="004C482D"/>
    <w:rsid w:val="004C5A9B"/>
    <w:rsid w:val="004C5B10"/>
    <w:rsid w:val="004C6322"/>
    <w:rsid w:val="004C66E9"/>
    <w:rsid w:val="004C6AD6"/>
    <w:rsid w:val="004C7C69"/>
    <w:rsid w:val="004D2F55"/>
    <w:rsid w:val="004E1686"/>
    <w:rsid w:val="004E2DDC"/>
    <w:rsid w:val="004E5E03"/>
    <w:rsid w:val="004E6835"/>
    <w:rsid w:val="004E6E09"/>
    <w:rsid w:val="004E7D1A"/>
    <w:rsid w:val="004F20E4"/>
    <w:rsid w:val="004F37C9"/>
    <w:rsid w:val="004F4346"/>
    <w:rsid w:val="004F6B70"/>
    <w:rsid w:val="0050075D"/>
    <w:rsid w:val="00500ADC"/>
    <w:rsid w:val="005028B7"/>
    <w:rsid w:val="00502BC4"/>
    <w:rsid w:val="00507657"/>
    <w:rsid w:val="00507CFD"/>
    <w:rsid w:val="00510421"/>
    <w:rsid w:val="00510C36"/>
    <w:rsid w:val="00510E8E"/>
    <w:rsid w:val="00511826"/>
    <w:rsid w:val="00513DD9"/>
    <w:rsid w:val="005147BD"/>
    <w:rsid w:val="00514B5A"/>
    <w:rsid w:val="00514B89"/>
    <w:rsid w:val="00514F01"/>
    <w:rsid w:val="00515F19"/>
    <w:rsid w:val="005167EF"/>
    <w:rsid w:val="005178E8"/>
    <w:rsid w:val="00520192"/>
    <w:rsid w:val="0052068F"/>
    <w:rsid w:val="00520AEF"/>
    <w:rsid w:val="00520B20"/>
    <w:rsid w:val="005255C6"/>
    <w:rsid w:val="005268FE"/>
    <w:rsid w:val="0053081A"/>
    <w:rsid w:val="005318E9"/>
    <w:rsid w:val="0053213B"/>
    <w:rsid w:val="0053248B"/>
    <w:rsid w:val="005325D0"/>
    <w:rsid w:val="0053295B"/>
    <w:rsid w:val="00532AF9"/>
    <w:rsid w:val="00533B13"/>
    <w:rsid w:val="00536582"/>
    <w:rsid w:val="005441C2"/>
    <w:rsid w:val="00544D19"/>
    <w:rsid w:val="0054555F"/>
    <w:rsid w:val="005462A3"/>
    <w:rsid w:val="00546F15"/>
    <w:rsid w:val="005518BB"/>
    <w:rsid w:val="00552155"/>
    <w:rsid w:val="00553161"/>
    <w:rsid w:val="00554813"/>
    <w:rsid w:val="00554F63"/>
    <w:rsid w:val="00555304"/>
    <w:rsid w:val="00555F05"/>
    <w:rsid w:val="0055632C"/>
    <w:rsid w:val="0056002B"/>
    <w:rsid w:val="0056470A"/>
    <w:rsid w:val="00565FED"/>
    <w:rsid w:val="00566194"/>
    <w:rsid w:val="005661D9"/>
    <w:rsid w:val="00567B21"/>
    <w:rsid w:val="0057256D"/>
    <w:rsid w:val="00572B34"/>
    <w:rsid w:val="00573C56"/>
    <w:rsid w:val="00576627"/>
    <w:rsid w:val="00576F0D"/>
    <w:rsid w:val="00580037"/>
    <w:rsid w:val="00580614"/>
    <w:rsid w:val="005822CA"/>
    <w:rsid w:val="00582B47"/>
    <w:rsid w:val="00582E7F"/>
    <w:rsid w:val="00583AF8"/>
    <w:rsid w:val="00584C83"/>
    <w:rsid w:val="00585997"/>
    <w:rsid w:val="00585DC8"/>
    <w:rsid w:val="0058714A"/>
    <w:rsid w:val="00587B13"/>
    <w:rsid w:val="00587B87"/>
    <w:rsid w:val="00592946"/>
    <w:rsid w:val="005959C9"/>
    <w:rsid w:val="0059626D"/>
    <w:rsid w:val="00596E0A"/>
    <w:rsid w:val="0059705B"/>
    <w:rsid w:val="0059776E"/>
    <w:rsid w:val="005A3B57"/>
    <w:rsid w:val="005A51C7"/>
    <w:rsid w:val="005A5F53"/>
    <w:rsid w:val="005A6202"/>
    <w:rsid w:val="005A6F07"/>
    <w:rsid w:val="005A71A7"/>
    <w:rsid w:val="005A79AF"/>
    <w:rsid w:val="005B0E17"/>
    <w:rsid w:val="005B17DF"/>
    <w:rsid w:val="005B2205"/>
    <w:rsid w:val="005B5078"/>
    <w:rsid w:val="005C029F"/>
    <w:rsid w:val="005C0DBC"/>
    <w:rsid w:val="005C16A1"/>
    <w:rsid w:val="005C20EF"/>
    <w:rsid w:val="005C2D91"/>
    <w:rsid w:val="005C3297"/>
    <w:rsid w:val="005C3609"/>
    <w:rsid w:val="005C3753"/>
    <w:rsid w:val="005C4C5D"/>
    <w:rsid w:val="005C52BB"/>
    <w:rsid w:val="005C52CE"/>
    <w:rsid w:val="005C56DF"/>
    <w:rsid w:val="005C7D39"/>
    <w:rsid w:val="005D09E8"/>
    <w:rsid w:val="005D1449"/>
    <w:rsid w:val="005D1A59"/>
    <w:rsid w:val="005D7DC4"/>
    <w:rsid w:val="005E2509"/>
    <w:rsid w:val="005E68C4"/>
    <w:rsid w:val="005E77D8"/>
    <w:rsid w:val="005F09DD"/>
    <w:rsid w:val="005F26A7"/>
    <w:rsid w:val="005F6458"/>
    <w:rsid w:val="00601036"/>
    <w:rsid w:val="00601C20"/>
    <w:rsid w:val="006063FF"/>
    <w:rsid w:val="00607E96"/>
    <w:rsid w:val="00612BAD"/>
    <w:rsid w:val="00614D41"/>
    <w:rsid w:val="00617118"/>
    <w:rsid w:val="00617896"/>
    <w:rsid w:val="00624470"/>
    <w:rsid w:val="006244DC"/>
    <w:rsid w:val="006244ED"/>
    <w:rsid w:val="006248A9"/>
    <w:rsid w:val="00626D08"/>
    <w:rsid w:val="00626DCA"/>
    <w:rsid w:val="00627840"/>
    <w:rsid w:val="00630036"/>
    <w:rsid w:val="0063105F"/>
    <w:rsid w:val="0063373B"/>
    <w:rsid w:val="00634DDA"/>
    <w:rsid w:val="00636CE0"/>
    <w:rsid w:val="00637572"/>
    <w:rsid w:val="006404E9"/>
    <w:rsid w:val="00641367"/>
    <w:rsid w:val="0064390C"/>
    <w:rsid w:val="00644614"/>
    <w:rsid w:val="00644F89"/>
    <w:rsid w:val="0064735B"/>
    <w:rsid w:val="0065104A"/>
    <w:rsid w:val="00651160"/>
    <w:rsid w:val="0065253D"/>
    <w:rsid w:val="0065380D"/>
    <w:rsid w:val="00654B13"/>
    <w:rsid w:val="00655804"/>
    <w:rsid w:val="00657DFD"/>
    <w:rsid w:val="0066192E"/>
    <w:rsid w:val="00662342"/>
    <w:rsid w:val="00663BFE"/>
    <w:rsid w:val="00663D43"/>
    <w:rsid w:val="00665F5D"/>
    <w:rsid w:val="00667B72"/>
    <w:rsid w:val="00667E24"/>
    <w:rsid w:val="00671A73"/>
    <w:rsid w:val="00673FF9"/>
    <w:rsid w:val="00675280"/>
    <w:rsid w:val="00676235"/>
    <w:rsid w:val="00680618"/>
    <w:rsid w:val="0068096C"/>
    <w:rsid w:val="00681948"/>
    <w:rsid w:val="00682FCD"/>
    <w:rsid w:val="00687772"/>
    <w:rsid w:val="0069076F"/>
    <w:rsid w:val="006908F4"/>
    <w:rsid w:val="006910A9"/>
    <w:rsid w:val="00691B31"/>
    <w:rsid w:val="00692845"/>
    <w:rsid w:val="006938CB"/>
    <w:rsid w:val="00694868"/>
    <w:rsid w:val="00695916"/>
    <w:rsid w:val="0069596E"/>
    <w:rsid w:val="00697AE6"/>
    <w:rsid w:val="006A0419"/>
    <w:rsid w:val="006A0C3E"/>
    <w:rsid w:val="006A1146"/>
    <w:rsid w:val="006A7723"/>
    <w:rsid w:val="006A7D9F"/>
    <w:rsid w:val="006B0009"/>
    <w:rsid w:val="006B037F"/>
    <w:rsid w:val="006B117B"/>
    <w:rsid w:val="006B14FA"/>
    <w:rsid w:val="006B22F7"/>
    <w:rsid w:val="006B29C2"/>
    <w:rsid w:val="006B3806"/>
    <w:rsid w:val="006B3D3B"/>
    <w:rsid w:val="006B5473"/>
    <w:rsid w:val="006B6834"/>
    <w:rsid w:val="006B6BA6"/>
    <w:rsid w:val="006C0070"/>
    <w:rsid w:val="006C1D9C"/>
    <w:rsid w:val="006C44F5"/>
    <w:rsid w:val="006C4B0C"/>
    <w:rsid w:val="006C5055"/>
    <w:rsid w:val="006C6B60"/>
    <w:rsid w:val="006D0CC6"/>
    <w:rsid w:val="006D290A"/>
    <w:rsid w:val="006D3578"/>
    <w:rsid w:val="006D357E"/>
    <w:rsid w:val="006D3867"/>
    <w:rsid w:val="006D4874"/>
    <w:rsid w:val="006D530C"/>
    <w:rsid w:val="006D7861"/>
    <w:rsid w:val="006E00A6"/>
    <w:rsid w:val="006E09BC"/>
    <w:rsid w:val="006E411E"/>
    <w:rsid w:val="006E5000"/>
    <w:rsid w:val="006E554A"/>
    <w:rsid w:val="006E71C3"/>
    <w:rsid w:val="006F09CD"/>
    <w:rsid w:val="006F162B"/>
    <w:rsid w:val="006F2A48"/>
    <w:rsid w:val="006F603A"/>
    <w:rsid w:val="006F6279"/>
    <w:rsid w:val="006F72F0"/>
    <w:rsid w:val="006F7668"/>
    <w:rsid w:val="006F7DDE"/>
    <w:rsid w:val="00700499"/>
    <w:rsid w:val="00701A6F"/>
    <w:rsid w:val="00701C43"/>
    <w:rsid w:val="007023AD"/>
    <w:rsid w:val="00703187"/>
    <w:rsid w:val="00704507"/>
    <w:rsid w:val="00704767"/>
    <w:rsid w:val="00704AF0"/>
    <w:rsid w:val="0070585C"/>
    <w:rsid w:val="0071138C"/>
    <w:rsid w:val="00711776"/>
    <w:rsid w:val="00711DFC"/>
    <w:rsid w:val="00711EF5"/>
    <w:rsid w:val="0071420E"/>
    <w:rsid w:val="007142D2"/>
    <w:rsid w:val="007154D7"/>
    <w:rsid w:val="00716C12"/>
    <w:rsid w:val="007174D6"/>
    <w:rsid w:val="0072003D"/>
    <w:rsid w:val="00720A30"/>
    <w:rsid w:val="00721D16"/>
    <w:rsid w:val="00722047"/>
    <w:rsid w:val="00722718"/>
    <w:rsid w:val="00722ED4"/>
    <w:rsid w:val="00723335"/>
    <w:rsid w:val="007268C1"/>
    <w:rsid w:val="00727AA8"/>
    <w:rsid w:val="0073067F"/>
    <w:rsid w:val="00731CA9"/>
    <w:rsid w:val="00732F9A"/>
    <w:rsid w:val="00734458"/>
    <w:rsid w:val="007376E0"/>
    <w:rsid w:val="007421DA"/>
    <w:rsid w:val="00744F71"/>
    <w:rsid w:val="007466E6"/>
    <w:rsid w:val="007473F4"/>
    <w:rsid w:val="007475F1"/>
    <w:rsid w:val="00751318"/>
    <w:rsid w:val="00752B8B"/>
    <w:rsid w:val="00755D7F"/>
    <w:rsid w:val="00760B2A"/>
    <w:rsid w:val="00761435"/>
    <w:rsid w:val="00762922"/>
    <w:rsid w:val="00764CA7"/>
    <w:rsid w:val="00764EC0"/>
    <w:rsid w:val="00764F93"/>
    <w:rsid w:val="00765F06"/>
    <w:rsid w:val="0076658E"/>
    <w:rsid w:val="00772D84"/>
    <w:rsid w:val="00773A0B"/>
    <w:rsid w:val="0077531D"/>
    <w:rsid w:val="0077611B"/>
    <w:rsid w:val="00776DD5"/>
    <w:rsid w:val="00782222"/>
    <w:rsid w:val="00782AE1"/>
    <w:rsid w:val="00783835"/>
    <w:rsid w:val="00784162"/>
    <w:rsid w:val="00784643"/>
    <w:rsid w:val="00786262"/>
    <w:rsid w:val="007866EA"/>
    <w:rsid w:val="00787D7E"/>
    <w:rsid w:val="00787EC2"/>
    <w:rsid w:val="0079047C"/>
    <w:rsid w:val="00792A64"/>
    <w:rsid w:val="0079360C"/>
    <w:rsid w:val="007946F0"/>
    <w:rsid w:val="007965F5"/>
    <w:rsid w:val="00797554"/>
    <w:rsid w:val="007A02BD"/>
    <w:rsid w:val="007A0966"/>
    <w:rsid w:val="007A3564"/>
    <w:rsid w:val="007A6C0C"/>
    <w:rsid w:val="007A739A"/>
    <w:rsid w:val="007A743F"/>
    <w:rsid w:val="007A7D43"/>
    <w:rsid w:val="007B08AA"/>
    <w:rsid w:val="007B1217"/>
    <w:rsid w:val="007B392B"/>
    <w:rsid w:val="007B4278"/>
    <w:rsid w:val="007B5138"/>
    <w:rsid w:val="007C13E3"/>
    <w:rsid w:val="007C17E1"/>
    <w:rsid w:val="007C1FF3"/>
    <w:rsid w:val="007C46BF"/>
    <w:rsid w:val="007C6186"/>
    <w:rsid w:val="007C79C4"/>
    <w:rsid w:val="007C7AA3"/>
    <w:rsid w:val="007D1C4A"/>
    <w:rsid w:val="007D28C1"/>
    <w:rsid w:val="007D64E0"/>
    <w:rsid w:val="007E0251"/>
    <w:rsid w:val="007E197F"/>
    <w:rsid w:val="007E2F0B"/>
    <w:rsid w:val="007E6D5F"/>
    <w:rsid w:val="007E6FE0"/>
    <w:rsid w:val="007F1B64"/>
    <w:rsid w:val="007F4C4B"/>
    <w:rsid w:val="007F5257"/>
    <w:rsid w:val="007F561C"/>
    <w:rsid w:val="00801346"/>
    <w:rsid w:val="00802DDD"/>
    <w:rsid w:val="00805017"/>
    <w:rsid w:val="00805CFE"/>
    <w:rsid w:val="00806969"/>
    <w:rsid w:val="00807B9B"/>
    <w:rsid w:val="00807CDF"/>
    <w:rsid w:val="00807D98"/>
    <w:rsid w:val="008100CB"/>
    <w:rsid w:val="00810125"/>
    <w:rsid w:val="00811072"/>
    <w:rsid w:val="00811871"/>
    <w:rsid w:val="00812678"/>
    <w:rsid w:val="008146F6"/>
    <w:rsid w:val="00816CB9"/>
    <w:rsid w:val="00816D81"/>
    <w:rsid w:val="008179CD"/>
    <w:rsid w:val="00817F4A"/>
    <w:rsid w:val="00820861"/>
    <w:rsid w:val="00822251"/>
    <w:rsid w:val="00823274"/>
    <w:rsid w:val="008237D4"/>
    <w:rsid w:val="0082459F"/>
    <w:rsid w:val="00825317"/>
    <w:rsid w:val="0082601B"/>
    <w:rsid w:val="008305F3"/>
    <w:rsid w:val="00831095"/>
    <w:rsid w:val="00831748"/>
    <w:rsid w:val="00835D28"/>
    <w:rsid w:val="00837D1D"/>
    <w:rsid w:val="00840A5A"/>
    <w:rsid w:val="008413F6"/>
    <w:rsid w:val="0084259F"/>
    <w:rsid w:val="008435C4"/>
    <w:rsid w:val="00843DCE"/>
    <w:rsid w:val="00844523"/>
    <w:rsid w:val="008447CE"/>
    <w:rsid w:val="00845E21"/>
    <w:rsid w:val="00847AF5"/>
    <w:rsid w:val="00850CE0"/>
    <w:rsid w:val="00850EF0"/>
    <w:rsid w:val="00852C92"/>
    <w:rsid w:val="008539C9"/>
    <w:rsid w:val="00853D86"/>
    <w:rsid w:val="00854E76"/>
    <w:rsid w:val="0085515F"/>
    <w:rsid w:val="00855D68"/>
    <w:rsid w:val="00857D5B"/>
    <w:rsid w:val="008607F9"/>
    <w:rsid w:val="00860D5A"/>
    <w:rsid w:val="00861262"/>
    <w:rsid w:val="0086606F"/>
    <w:rsid w:val="0086663C"/>
    <w:rsid w:val="00871F0F"/>
    <w:rsid w:val="00872AC2"/>
    <w:rsid w:val="00872F90"/>
    <w:rsid w:val="00873258"/>
    <w:rsid w:val="0087373E"/>
    <w:rsid w:val="00875291"/>
    <w:rsid w:val="00876064"/>
    <w:rsid w:val="00884CBD"/>
    <w:rsid w:val="00885B48"/>
    <w:rsid w:val="00887036"/>
    <w:rsid w:val="00887FDC"/>
    <w:rsid w:val="0089074A"/>
    <w:rsid w:val="0089210C"/>
    <w:rsid w:val="008923A6"/>
    <w:rsid w:val="00894388"/>
    <w:rsid w:val="008943DB"/>
    <w:rsid w:val="008968FB"/>
    <w:rsid w:val="00896E87"/>
    <w:rsid w:val="008970BC"/>
    <w:rsid w:val="008A0075"/>
    <w:rsid w:val="008A1590"/>
    <w:rsid w:val="008A1ED0"/>
    <w:rsid w:val="008A3AA8"/>
    <w:rsid w:val="008A65AF"/>
    <w:rsid w:val="008A727C"/>
    <w:rsid w:val="008B02D7"/>
    <w:rsid w:val="008B2FAD"/>
    <w:rsid w:val="008B3BBD"/>
    <w:rsid w:val="008B463B"/>
    <w:rsid w:val="008B48DF"/>
    <w:rsid w:val="008B687E"/>
    <w:rsid w:val="008B6A1E"/>
    <w:rsid w:val="008B7577"/>
    <w:rsid w:val="008C344C"/>
    <w:rsid w:val="008C3711"/>
    <w:rsid w:val="008C381A"/>
    <w:rsid w:val="008C4272"/>
    <w:rsid w:val="008D031C"/>
    <w:rsid w:val="008D7BFC"/>
    <w:rsid w:val="008E706B"/>
    <w:rsid w:val="008F0F60"/>
    <w:rsid w:val="008F2121"/>
    <w:rsid w:val="008F2286"/>
    <w:rsid w:val="008F2AA5"/>
    <w:rsid w:val="008F3B64"/>
    <w:rsid w:val="008F5128"/>
    <w:rsid w:val="008F5E70"/>
    <w:rsid w:val="008F7071"/>
    <w:rsid w:val="00900568"/>
    <w:rsid w:val="00902D3B"/>
    <w:rsid w:val="009048F4"/>
    <w:rsid w:val="00905E00"/>
    <w:rsid w:val="00906C76"/>
    <w:rsid w:val="00907D85"/>
    <w:rsid w:val="00912C81"/>
    <w:rsid w:val="009138ED"/>
    <w:rsid w:val="00914592"/>
    <w:rsid w:val="00917B2B"/>
    <w:rsid w:val="009243F7"/>
    <w:rsid w:val="00924A9D"/>
    <w:rsid w:val="00926D79"/>
    <w:rsid w:val="0093019C"/>
    <w:rsid w:val="0093112A"/>
    <w:rsid w:val="00931BAB"/>
    <w:rsid w:val="009331A9"/>
    <w:rsid w:val="0093649A"/>
    <w:rsid w:val="009376FA"/>
    <w:rsid w:val="00937990"/>
    <w:rsid w:val="00937E94"/>
    <w:rsid w:val="009401E4"/>
    <w:rsid w:val="0094174D"/>
    <w:rsid w:val="00941A2D"/>
    <w:rsid w:val="00942D9A"/>
    <w:rsid w:val="00943515"/>
    <w:rsid w:val="00943F01"/>
    <w:rsid w:val="00943F34"/>
    <w:rsid w:val="00943FB7"/>
    <w:rsid w:val="0094472E"/>
    <w:rsid w:val="00947BCF"/>
    <w:rsid w:val="009506D8"/>
    <w:rsid w:val="0095094A"/>
    <w:rsid w:val="009529F7"/>
    <w:rsid w:val="00955D98"/>
    <w:rsid w:val="00956554"/>
    <w:rsid w:val="00956949"/>
    <w:rsid w:val="00956A18"/>
    <w:rsid w:val="00956F9C"/>
    <w:rsid w:val="00957209"/>
    <w:rsid w:val="009608E1"/>
    <w:rsid w:val="00963105"/>
    <w:rsid w:val="00964903"/>
    <w:rsid w:val="0096659B"/>
    <w:rsid w:val="0096707A"/>
    <w:rsid w:val="00970456"/>
    <w:rsid w:val="00971454"/>
    <w:rsid w:val="00971631"/>
    <w:rsid w:val="00971A7A"/>
    <w:rsid w:val="00972903"/>
    <w:rsid w:val="00973A51"/>
    <w:rsid w:val="00973D9F"/>
    <w:rsid w:val="0097581F"/>
    <w:rsid w:val="00975EC8"/>
    <w:rsid w:val="00976C5C"/>
    <w:rsid w:val="009772E6"/>
    <w:rsid w:val="00983F7D"/>
    <w:rsid w:val="009868B9"/>
    <w:rsid w:val="00990FED"/>
    <w:rsid w:val="00992B65"/>
    <w:rsid w:val="00994C8C"/>
    <w:rsid w:val="0099500D"/>
    <w:rsid w:val="0099571D"/>
    <w:rsid w:val="00997435"/>
    <w:rsid w:val="009A012B"/>
    <w:rsid w:val="009A12F5"/>
    <w:rsid w:val="009A4DEC"/>
    <w:rsid w:val="009A4E42"/>
    <w:rsid w:val="009A5FAF"/>
    <w:rsid w:val="009A6C86"/>
    <w:rsid w:val="009A7C25"/>
    <w:rsid w:val="009A7CCE"/>
    <w:rsid w:val="009B3138"/>
    <w:rsid w:val="009B40A4"/>
    <w:rsid w:val="009B5B62"/>
    <w:rsid w:val="009B607C"/>
    <w:rsid w:val="009C02ED"/>
    <w:rsid w:val="009C0BBE"/>
    <w:rsid w:val="009C3180"/>
    <w:rsid w:val="009C52B1"/>
    <w:rsid w:val="009C53BF"/>
    <w:rsid w:val="009C6E18"/>
    <w:rsid w:val="009C7E11"/>
    <w:rsid w:val="009D00CE"/>
    <w:rsid w:val="009D0868"/>
    <w:rsid w:val="009D08E9"/>
    <w:rsid w:val="009D0A41"/>
    <w:rsid w:val="009D1CE9"/>
    <w:rsid w:val="009D2AD5"/>
    <w:rsid w:val="009D32BE"/>
    <w:rsid w:val="009D3533"/>
    <w:rsid w:val="009D38A9"/>
    <w:rsid w:val="009D3995"/>
    <w:rsid w:val="009D4842"/>
    <w:rsid w:val="009D5915"/>
    <w:rsid w:val="009D6BED"/>
    <w:rsid w:val="009D79BC"/>
    <w:rsid w:val="009E3A65"/>
    <w:rsid w:val="009E4D27"/>
    <w:rsid w:val="009E52D7"/>
    <w:rsid w:val="009E5BC6"/>
    <w:rsid w:val="009E6D79"/>
    <w:rsid w:val="009F2834"/>
    <w:rsid w:val="009F4115"/>
    <w:rsid w:val="009F4FF5"/>
    <w:rsid w:val="009F5067"/>
    <w:rsid w:val="009F61C5"/>
    <w:rsid w:val="009F6F26"/>
    <w:rsid w:val="00A0010C"/>
    <w:rsid w:val="00A002CF"/>
    <w:rsid w:val="00A049D0"/>
    <w:rsid w:val="00A07FF6"/>
    <w:rsid w:val="00A107FD"/>
    <w:rsid w:val="00A10963"/>
    <w:rsid w:val="00A12676"/>
    <w:rsid w:val="00A1284D"/>
    <w:rsid w:val="00A14EAA"/>
    <w:rsid w:val="00A153DE"/>
    <w:rsid w:val="00A1689D"/>
    <w:rsid w:val="00A20CF9"/>
    <w:rsid w:val="00A22A45"/>
    <w:rsid w:val="00A236C3"/>
    <w:rsid w:val="00A23AC6"/>
    <w:rsid w:val="00A23B4D"/>
    <w:rsid w:val="00A2433C"/>
    <w:rsid w:val="00A2562B"/>
    <w:rsid w:val="00A26071"/>
    <w:rsid w:val="00A264CA"/>
    <w:rsid w:val="00A27445"/>
    <w:rsid w:val="00A35298"/>
    <w:rsid w:val="00A37B4D"/>
    <w:rsid w:val="00A4083B"/>
    <w:rsid w:val="00A40C4D"/>
    <w:rsid w:val="00A425E4"/>
    <w:rsid w:val="00A46291"/>
    <w:rsid w:val="00A47C39"/>
    <w:rsid w:val="00A5175E"/>
    <w:rsid w:val="00A540B6"/>
    <w:rsid w:val="00A54116"/>
    <w:rsid w:val="00A6216F"/>
    <w:rsid w:val="00A6288D"/>
    <w:rsid w:val="00A63860"/>
    <w:rsid w:val="00A64298"/>
    <w:rsid w:val="00A66849"/>
    <w:rsid w:val="00A674CF"/>
    <w:rsid w:val="00A70DD4"/>
    <w:rsid w:val="00A710D9"/>
    <w:rsid w:val="00A724A1"/>
    <w:rsid w:val="00A74911"/>
    <w:rsid w:val="00A75E97"/>
    <w:rsid w:val="00A76729"/>
    <w:rsid w:val="00A7685A"/>
    <w:rsid w:val="00A80CE8"/>
    <w:rsid w:val="00A82558"/>
    <w:rsid w:val="00A82A3C"/>
    <w:rsid w:val="00A82F50"/>
    <w:rsid w:val="00A83431"/>
    <w:rsid w:val="00A85816"/>
    <w:rsid w:val="00A86487"/>
    <w:rsid w:val="00A86600"/>
    <w:rsid w:val="00A870CA"/>
    <w:rsid w:val="00A874AF"/>
    <w:rsid w:val="00A87B82"/>
    <w:rsid w:val="00A905EA"/>
    <w:rsid w:val="00A90ED8"/>
    <w:rsid w:val="00A91972"/>
    <w:rsid w:val="00A92464"/>
    <w:rsid w:val="00A934DD"/>
    <w:rsid w:val="00A93644"/>
    <w:rsid w:val="00A94363"/>
    <w:rsid w:val="00A9494B"/>
    <w:rsid w:val="00A95E4A"/>
    <w:rsid w:val="00A971C7"/>
    <w:rsid w:val="00A97725"/>
    <w:rsid w:val="00AA268C"/>
    <w:rsid w:val="00AA2B84"/>
    <w:rsid w:val="00AA2C30"/>
    <w:rsid w:val="00AA2CAA"/>
    <w:rsid w:val="00AA2F4B"/>
    <w:rsid w:val="00AA363A"/>
    <w:rsid w:val="00AA41DF"/>
    <w:rsid w:val="00AA6433"/>
    <w:rsid w:val="00AA776B"/>
    <w:rsid w:val="00AB15CB"/>
    <w:rsid w:val="00AB30F7"/>
    <w:rsid w:val="00AC12BD"/>
    <w:rsid w:val="00AC25D5"/>
    <w:rsid w:val="00AC2EDE"/>
    <w:rsid w:val="00AC3433"/>
    <w:rsid w:val="00AC5A3A"/>
    <w:rsid w:val="00AC6EC4"/>
    <w:rsid w:val="00AC70A3"/>
    <w:rsid w:val="00AC793E"/>
    <w:rsid w:val="00AC7E3E"/>
    <w:rsid w:val="00AC7F4E"/>
    <w:rsid w:val="00AC7FC5"/>
    <w:rsid w:val="00AD0303"/>
    <w:rsid w:val="00AD3DDB"/>
    <w:rsid w:val="00AD56BA"/>
    <w:rsid w:val="00AD6204"/>
    <w:rsid w:val="00AE0BB3"/>
    <w:rsid w:val="00AE1335"/>
    <w:rsid w:val="00AE2B6B"/>
    <w:rsid w:val="00AE30D2"/>
    <w:rsid w:val="00AE450A"/>
    <w:rsid w:val="00AE62B2"/>
    <w:rsid w:val="00AE7DF0"/>
    <w:rsid w:val="00AF0A09"/>
    <w:rsid w:val="00AF2E99"/>
    <w:rsid w:val="00AF46C0"/>
    <w:rsid w:val="00AF5C43"/>
    <w:rsid w:val="00AF7DB6"/>
    <w:rsid w:val="00AF7ED9"/>
    <w:rsid w:val="00B007A7"/>
    <w:rsid w:val="00B04ADB"/>
    <w:rsid w:val="00B10B40"/>
    <w:rsid w:val="00B1219D"/>
    <w:rsid w:val="00B126D4"/>
    <w:rsid w:val="00B15287"/>
    <w:rsid w:val="00B1546F"/>
    <w:rsid w:val="00B155CC"/>
    <w:rsid w:val="00B16B1C"/>
    <w:rsid w:val="00B17A0B"/>
    <w:rsid w:val="00B17C4D"/>
    <w:rsid w:val="00B17E38"/>
    <w:rsid w:val="00B20D83"/>
    <w:rsid w:val="00B22168"/>
    <w:rsid w:val="00B22726"/>
    <w:rsid w:val="00B25B1C"/>
    <w:rsid w:val="00B26645"/>
    <w:rsid w:val="00B27E1C"/>
    <w:rsid w:val="00B30261"/>
    <w:rsid w:val="00B32BF9"/>
    <w:rsid w:val="00B33781"/>
    <w:rsid w:val="00B338DF"/>
    <w:rsid w:val="00B350FA"/>
    <w:rsid w:val="00B369AD"/>
    <w:rsid w:val="00B37762"/>
    <w:rsid w:val="00B37C8D"/>
    <w:rsid w:val="00B405E6"/>
    <w:rsid w:val="00B4163D"/>
    <w:rsid w:val="00B41F79"/>
    <w:rsid w:val="00B42ACA"/>
    <w:rsid w:val="00B439CD"/>
    <w:rsid w:val="00B47286"/>
    <w:rsid w:val="00B478B5"/>
    <w:rsid w:val="00B52CA0"/>
    <w:rsid w:val="00B5326C"/>
    <w:rsid w:val="00B54916"/>
    <w:rsid w:val="00B57467"/>
    <w:rsid w:val="00B57B62"/>
    <w:rsid w:val="00B60D86"/>
    <w:rsid w:val="00B614FE"/>
    <w:rsid w:val="00B626DC"/>
    <w:rsid w:val="00B62D79"/>
    <w:rsid w:val="00B63524"/>
    <w:rsid w:val="00B63556"/>
    <w:rsid w:val="00B63D04"/>
    <w:rsid w:val="00B6605B"/>
    <w:rsid w:val="00B668AE"/>
    <w:rsid w:val="00B7369C"/>
    <w:rsid w:val="00B739A9"/>
    <w:rsid w:val="00B755CA"/>
    <w:rsid w:val="00B764C9"/>
    <w:rsid w:val="00B76D48"/>
    <w:rsid w:val="00B81540"/>
    <w:rsid w:val="00B82ABB"/>
    <w:rsid w:val="00B83E61"/>
    <w:rsid w:val="00B860CA"/>
    <w:rsid w:val="00B864D7"/>
    <w:rsid w:val="00B87B46"/>
    <w:rsid w:val="00B9068C"/>
    <w:rsid w:val="00B91308"/>
    <w:rsid w:val="00B92BE4"/>
    <w:rsid w:val="00B930FD"/>
    <w:rsid w:val="00B9538A"/>
    <w:rsid w:val="00B953B7"/>
    <w:rsid w:val="00B9742F"/>
    <w:rsid w:val="00B97F29"/>
    <w:rsid w:val="00BA0F17"/>
    <w:rsid w:val="00BA75A5"/>
    <w:rsid w:val="00BB3015"/>
    <w:rsid w:val="00BB3981"/>
    <w:rsid w:val="00BB4616"/>
    <w:rsid w:val="00BB76BE"/>
    <w:rsid w:val="00BB7A91"/>
    <w:rsid w:val="00BC35CA"/>
    <w:rsid w:val="00BC6139"/>
    <w:rsid w:val="00BC6302"/>
    <w:rsid w:val="00BC6DFE"/>
    <w:rsid w:val="00BC7207"/>
    <w:rsid w:val="00BC73E3"/>
    <w:rsid w:val="00BD050C"/>
    <w:rsid w:val="00BD1B06"/>
    <w:rsid w:val="00BD4D03"/>
    <w:rsid w:val="00BE09CC"/>
    <w:rsid w:val="00BE1486"/>
    <w:rsid w:val="00BE1A06"/>
    <w:rsid w:val="00BE2751"/>
    <w:rsid w:val="00BE35B9"/>
    <w:rsid w:val="00BE3742"/>
    <w:rsid w:val="00BE3B7D"/>
    <w:rsid w:val="00BE4115"/>
    <w:rsid w:val="00BE663E"/>
    <w:rsid w:val="00BE7CED"/>
    <w:rsid w:val="00BE7FB2"/>
    <w:rsid w:val="00BF26C3"/>
    <w:rsid w:val="00BF272B"/>
    <w:rsid w:val="00BF4C6A"/>
    <w:rsid w:val="00BF71AB"/>
    <w:rsid w:val="00C003EA"/>
    <w:rsid w:val="00C01A9C"/>
    <w:rsid w:val="00C02FE0"/>
    <w:rsid w:val="00C03F55"/>
    <w:rsid w:val="00C11B67"/>
    <w:rsid w:val="00C133C1"/>
    <w:rsid w:val="00C21866"/>
    <w:rsid w:val="00C222A9"/>
    <w:rsid w:val="00C2251A"/>
    <w:rsid w:val="00C25D9B"/>
    <w:rsid w:val="00C278B6"/>
    <w:rsid w:val="00C30008"/>
    <w:rsid w:val="00C309AB"/>
    <w:rsid w:val="00C3161C"/>
    <w:rsid w:val="00C3295F"/>
    <w:rsid w:val="00C3316F"/>
    <w:rsid w:val="00C3773D"/>
    <w:rsid w:val="00C40419"/>
    <w:rsid w:val="00C40B48"/>
    <w:rsid w:val="00C41A24"/>
    <w:rsid w:val="00C4284E"/>
    <w:rsid w:val="00C42BE7"/>
    <w:rsid w:val="00C42CF8"/>
    <w:rsid w:val="00C50293"/>
    <w:rsid w:val="00C504A1"/>
    <w:rsid w:val="00C517AD"/>
    <w:rsid w:val="00C51C21"/>
    <w:rsid w:val="00C53311"/>
    <w:rsid w:val="00C56D18"/>
    <w:rsid w:val="00C56D6B"/>
    <w:rsid w:val="00C607FF"/>
    <w:rsid w:val="00C60F95"/>
    <w:rsid w:val="00C6119D"/>
    <w:rsid w:val="00C64B17"/>
    <w:rsid w:val="00C65657"/>
    <w:rsid w:val="00C665AA"/>
    <w:rsid w:val="00C66A5E"/>
    <w:rsid w:val="00C66D48"/>
    <w:rsid w:val="00C6706A"/>
    <w:rsid w:val="00C71086"/>
    <w:rsid w:val="00C7172F"/>
    <w:rsid w:val="00C71BFE"/>
    <w:rsid w:val="00C734D9"/>
    <w:rsid w:val="00C7403E"/>
    <w:rsid w:val="00C7413D"/>
    <w:rsid w:val="00C74D45"/>
    <w:rsid w:val="00C75A43"/>
    <w:rsid w:val="00C7666B"/>
    <w:rsid w:val="00C77ED3"/>
    <w:rsid w:val="00C81170"/>
    <w:rsid w:val="00C840BE"/>
    <w:rsid w:val="00C84706"/>
    <w:rsid w:val="00C84DE7"/>
    <w:rsid w:val="00C86284"/>
    <w:rsid w:val="00C875F2"/>
    <w:rsid w:val="00C9113E"/>
    <w:rsid w:val="00C916A5"/>
    <w:rsid w:val="00C91A08"/>
    <w:rsid w:val="00C92D51"/>
    <w:rsid w:val="00C95EEE"/>
    <w:rsid w:val="00C966D4"/>
    <w:rsid w:val="00C97CC5"/>
    <w:rsid w:val="00C97E5E"/>
    <w:rsid w:val="00CA049D"/>
    <w:rsid w:val="00CA0D99"/>
    <w:rsid w:val="00CA27C7"/>
    <w:rsid w:val="00CA2A5D"/>
    <w:rsid w:val="00CA30C4"/>
    <w:rsid w:val="00CA55A3"/>
    <w:rsid w:val="00CA6D70"/>
    <w:rsid w:val="00CB0593"/>
    <w:rsid w:val="00CB19E8"/>
    <w:rsid w:val="00CB5BB3"/>
    <w:rsid w:val="00CC2656"/>
    <w:rsid w:val="00CC2C59"/>
    <w:rsid w:val="00CC32A4"/>
    <w:rsid w:val="00CC39A5"/>
    <w:rsid w:val="00CC3E9B"/>
    <w:rsid w:val="00CC48D7"/>
    <w:rsid w:val="00CC5912"/>
    <w:rsid w:val="00CC7238"/>
    <w:rsid w:val="00CD15DD"/>
    <w:rsid w:val="00CD23F5"/>
    <w:rsid w:val="00CD309F"/>
    <w:rsid w:val="00CD3375"/>
    <w:rsid w:val="00CD3CEB"/>
    <w:rsid w:val="00CE5271"/>
    <w:rsid w:val="00CE57C3"/>
    <w:rsid w:val="00CE5D53"/>
    <w:rsid w:val="00CE5FB8"/>
    <w:rsid w:val="00CF54BB"/>
    <w:rsid w:val="00CF6CBF"/>
    <w:rsid w:val="00CF7445"/>
    <w:rsid w:val="00D003CD"/>
    <w:rsid w:val="00D0231E"/>
    <w:rsid w:val="00D03C1A"/>
    <w:rsid w:val="00D06696"/>
    <w:rsid w:val="00D1071F"/>
    <w:rsid w:val="00D12A7D"/>
    <w:rsid w:val="00D12AFF"/>
    <w:rsid w:val="00D12DE2"/>
    <w:rsid w:val="00D1411A"/>
    <w:rsid w:val="00D144FD"/>
    <w:rsid w:val="00D15FE4"/>
    <w:rsid w:val="00D16010"/>
    <w:rsid w:val="00D168EA"/>
    <w:rsid w:val="00D2007A"/>
    <w:rsid w:val="00D20FA0"/>
    <w:rsid w:val="00D2127C"/>
    <w:rsid w:val="00D23226"/>
    <w:rsid w:val="00D24B28"/>
    <w:rsid w:val="00D253E9"/>
    <w:rsid w:val="00D26429"/>
    <w:rsid w:val="00D2684A"/>
    <w:rsid w:val="00D274D7"/>
    <w:rsid w:val="00D30EEB"/>
    <w:rsid w:val="00D32C03"/>
    <w:rsid w:val="00D33BC5"/>
    <w:rsid w:val="00D405B6"/>
    <w:rsid w:val="00D40862"/>
    <w:rsid w:val="00D42DAF"/>
    <w:rsid w:val="00D47526"/>
    <w:rsid w:val="00D47761"/>
    <w:rsid w:val="00D47EF2"/>
    <w:rsid w:val="00D51781"/>
    <w:rsid w:val="00D53165"/>
    <w:rsid w:val="00D5594A"/>
    <w:rsid w:val="00D55960"/>
    <w:rsid w:val="00D56277"/>
    <w:rsid w:val="00D56EF6"/>
    <w:rsid w:val="00D56F11"/>
    <w:rsid w:val="00D57670"/>
    <w:rsid w:val="00D6036B"/>
    <w:rsid w:val="00D6124B"/>
    <w:rsid w:val="00D631BB"/>
    <w:rsid w:val="00D635D3"/>
    <w:rsid w:val="00D6439B"/>
    <w:rsid w:val="00D65FA7"/>
    <w:rsid w:val="00D66FE8"/>
    <w:rsid w:val="00D7247F"/>
    <w:rsid w:val="00D76358"/>
    <w:rsid w:val="00D80F6B"/>
    <w:rsid w:val="00D81930"/>
    <w:rsid w:val="00D8277A"/>
    <w:rsid w:val="00D82829"/>
    <w:rsid w:val="00D8381F"/>
    <w:rsid w:val="00D85221"/>
    <w:rsid w:val="00D907CE"/>
    <w:rsid w:val="00D9490F"/>
    <w:rsid w:val="00D94FFB"/>
    <w:rsid w:val="00D973B0"/>
    <w:rsid w:val="00DA0FB2"/>
    <w:rsid w:val="00DA14DE"/>
    <w:rsid w:val="00DA16D2"/>
    <w:rsid w:val="00DA2069"/>
    <w:rsid w:val="00DA2B2B"/>
    <w:rsid w:val="00DA2FFF"/>
    <w:rsid w:val="00DA45F6"/>
    <w:rsid w:val="00DA69FF"/>
    <w:rsid w:val="00DB0B0A"/>
    <w:rsid w:val="00DB341D"/>
    <w:rsid w:val="00DB3561"/>
    <w:rsid w:val="00DB566A"/>
    <w:rsid w:val="00DB5780"/>
    <w:rsid w:val="00DC0898"/>
    <w:rsid w:val="00DC0E7B"/>
    <w:rsid w:val="00DC27B1"/>
    <w:rsid w:val="00DC2B06"/>
    <w:rsid w:val="00DC3A10"/>
    <w:rsid w:val="00DC4171"/>
    <w:rsid w:val="00DC45A7"/>
    <w:rsid w:val="00DC4A93"/>
    <w:rsid w:val="00DC56D3"/>
    <w:rsid w:val="00DC6F54"/>
    <w:rsid w:val="00DD1502"/>
    <w:rsid w:val="00DD4171"/>
    <w:rsid w:val="00DD7A6E"/>
    <w:rsid w:val="00DF1A9A"/>
    <w:rsid w:val="00DF4A5D"/>
    <w:rsid w:val="00DF5715"/>
    <w:rsid w:val="00DF5910"/>
    <w:rsid w:val="00DF668C"/>
    <w:rsid w:val="00DF66DF"/>
    <w:rsid w:val="00DF6F13"/>
    <w:rsid w:val="00DF7C58"/>
    <w:rsid w:val="00E005D7"/>
    <w:rsid w:val="00E011BA"/>
    <w:rsid w:val="00E05534"/>
    <w:rsid w:val="00E05EC0"/>
    <w:rsid w:val="00E06E99"/>
    <w:rsid w:val="00E071BD"/>
    <w:rsid w:val="00E10796"/>
    <w:rsid w:val="00E11276"/>
    <w:rsid w:val="00E11D52"/>
    <w:rsid w:val="00E12728"/>
    <w:rsid w:val="00E14670"/>
    <w:rsid w:val="00E14729"/>
    <w:rsid w:val="00E15321"/>
    <w:rsid w:val="00E16CC9"/>
    <w:rsid w:val="00E2062A"/>
    <w:rsid w:val="00E21023"/>
    <w:rsid w:val="00E2129B"/>
    <w:rsid w:val="00E22264"/>
    <w:rsid w:val="00E23044"/>
    <w:rsid w:val="00E276FA"/>
    <w:rsid w:val="00E277D9"/>
    <w:rsid w:val="00E300BE"/>
    <w:rsid w:val="00E311C5"/>
    <w:rsid w:val="00E31407"/>
    <w:rsid w:val="00E3379A"/>
    <w:rsid w:val="00E341D8"/>
    <w:rsid w:val="00E34D4F"/>
    <w:rsid w:val="00E3643B"/>
    <w:rsid w:val="00E378B9"/>
    <w:rsid w:val="00E40C1E"/>
    <w:rsid w:val="00E40F0F"/>
    <w:rsid w:val="00E4111B"/>
    <w:rsid w:val="00E417B0"/>
    <w:rsid w:val="00E41D47"/>
    <w:rsid w:val="00E42052"/>
    <w:rsid w:val="00E42530"/>
    <w:rsid w:val="00E430B5"/>
    <w:rsid w:val="00E43190"/>
    <w:rsid w:val="00E473E8"/>
    <w:rsid w:val="00E51AA0"/>
    <w:rsid w:val="00E54164"/>
    <w:rsid w:val="00E54A73"/>
    <w:rsid w:val="00E568AA"/>
    <w:rsid w:val="00E56A15"/>
    <w:rsid w:val="00E57C00"/>
    <w:rsid w:val="00E60951"/>
    <w:rsid w:val="00E621F7"/>
    <w:rsid w:val="00E64751"/>
    <w:rsid w:val="00E649F5"/>
    <w:rsid w:val="00E65683"/>
    <w:rsid w:val="00E70322"/>
    <w:rsid w:val="00E7224D"/>
    <w:rsid w:val="00E7466E"/>
    <w:rsid w:val="00E75A3B"/>
    <w:rsid w:val="00E764B9"/>
    <w:rsid w:val="00E76BF1"/>
    <w:rsid w:val="00E83835"/>
    <w:rsid w:val="00E83FA9"/>
    <w:rsid w:val="00E852FB"/>
    <w:rsid w:val="00E85B89"/>
    <w:rsid w:val="00E90019"/>
    <w:rsid w:val="00E90458"/>
    <w:rsid w:val="00E90E4F"/>
    <w:rsid w:val="00E916E5"/>
    <w:rsid w:val="00E946F7"/>
    <w:rsid w:val="00E949AF"/>
    <w:rsid w:val="00E962BC"/>
    <w:rsid w:val="00EA09A7"/>
    <w:rsid w:val="00EA3951"/>
    <w:rsid w:val="00EA4ACE"/>
    <w:rsid w:val="00EA6650"/>
    <w:rsid w:val="00EA73DD"/>
    <w:rsid w:val="00EB3BE1"/>
    <w:rsid w:val="00EC1084"/>
    <w:rsid w:val="00EC2668"/>
    <w:rsid w:val="00EC29ED"/>
    <w:rsid w:val="00EC2E9C"/>
    <w:rsid w:val="00EC2EC7"/>
    <w:rsid w:val="00EC3573"/>
    <w:rsid w:val="00EC39E6"/>
    <w:rsid w:val="00EC4264"/>
    <w:rsid w:val="00EC5AD3"/>
    <w:rsid w:val="00EC6816"/>
    <w:rsid w:val="00EC761D"/>
    <w:rsid w:val="00ED30E2"/>
    <w:rsid w:val="00ED3D9A"/>
    <w:rsid w:val="00ED4016"/>
    <w:rsid w:val="00ED4038"/>
    <w:rsid w:val="00ED40BD"/>
    <w:rsid w:val="00ED62F9"/>
    <w:rsid w:val="00EE03EB"/>
    <w:rsid w:val="00EE1D54"/>
    <w:rsid w:val="00EE1E55"/>
    <w:rsid w:val="00EE37F1"/>
    <w:rsid w:val="00EE386B"/>
    <w:rsid w:val="00EE4AD6"/>
    <w:rsid w:val="00EE5A9F"/>
    <w:rsid w:val="00EE5E5E"/>
    <w:rsid w:val="00EE712F"/>
    <w:rsid w:val="00EE77C4"/>
    <w:rsid w:val="00EF0439"/>
    <w:rsid w:val="00EF0883"/>
    <w:rsid w:val="00EF0ABF"/>
    <w:rsid w:val="00EF297B"/>
    <w:rsid w:val="00EF401A"/>
    <w:rsid w:val="00F00824"/>
    <w:rsid w:val="00F00E1D"/>
    <w:rsid w:val="00F0137B"/>
    <w:rsid w:val="00F034E3"/>
    <w:rsid w:val="00F05368"/>
    <w:rsid w:val="00F06BDF"/>
    <w:rsid w:val="00F12D00"/>
    <w:rsid w:val="00F13CE4"/>
    <w:rsid w:val="00F153FB"/>
    <w:rsid w:val="00F158B4"/>
    <w:rsid w:val="00F160E6"/>
    <w:rsid w:val="00F17315"/>
    <w:rsid w:val="00F17D3D"/>
    <w:rsid w:val="00F21F1B"/>
    <w:rsid w:val="00F23F74"/>
    <w:rsid w:val="00F254F6"/>
    <w:rsid w:val="00F2624F"/>
    <w:rsid w:val="00F264B8"/>
    <w:rsid w:val="00F27DE2"/>
    <w:rsid w:val="00F3370C"/>
    <w:rsid w:val="00F35BDB"/>
    <w:rsid w:val="00F36CE9"/>
    <w:rsid w:val="00F378E1"/>
    <w:rsid w:val="00F41137"/>
    <w:rsid w:val="00F47BE3"/>
    <w:rsid w:val="00F52F12"/>
    <w:rsid w:val="00F55603"/>
    <w:rsid w:val="00F55755"/>
    <w:rsid w:val="00F562D9"/>
    <w:rsid w:val="00F57162"/>
    <w:rsid w:val="00F57C8E"/>
    <w:rsid w:val="00F618B6"/>
    <w:rsid w:val="00F631EC"/>
    <w:rsid w:val="00F63F09"/>
    <w:rsid w:val="00F65677"/>
    <w:rsid w:val="00F66BFD"/>
    <w:rsid w:val="00F70999"/>
    <w:rsid w:val="00F7153B"/>
    <w:rsid w:val="00F71713"/>
    <w:rsid w:val="00F72846"/>
    <w:rsid w:val="00F74C73"/>
    <w:rsid w:val="00F7604B"/>
    <w:rsid w:val="00F76899"/>
    <w:rsid w:val="00F77A52"/>
    <w:rsid w:val="00F822B8"/>
    <w:rsid w:val="00F82D1B"/>
    <w:rsid w:val="00F832F3"/>
    <w:rsid w:val="00F8350D"/>
    <w:rsid w:val="00F83815"/>
    <w:rsid w:val="00F846AB"/>
    <w:rsid w:val="00F849C2"/>
    <w:rsid w:val="00F8524C"/>
    <w:rsid w:val="00F856CC"/>
    <w:rsid w:val="00F858FB"/>
    <w:rsid w:val="00F86F31"/>
    <w:rsid w:val="00F907BA"/>
    <w:rsid w:val="00F9212F"/>
    <w:rsid w:val="00F9665A"/>
    <w:rsid w:val="00F96D4F"/>
    <w:rsid w:val="00FA0AA5"/>
    <w:rsid w:val="00FA1AC6"/>
    <w:rsid w:val="00FA23B0"/>
    <w:rsid w:val="00FA33D2"/>
    <w:rsid w:val="00FA38F7"/>
    <w:rsid w:val="00FA3F61"/>
    <w:rsid w:val="00FA5295"/>
    <w:rsid w:val="00FA66F0"/>
    <w:rsid w:val="00FA7963"/>
    <w:rsid w:val="00FB1115"/>
    <w:rsid w:val="00FB1EF9"/>
    <w:rsid w:val="00FB29BC"/>
    <w:rsid w:val="00FB2FE3"/>
    <w:rsid w:val="00FB5253"/>
    <w:rsid w:val="00FB5E4D"/>
    <w:rsid w:val="00FB62C1"/>
    <w:rsid w:val="00FB6BC9"/>
    <w:rsid w:val="00FB7E31"/>
    <w:rsid w:val="00FC1504"/>
    <w:rsid w:val="00FC204B"/>
    <w:rsid w:val="00FC2548"/>
    <w:rsid w:val="00FC29E1"/>
    <w:rsid w:val="00FC2F3C"/>
    <w:rsid w:val="00FC3258"/>
    <w:rsid w:val="00FC4F88"/>
    <w:rsid w:val="00FC5D66"/>
    <w:rsid w:val="00FC5E77"/>
    <w:rsid w:val="00FC6BF1"/>
    <w:rsid w:val="00FD0CA4"/>
    <w:rsid w:val="00FD2860"/>
    <w:rsid w:val="00FD371B"/>
    <w:rsid w:val="00FD543F"/>
    <w:rsid w:val="00FD5F28"/>
    <w:rsid w:val="00FD6BEE"/>
    <w:rsid w:val="00FD7A8D"/>
    <w:rsid w:val="00FD7E85"/>
    <w:rsid w:val="00FE083F"/>
    <w:rsid w:val="00FE0B8F"/>
    <w:rsid w:val="00FE10FB"/>
    <w:rsid w:val="00FE1182"/>
    <w:rsid w:val="00FE18BF"/>
    <w:rsid w:val="00FE1C5D"/>
    <w:rsid w:val="00FE241A"/>
    <w:rsid w:val="00FE4EEB"/>
    <w:rsid w:val="00FE50B2"/>
    <w:rsid w:val="00FF4BC9"/>
    <w:rsid w:val="00FF6875"/>
    <w:rsid w:val="00FF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EA51E"/>
  <w15:docId w15:val="{086C484E-C225-491A-AC0F-009A3B8C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F6B70"/>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F6B70"/>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F6B70"/>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261"/>
    <w:rPr>
      <w:b/>
      <w:sz w:val="48"/>
      <w:szCs w:val="48"/>
    </w:rPr>
  </w:style>
  <w:style w:type="character" w:customStyle="1" w:styleId="Heading2Char">
    <w:name w:val="Heading 2 Char"/>
    <w:basedOn w:val="DefaultParagraphFont"/>
    <w:link w:val="Heading2"/>
    <w:uiPriority w:val="9"/>
    <w:rsid w:val="00B30261"/>
    <w:rPr>
      <w:b/>
      <w:sz w:val="36"/>
      <w:szCs w:val="36"/>
    </w:rPr>
  </w:style>
  <w:style w:type="character" w:customStyle="1" w:styleId="Heading3Char">
    <w:name w:val="Heading 3 Char"/>
    <w:basedOn w:val="DefaultParagraphFont"/>
    <w:link w:val="Heading3"/>
    <w:uiPriority w:val="9"/>
    <w:rsid w:val="00B30261"/>
    <w:rPr>
      <w:b/>
      <w:sz w:val="28"/>
      <w:szCs w:val="28"/>
    </w:rPr>
  </w:style>
  <w:style w:type="character" w:customStyle="1" w:styleId="Heading5Char">
    <w:name w:val="Heading 5 Char"/>
    <w:basedOn w:val="DefaultParagraphFont"/>
    <w:link w:val="Heading5"/>
    <w:uiPriority w:val="9"/>
    <w:rsid w:val="00B30261"/>
    <w:rPr>
      <w:b/>
      <w:sz w:val="22"/>
      <w:szCs w:val="22"/>
    </w:rPr>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B27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23,Lít bullet 2,ANNEX,List Paragraph1,List Paragraph2,List Paragraph11,Thang2,normalnumber"/>
    <w:basedOn w:val="Normal"/>
    <w:link w:val="ListParagraphChar"/>
    <w:uiPriority w:val="34"/>
    <w:qFormat/>
    <w:rsid w:val="00624470"/>
    <w:pPr>
      <w:ind w:left="720"/>
      <w:contextualSpacing/>
    </w:pPr>
  </w:style>
  <w:style w:type="paragraph" w:customStyle="1" w:styleId="1">
    <w:name w:val="1"/>
    <w:basedOn w:val="Normal"/>
    <w:qFormat/>
    <w:rsid w:val="0003346A"/>
    <w:pPr>
      <w:widowControl w:val="0"/>
      <w:spacing w:line="360" w:lineRule="auto"/>
      <w:contextualSpacing/>
      <w:jc w:val="center"/>
    </w:pPr>
    <w:rPr>
      <w:b/>
      <w:color w:val="000000" w:themeColor="text1"/>
      <w:sz w:val="26"/>
      <w:szCs w:val="26"/>
    </w:rPr>
  </w:style>
  <w:style w:type="paragraph" w:styleId="BalloonText">
    <w:name w:val="Balloon Text"/>
    <w:basedOn w:val="Normal"/>
    <w:link w:val="BalloonTextChar"/>
    <w:uiPriority w:val="99"/>
    <w:semiHidden/>
    <w:unhideWhenUsed/>
    <w:rsid w:val="00443D3F"/>
    <w:rPr>
      <w:rFonts w:ascii="Tahoma" w:hAnsi="Tahoma" w:cs="Tahoma"/>
      <w:sz w:val="16"/>
      <w:szCs w:val="16"/>
    </w:rPr>
  </w:style>
  <w:style w:type="character" w:customStyle="1" w:styleId="BalloonTextChar">
    <w:name w:val="Balloon Text Char"/>
    <w:basedOn w:val="DefaultParagraphFont"/>
    <w:link w:val="BalloonText"/>
    <w:uiPriority w:val="99"/>
    <w:semiHidden/>
    <w:rsid w:val="00443D3F"/>
    <w:rPr>
      <w:rFonts w:ascii="Tahoma" w:hAnsi="Tahoma" w:cs="Tahoma"/>
      <w:sz w:val="16"/>
      <w:szCs w:val="16"/>
    </w:rPr>
  </w:style>
  <w:style w:type="character" w:customStyle="1" w:styleId="fontstyle01">
    <w:name w:val="fontstyle01"/>
    <w:basedOn w:val="DefaultParagraphFont"/>
    <w:rsid w:val="00B30261"/>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B30261"/>
    <w:rPr>
      <w:rFonts w:ascii="TimesNewRoman" w:hAnsi="TimesNewRoman" w:hint="default"/>
      <w:b w:val="0"/>
      <w:bCs w:val="0"/>
      <w:i/>
      <w:iCs/>
      <w:color w:val="000000"/>
      <w:sz w:val="24"/>
      <w:szCs w:val="24"/>
    </w:rPr>
  </w:style>
  <w:style w:type="character" w:styleId="Hyperlink">
    <w:name w:val="Hyperlink"/>
    <w:basedOn w:val="DefaultParagraphFont"/>
    <w:uiPriority w:val="99"/>
    <w:unhideWhenUsed/>
    <w:rsid w:val="00B30261"/>
    <w:rPr>
      <w:color w:val="0000FF" w:themeColor="hyperlink"/>
      <w:u w:val="single"/>
    </w:rPr>
  </w:style>
  <w:style w:type="paragraph" w:styleId="TOC1">
    <w:name w:val="toc 1"/>
    <w:basedOn w:val="Normal"/>
    <w:next w:val="Normal"/>
    <w:autoRedefine/>
    <w:uiPriority w:val="39"/>
    <w:unhideWhenUsed/>
    <w:rsid w:val="003A74DB"/>
    <w:pPr>
      <w:tabs>
        <w:tab w:val="right" w:leader="dot" w:pos="8777"/>
      </w:tabs>
      <w:spacing w:before="120"/>
    </w:pPr>
    <w:rPr>
      <w:rFonts w:eastAsia="Calibri"/>
      <w:b/>
      <w:bCs/>
      <w:iCs/>
      <w:noProof/>
    </w:rPr>
  </w:style>
  <w:style w:type="paragraph" w:styleId="TOC2">
    <w:name w:val="toc 2"/>
    <w:basedOn w:val="Normal"/>
    <w:next w:val="Normal"/>
    <w:autoRedefine/>
    <w:uiPriority w:val="39"/>
    <w:unhideWhenUsed/>
    <w:rsid w:val="00B30261"/>
    <w:pPr>
      <w:spacing w:before="120"/>
      <w:ind w:left="240"/>
    </w:pPr>
    <w:rPr>
      <w:rFonts w:asciiTheme="minorHAnsi" w:hAnsiTheme="minorHAnsi"/>
      <w:b/>
      <w:bCs/>
      <w:sz w:val="22"/>
      <w:szCs w:val="22"/>
    </w:rPr>
  </w:style>
  <w:style w:type="paragraph" w:styleId="Header">
    <w:name w:val="header"/>
    <w:basedOn w:val="Normal"/>
    <w:link w:val="HeaderChar"/>
    <w:uiPriority w:val="99"/>
    <w:unhideWhenUsed/>
    <w:rsid w:val="00B3026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30261"/>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3026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30261"/>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801346"/>
    <w:rPr>
      <w:color w:val="808080"/>
    </w:rPr>
  </w:style>
  <w:style w:type="character" w:customStyle="1" w:styleId="Bodytext9">
    <w:name w:val="Body text (9)_"/>
    <w:basedOn w:val="DefaultParagraphFont"/>
    <w:link w:val="Bodytext90"/>
    <w:locked/>
    <w:rsid w:val="00FB6BC9"/>
    <w:rPr>
      <w:spacing w:val="10"/>
      <w:sz w:val="16"/>
      <w:szCs w:val="16"/>
      <w:shd w:val="clear" w:color="auto" w:fill="FFFFFF"/>
    </w:rPr>
  </w:style>
  <w:style w:type="paragraph" w:customStyle="1" w:styleId="Bodytext90">
    <w:name w:val="Body text (9)"/>
    <w:basedOn w:val="Normal"/>
    <w:link w:val="Bodytext9"/>
    <w:rsid w:val="00FB6BC9"/>
    <w:pPr>
      <w:widowControl w:val="0"/>
      <w:shd w:val="clear" w:color="auto" w:fill="FFFFFF"/>
      <w:spacing w:line="461" w:lineRule="exact"/>
    </w:pPr>
    <w:rPr>
      <w:spacing w:val="10"/>
      <w:sz w:val="16"/>
      <w:szCs w:val="16"/>
    </w:rPr>
  </w:style>
  <w:style w:type="character" w:customStyle="1" w:styleId="Bodytext9Spacing0pt">
    <w:name w:val="Body text (9) + Spacing 0 pt"/>
    <w:basedOn w:val="Bodytext9"/>
    <w:rsid w:val="00FB6BC9"/>
    <w:rPr>
      <w:color w:val="000000"/>
      <w:spacing w:val="0"/>
      <w:w w:val="100"/>
      <w:position w:val="0"/>
      <w:sz w:val="16"/>
      <w:szCs w:val="16"/>
      <w:shd w:val="clear" w:color="auto" w:fill="FFFFFF"/>
      <w:lang w:val="vi-VN" w:eastAsia="vi-VN" w:bidi="vi-VN"/>
    </w:rPr>
  </w:style>
  <w:style w:type="paragraph" w:styleId="BodyText">
    <w:name w:val="Body Text"/>
    <w:basedOn w:val="Normal"/>
    <w:link w:val="BodyTextChar"/>
    <w:uiPriority w:val="1"/>
    <w:qFormat/>
    <w:rsid w:val="002175B7"/>
    <w:pPr>
      <w:widowControl w:val="0"/>
      <w:autoSpaceDE w:val="0"/>
      <w:autoSpaceDN w:val="0"/>
    </w:pPr>
    <w:rPr>
      <w:rFonts w:ascii="Arial" w:eastAsia="Arial" w:hAnsi="Arial" w:cs="Arial"/>
      <w:lang w:val="en-ZA" w:eastAsia="en-ZA" w:bidi="en-ZA"/>
    </w:rPr>
  </w:style>
  <w:style w:type="character" w:customStyle="1" w:styleId="BodyTextChar">
    <w:name w:val="Body Text Char"/>
    <w:basedOn w:val="DefaultParagraphFont"/>
    <w:link w:val="BodyText"/>
    <w:uiPriority w:val="1"/>
    <w:rsid w:val="002175B7"/>
    <w:rPr>
      <w:rFonts w:ascii="Arial" w:eastAsia="Arial" w:hAnsi="Arial" w:cs="Arial"/>
      <w:lang w:val="en-ZA" w:eastAsia="en-ZA" w:bidi="en-ZA"/>
    </w:rPr>
  </w:style>
  <w:style w:type="character" w:customStyle="1" w:styleId="ListParagraphChar">
    <w:name w:val="List Paragraph Char"/>
    <w:aliases w:val="list 123 Char,Lít bullet 2 Char,ANNEX Char,List Paragraph1 Char,List Paragraph2 Char,List Paragraph11 Char,Thang2 Char,normalnumber Char"/>
    <w:link w:val="ListParagraph"/>
    <w:uiPriority w:val="34"/>
    <w:rsid w:val="002175B7"/>
  </w:style>
  <w:style w:type="paragraph" w:styleId="TOC3">
    <w:name w:val="toc 3"/>
    <w:basedOn w:val="Normal"/>
    <w:next w:val="Normal"/>
    <w:autoRedefine/>
    <w:uiPriority w:val="39"/>
    <w:unhideWhenUsed/>
    <w:rsid w:val="003A74DB"/>
    <w:pPr>
      <w:tabs>
        <w:tab w:val="right" w:leader="dot" w:pos="8777"/>
      </w:tabs>
    </w:pPr>
    <w:rPr>
      <w:rFonts w:asciiTheme="minorHAnsi" w:hAnsiTheme="minorHAnsi"/>
      <w:b/>
      <w:noProof/>
    </w:rPr>
  </w:style>
  <w:style w:type="paragraph" w:styleId="TOC4">
    <w:name w:val="toc 4"/>
    <w:basedOn w:val="Normal"/>
    <w:next w:val="Normal"/>
    <w:autoRedefine/>
    <w:uiPriority w:val="39"/>
    <w:unhideWhenUsed/>
    <w:rsid w:val="0025331F"/>
    <w:pPr>
      <w:ind w:left="720"/>
    </w:pPr>
    <w:rPr>
      <w:rFonts w:asciiTheme="minorHAnsi" w:hAnsiTheme="minorHAnsi"/>
      <w:sz w:val="20"/>
      <w:szCs w:val="20"/>
    </w:rPr>
  </w:style>
  <w:style w:type="paragraph" w:styleId="TOC5">
    <w:name w:val="toc 5"/>
    <w:basedOn w:val="Normal"/>
    <w:next w:val="Normal"/>
    <w:autoRedefine/>
    <w:uiPriority w:val="39"/>
    <w:unhideWhenUsed/>
    <w:rsid w:val="0025331F"/>
    <w:pPr>
      <w:ind w:left="960"/>
    </w:pPr>
    <w:rPr>
      <w:rFonts w:asciiTheme="minorHAnsi" w:hAnsiTheme="minorHAnsi"/>
      <w:sz w:val="20"/>
      <w:szCs w:val="20"/>
    </w:rPr>
  </w:style>
  <w:style w:type="paragraph" w:styleId="TOC6">
    <w:name w:val="toc 6"/>
    <w:basedOn w:val="Normal"/>
    <w:next w:val="Normal"/>
    <w:autoRedefine/>
    <w:uiPriority w:val="39"/>
    <w:unhideWhenUsed/>
    <w:rsid w:val="0025331F"/>
    <w:pPr>
      <w:ind w:left="1200"/>
    </w:pPr>
    <w:rPr>
      <w:rFonts w:asciiTheme="minorHAnsi" w:hAnsiTheme="minorHAnsi"/>
      <w:sz w:val="20"/>
      <w:szCs w:val="20"/>
    </w:rPr>
  </w:style>
  <w:style w:type="paragraph" w:styleId="TOC7">
    <w:name w:val="toc 7"/>
    <w:basedOn w:val="Normal"/>
    <w:next w:val="Normal"/>
    <w:autoRedefine/>
    <w:uiPriority w:val="39"/>
    <w:unhideWhenUsed/>
    <w:rsid w:val="0025331F"/>
    <w:pPr>
      <w:ind w:left="1440"/>
    </w:pPr>
    <w:rPr>
      <w:rFonts w:asciiTheme="minorHAnsi" w:hAnsiTheme="minorHAnsi"/>
      <w:sz w:val="20"/>
      <w:szCs w:val="20"/>
    </w:rPr>
  </w:style>
  <w:style w:type="paragraph" w:styleId="TOC8">
    <w:name w:val="toc 8"/>
    <w:basedOn w:val="Normal"/>
    <w:next w:val="Normal"/>
    <w:autoRedefine/>
    <w:uiPriority w:val="39"/>
    <w:unhideWhenUsed/>
    <w:rsid w:val="0025331F"/>
    <w:pPr>
      <w:ind w:left="1680"/>
    </w:pPr>
    <w:rPr>
      <w:rFonts w:asciiTheme="minorHAnsi" w:hAnsiTheme="minorHAnsi"/>
      <w:sz w:val="20"/>
      <w:szCs w:val="20"/>
    </w:rPr>
  </w:style>
  <w:style w:type="paragraph" w:styleId="TOC9">
    <w:name w:val="toc 9"/>
    <w:basedOn w:val="Normal"/>
    <w:next w:val="Normal"/>
    <w:autoRedefine/>
    <w:uiPriority w:val="39"/>
    <w:unhideWhenUsed/>
    <w:rsid w:val="00354685"/>
    <w:pPr>
      <w:spacing w:line="288" w:lineRule="auto"/>
      <w:ind w:left="391" w:firstLine="330"/>
      <w:jc w:val="both"/>
    </w:pPr>
    <w:rPr>
      <w:lang w:val="pt-BR"/>
    </w:rPr>
  </w:style>
  <w:style w:type="character" w:styleId="FollowedHyperlink">
    <w:name w:val="FollowedHyperlink"/>
    <w:basedOn w:val="DefaultParagraphFont"/>
    <w:uiPriority w:val="99"/>
    <w:semiHidden/>
    <w:unhideWhenUsed/>
    <w:rsid w:val="00722718"/>
    <w:rPr>
      <w:color w:val="800080" w:themeColor="followedHyperlink"/>
      <w:u w:val="single"/>
    </w:rPr>
  </w:style>
  <w:style w:type="character" w:customStyle="1" w:styleId="Heading4Char">
    <w:name w:val="Heading 4 Char"/>
    <w:basedOn w:val="DefaultParagraphFont"/>
    <w:link w:val="Heading4"/>
    <w:uiPriority w:val="9"/>
    <w:rsid w:val="00514B5A"/>
    <w:rPr>
      <w:b/>
    </w:rPr>
  </w:style>
  <w:style w:type="character" w:customStyle="1" w:styleId="Heading6Char">
    <w:name w:val="Heading 6 Char"/>
    <w:basedOn w:val="DefaultParagraphFont"/>
    <w:link w:val="Heading6"/>
    <w:uiPriority w:val="9"/>
    <w:rsid w:val="00514B5A"/>
    <w:rPr>
      <w:b/>
      <w:sz w:val="20"/>
      <w:szCs w:val="20"/>
    </w:rPr>
  </w:style>
  <w:style w:type="character" w:customStyle="1" w:styleId="TitleChar">
    <w:name w:val="Title Char"/>
    <w:basedOn w:val="DefaultParagraphFont"/>
    <w:link w:val="Title"/>
    <w:uiPriority w:val="10"/>
    <w:rsid w:val="00514B5A"/>
    <w:rPr>
      <w:b/>
      <w:sz w:val="72"/>
      <w:szCs w:val="72"/>
    </w:rPr>
  </w:style>
  <w:style w:type="character" w:customStyle="1" w:styleId="SubtitleChar">
    <w:name w:val="Subtitle Char"/>
    <w:basedOn w:val="DefaultParagraphFont"/>
    <w:link w:val="Subtitle"/>
    <w:uiPriority w:val="11"/>
    <w:rsid w:val="00514B5A"/>
    <w:rPr>
      <w:rFonts w:ascii="Georgia" w:eastAsia="Georgia" w:hAnsi="Georgia" w:cs="Georgia"/>
      <w:i/>
      <w:color w:val="666666"/>
      <w:sz w:val="48"/>
      <w:szCs w:val="4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6F2A48"/>
    <w:pPr>
      <w:spacing w:before="100" w:beforeAutospacing="1" w:after="100" w:afterAutospacing="1"/>
    </w:pPr>
  </w:style>
  <w:style w:type="paragraph" w:styleId="Caption">
    <w:name w:val="caption"/>
    <w:basedOn w:val="Normal"/>
    <w:next w:val="Normal"/>
    <w:uiPriority w:val="35"/>
    <w:unhideWhenUsed/>
    <w:qFormat/>
    <w:rsid w:val="006F2A48"/>
    <w:pPr>
      <w:spacing w:after="200"/>
      <w:jc w:val="center"/>
    </w:pPr>
    <w:rPr>
      <w:iCs/>
      <w:color w:val="000000" w:themeColor="text1"/>
      <w:sz w:val="26"/>
      <w:szCs w:val="18"/>
    </w:rPr>
  </w:style>
  <w:style w:type="paragraph" w:customStyle="1" w:styleId="Default">
    <w:name w:val="Default"/>
    <w:rsid w:val="00DC4A93"/>
    <w:pPr>
      <w:autoSpaceDE w:val="0"/>
      <w:autoSpaceDN w:val="0"/>
      <w:adjustRightInd w:val="0"/>
    </w:pPr>
    <w:rPr>
      <w:rFonts w:eastAsia="Calibri"/>
      <w:color w:val="000000"/>
    </w:rPr>
  </w:style>
  <w:style w:type="paragraph" w:customStyle="1" w:styleId="Mc1">
    <w:name w:val="Mục 1"/>
    <w:basedOn w:val="Normal"/>
    <w:link w:val="Mc1Char"/>
    <w:qFormat/>
    <w:rsid w:val="00BC73E3"/>
    <w:pPr>
      <w:spacing w:line="312" w:lineRule="auto"/>
      <w:ind w:firstLine="391"/>
      <w:jc w:val="center"/>
    </w:pPr>
    <w:rPr>
      <w:rFonts w:eastAsiaTheme="minorHAnsi"/>
      <w:b/>
      <w:sz w:val="26"/>
      <w:szCs w:val="26"/>
    </w:rPr>
  </w:style>
  <w:style w:type="character" w:customStyle="1" w:styleId="Mc1Char">
    <w:name w:val="Mục 1 Char"/>
    <w:basedOn w:val="DefaultParagraphFont"/>
    <w:link w:val="Mc1"/>
    <w:rsid w:val="00BC73E3"/>
    <w:rPr>
      <w:rFonts w:eastAsiaTheme="minorHAnsi"/>
      <w:b/>
      <w:sz w:val="26"/>
      <w:szCs w:val="26"/>
    </w:rPr>
  </w:style>
  <w:style w:type="paragraph" w:customStyle="1" w:styleId="Mc111">
    <w:name w:val="Mục 1.1.1"/>
    <w:basedOn w:val="Normal"/>
    <w:link w:val="Mc111Char"/>
    <w:qFormat/>
    <w:rsid w:val="00502BC4"/>
    <w:pPr>
      <w:spacing w:line="312" w:lineRule="auto"/>
      <w:ind w:firstLine="391"/>
      <w:jc w:val="both"/>
    </w:pPr>
    <w:rPr>
      <w:rFonts w:eastAsiaTheme="minorHAnsi"/>
      <w:b/>
      <w:i/>
      <w:sz w:val="26"/>
      <w:szCs w:val="26"/>
    </w:rPr>
  </w:style>
  <w:style w:type="character" w:customStyle="1" w:styleId="Mc111Char">
    <w:name w:val="Mục 1.1.1 Char"/>
    <w:basedOn w:val="DefaultParagraphFont"/>
    <w:link w:val="Mc111"/>
    <w:rsid w:val="00502BC4"/>
    <w:rPr>
      <w:rFonts w:eastAsiaTheme="minorHAnsi"/>
      <w:b/>
      <w:i/>
      <w:sz w:val="26"/>
      <w:szCs w:val="26"/>
    </w:rPr>
  </w:style>
  <w:style w:type="paragraph" w:customStyle="1" w:styleId="Mc11">
    <w:name w:val="Mục 1.1"/>
    <w:basedOn w:val="Mc1"/>
    <w:link w:val="Mc11Char"/>
    <w:qFormat/>
    <w:rsid w:val="00F562D9"/>
    <w:pPr>
      <w:jc w:val="both"/>
    </w:pPr>
  </w:style>
  <w:style w:type="character" w:customStyle="1" w:styleId="Mc11Char">
    <w:name w:val="Mục 1.1 Char"/>
    <w:basedOn w:val="Mc1Char"/>
    <w:link w:val="Mc11"/>
    <w:rsid w:val="00F562D9"/>
    <w:rPr>
      <w:rFonts w:eastAsiaTheme="minorHAnsi"/>
      <w:b/>
      <w:sz w:val="26"/>
      <w:szCs w:val="26"/>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876064"/>
  </w:style>
  <w:style w:type="paragraph" w:customStyle="1" w:styleId="Mc1111">
    <w:name w:val="Mục 1.1.1.1"/>
    <w:basedOn w:val="Normal"/>
    <w:link w:val="Mc1111Char"/>
    <w:qFormat/>
    <w:rsid w:val="00876064"/>
    <w:pPr>
      <w:spacing w:line="312" w:lineRule="auto"/>
      <w:ind w:firstLine="720"/>
      <w:jc w:val="both"/>
    </w:pPr>
    <w:rPr>
      <w:rFonts w:eastAsiaTheme="minorHAnsi"/>
      <w:i/>
      <w:sz w:val="26"/>
      <w:szCs w:val="26"/>
      <w:lang w:val="pt-BR"/>
    </w:rPr>
  </w:style>
  <w:style w:type="character" w:customStyle="1" w:styleId="Mc1111Char">
    <w:name w:val="Mục 1.1.1.1 Char"/>
    <w:basedOn w:val="DefaultParagraphFont"/>
    <w:link w:val="Mc1111"/>
    <w:rsid w:val="00876064"/>
    <w:rPr>
      <w:rFonts w:eastAsiaTheme="minorHAnsi"/>
      <w:i/>
      <w:sz w:val="26"/>
      <w:szCs w:val="26"/>
      <w:lang w:val="pt-BR"/>
    </w:rPr>
  </w:style>
  <w:style w:type="paragraph" w:customStyle="1" w:styleId="mc3chs">
    <w:name w:val="mục 3 chữ số"/>
    <w:basedOn w:val="Normal"/>
    <w:link w:val="mc3chsChar"/>
    <w:qFormat/>
    <w:rsid w:val="00876064"/>
    <w:pPr>
      <w:spacing w:line="360" w:lineRule="auto"/>
      <w:ind w:firstLine="391"/>
      <w:jc w:val="both"/>
    </w:pPr>
    <w:rPr>
      <w:rFonts w:eastAsiaTheme="minorHAnsi"/>
      <w:b/>
      <w:bCs/>
      <w:i/>
      <w:sz w:val="28"/>
      <w:szCs w:val="26"/>
      <w:lang w:val="pt-BR"/>
    </w:rPr>
  </w:style>
  <w:style w:type="character" w:customStyle="1" w:styleId="mc3chsChar">
    <w:name w:val="mục 3 chữ số Char"/>
    <w:basedOn w:val="DefaultParagraphFont"/>
    <w:link w:val="mc3chs"/>
    <w:rsid w:val="00876064"/>
    <w:rPr>
      <w:rFonts w:eastAsiaTheme="minorHAnsi"/>
      <w:b/>
      <w:bCs/>
      <w:i/>
      <w:sz w:val="28"/>
      <w:szCs w:val="26"/>
      <w:lang w:val="pt-BR"/>
    </w:rPr>
  </w:style>
  <w:style w:type="paragraph" w:customStyle="1" w:styleId="mc4chs">
    <w:name w:val="mục 4 chữ số"/>
    <w:basedOn w:val="Normal"/>
    <w:link w:val="mc4chsChar"/>
    <w:qFormat/>
    <w:rsid w:val="003D26C7"/>
    <w:pPr>
      <w:spacing w:line="360" w:lineRule="auto"/>
      <w:ind w:firstLine="391"/>
      <w:jc w:val="both"/>
      <w:outlineLvl w:val="0"/>
    </w:pPr>
    <w:rPr>
      <w:rFonts w:eastAsiaTheme="minorHAnsi"/>
      <w:bCs/>
      <w:i/>
      <w:sz w:val="28"/>
      <w:szCs w:val="26"/>
      <w:lang w:val="pt-BR"/>
    </w:rPr>
  </w:style>
  <w:style w:type="character" w:customStyle="1" w:styleId="mc4chsChar">
    <w:name w:val="mục 4 chữ số Char"/>
    <w:basedOn w:val="DefaultParagraphFont"/>
    <w:link w:val="mc4chs"/>
    <w:rsid w:val="003D26C7"/>
    <w:rPr>
      <w:rFonts w:eastAsiaTheme="minorHAnsi"/>
      <w:bCs/>
      <w:i/>
      <w:sz w:val="28"/>
      <w:szCs w:val="26"/>
      <w:lang w:val="pt-BR"/>
    </w:rPr>
  </w:style>
  <w:style w:type="character" w:styleId="CommentReference">
    <w:name w:val="annotation reference"/>
    <w:basedOn w:val="DefaultParagraphFont"/>
    <w:uiPriority w:val="99"/>
    <w:semiHidden/>
    <w:unhideWhenUsed/>
    <w:rsid w:val="00FC5E77"/>
    <w:rPr>
      <w:sz w:val="16"/>
      <w:szCs w:val="16"/>
    </w:rPr>
  </w:style>
  <w:style w:type="paragraph" w:styleId="CommentText">
    <w:name w:val="annotation text"/>
    <w:basedOn w:val="Normal"/>
    <w:link w:val="CommentTextChar"/>
    <w:uiPriority w:val="99"/>
    <w:semiHidden/>
    <w:unhideWhenUsed/>
    <w:rsid w:val="00FC5E77"/>
    <w:pPr>
      <w:ind w:firstLine="391"/>
      <w:jc w:val="both"/>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C5E77"/>
    <w:rPr>
      <w:rFonts w:asciiTheme="minorHAnsi" w:eastAsiaTheme="minorHAnsi" w:hAnsiTheme="minorHAnsi" w:cstheme="minorBidi"/>
      <w:sz w:val="20"/>
      <w:szCs w:val="20"/>
    </w:rPr>
  </w:style>
  <w:style w:type="paragraph" w:customStyle="1" w:styleId="EndNoteBibliographyTitle">
    <w:name w:val="EndNote Bibliography Title"/>
    <w:basedOn w:val="Normal"/>
    <w:link w:val="EndNoteBibliographyTitleChar"/>
    <w:rsid w:val="00BF272B"/>
    <w:pPr>
      <w:spacing w:line="360" w:lineRule="auto"/>
      <w:ind w:firstLine="391"/>
      <w:jc w:val="center"/>
    </w:pPr>
    <w:rPr>
      <w:rFonts w:ascii="Calibri" w:eastAsiaTheme="minorHAnsi" w:hAnsi="Calibri" w:cs="Calibri"/>
      <w:noProof/>
      <w:sz w:val="22"/>
      <w:szCs w:val="22"/>
    </w:rPr>
  </w:style>
  <w:style w:type="character" w:customStyle="1" w:styleId="EndNoteBibliographyTitleChar">
    <w:name w:val="EndNote Bibliography Title Char"/>
    <w:basedOn w:val="ListParagraphChar"/>
    <w:link w:val="EndNoteBibliographyTitle"/>
    <w:rsid w:val="00BF272B"/>
    <w:rPr>
      <w:rFonts w:ascii="Calibri" w:eastAsiaTheme="minorHAnsi" w:hAnsi="Calibri" w:cs="Calibri"/>
      <w:noProof/>
      <w:sz w:val="22"/>
      <w:szCs w:val="22"/>
    </w:rPr>
  </w:style>
  <w:style w:type="paragraph" w:customStyle="1" w:styleId="mc2chs">
    <w:name w:val="mục 2 chữ số"/>
    <w:basedOn w:val="Normal"/>
    <w:link w:val="mc2chsChar"/>
    <w:qFormat/>
    <w:rsid w:val="00727AA8"/>
    <w:pPr>
      <w:spacing w:line="360" w:lineRule="auto"/>
      <w:ind w:firstLine="391"/>
      <w:jc w:val="both"/>
    </w:pPr>
    <w:rPr>
      <w:rFonts w:eastAsiaTheme="minorHAnsi"/>
      <w:b/>
      <w:bCs/>
      <w:sz w:val="28"/>
      <w:szCs w:val="26"/>
      <w:lang w:val="pt-BR"/>
    </w:rPr>
  </w:style>
  <w:style w:type="character" w:customStyle="1" w:styleId="mc2chsChar">
    <w:name w:val="mục 2 chữ số Char"/>
    <w:basedOn w:val="DefaultParagraphFont"/>
    <w:link w:val="mc2chs"/>
    <w:rsid w:val="00727AA8"/>
    <w:rPr>
      <w:rFonts w:eastAsiaTheme="minorHAnsi"/>
      <w:b/>
      <w:bCs/>
      <w:sz w:val="28"/>
      <w:szCs w:val="26"/>
      <w:lang w:val="pt-BR"/>
    </w:rPr>
  </w:style>
  <w:style w:type="character" w:customStyle="1" w:styleId="Heading7Char">
    <w:name w:val="Heading 7 Char"/>
    <w:basedOn w:val="DefaultParagraphFont"/>
    <w:link w:val="Heading7"/>
    <w:uiPriority w:val="9"/>
    <w:semiHidden/>
    <w:rsid w:val="004F6B70"/>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4F6B70"/>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4F6B70"/>
    <w:rPr>
      <w:rFonts w:asciiTheme="minorHAnsi" w:eastAsiaTheme="majorEastAsia" w:hAnsiTheme="minorHAnsi" w:cstheme="majorBidi"/>
      <w:color w:val="272727" w:themeColor="text1" w:themeTint="D8"/>
      <w:kern w:val="2"/>
      <w14:ligatures w14:val="standardContextual"/>
    </w:rPr>
  </w:style>
  <w:style w:type="paragraph" w:styleId="Quote">
    <w:name w:val="Quote"/>
    <w:basedOn w:val="Normal"/>
    <w:next w:val="Normal"/>
    <w:link w:val="QuoteChar"/>
    <w:uiPriority w:val="29"/>
    <w:qFormat/>
    <w:rsid w:val="004F6B70"/>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F6B70"/>
    <w:rPr>
      <w:rFonts w:eastAsia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4F6B70"/>
    <w:rPr>
      <w:i/>
      <w:iCs/>
      <w:color w:val="365F91" w:themeColor="accent1" w:themeShade="BF"/>
    </w:rPr>
  </w:style>
  <w:style w:type="paragraph" w:styleId="IntenseQuote">
    <w:name w:val="Intense Quote"/>
    <w:basedOn w:val="Normal"/>
    <w:next w:val="Normal"/>
    <w:link w:val="IntenseQuoteChar"/>
    <w:uiPriority w:val="30"/>
    <w:qFormat/>
    <w:rsid w:val="004F6B7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4F6B70"/>
    <w:rPr>
      <w:rFonts w:eastAsia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4F6B70"/>
    <w:rPr>
      <w:b/>
      <w:bCs/>
      <w:smallCaps/>
      <w:color w:val="365F91" w:themeColor="accent1" w:themeShade="BF"/>
      <w:spacing w:val="5"/>
    </w:rPr>
  </w:style>
  <w:style w:type="paragraph" w:customStyle="1" w:styleId="M2">
    <w:name w:val="M2"/>
    <w:basedOn w:val="Normal"/>
    <w:qFormat/>
    <w:rsid w:val="004F6B70"/>
    <w:pPr>
      <w:widowControl w:val="0"/>
      <w:autoSpaceDE w:val="0"/>
      <w:autoSpaceDN w:val="0"/>
      <w:adjustRightInd w:val="0"/>
      <w:spacing w:before="60" w:after="60" w:line="276" w:lineRule="auto"/>
      <w:outlineLvl w:val="0"/>
    </w:pPr>
    <w:rPr>
      <w:rFonts w:eastAsiaTheme="minorHAnsi"/>
      <w:b/>
      <w:bCs/>
      <w:iCs/>
      <w:sz w:val="26"/>
      <w:szCs w:val="26"/>
    </w:rPr>
  </w:style>
  <w:style w:type="paragraph" w:customStyle="1" w:styleId="M3">
    <w:name w:val="M3"/>
    <w:basedOn w:val="Normal"/>
    <w:qFormat/>
    <w:rsid w:val="004F6B70"/>
    <w:pPr>
      <w:widowControl w:val="0"/>
      <w:spacing w:before="60" w:after="60" w:line="276" w:lineRule="auto"/>
    </w:pPr>
    <w:rPr>
      <w:b/>
      <w:bCs/>
      <w:i/>
      <w:iCs/>
      <w:sz w:val="26"/>
    </w:rPr>
  </w:style>
  <w:style w:type="paragraph" w:customStyle="1" w:styleId="M1">
    <w:name w:val="M1"/>
    <w:basedOn w:val="Normal"/>
    <w:qFormat/>
    <w:rsid w:val="004F6B70"/>
    <w:pPr>
      <w:widowControl w:val="0"/>
      <w:spacing w:before="60" w:after="60" w:line="276" w:lineRule="auto"/>
      <w:jc w:val="center"/>
    </w:pPr>
    <w:rPr>
      <w:rFonts w:eastAsiaTheme="minorHAnsi"/>
      <w:b/>
      <w:bCs/>
      <w:iCs/>
      <w:sz w:val="28"/>
      <w:szCs w:val="26"/>
    </w:rPr>
  </w:style>
  <w:style w:type="paragraph" w:customStyle="1" w:styleId="H">
    <w:name w:val="H"/>
    <w:basedOn w:val="Normal"/>
    <w:qFormat/>
    <w:rsid w:val="004F6B70"/>
    <w:pPr>
      <w:widowControl w:val="0"/>
      <w:shd w:val="clear" w:color="auto" w:fill="FFFFFF"/>
      <w:spacing w:before="60" w:after="60" w:line="276" w:lineRule="auto"/>
      <w:jc w:val="center"/>
      <w:outlineLvl w:val="0"/>
    </w:pPr>
    <w:rPr>
      <w:rFonts w:eastAsiaTheme="minorHAnsi"/>
      <w:b/>
      <w:sz w:val="26"/>
      <w:szCs w:val="26"/>
    </w:rPr>
  </w:style>
  <w:style w:type="paragraph" w:customStyle="1" w:styleId="M4">
    <w:name w:val="M4"/>
    <w:basedOn w:val="Normal"/>
    <w:qFormat/>
    <w:rsid w:val="004F6B70"/>
    <w:pPr>
      <w:widowControl w:val="0"/>
      <w:autoSpaceDE w:val="0"/>
      <w:autoSpaceDN w:val="0"/>
      <w:adjustRightInd w:val="0"/>
      <w:spacing w:before="60" w:after="60" w:line="276" w:lineRule="auto"/>
      <w:jc w:val="both"/>
      <w:outlineLvl w:val="1"/>
    </w:pPr>
    <w:rPr>
      <w:rFonts w:eastAsiaTheme="minorHAnsi"/>
      <w:bCs/>
      <w:i/>
      <w:sz w:val="26"/>
      <w:szCs w:val="26"/>
    </w:rPr>
  </w:style>
  <w:style w:type="paragraph" w:customStyle="1" w:styleId="B">
    <w:name w:val="B"/>
    <w:basedOn w:val="Normal"/>
    <w:qFormat/>
    <w:rsid w:val="004F6B70"/>
    <w:pPr>
      <w:widowControl w:val="0"/>
      <w:shd w:val="clear" w:color="auto" w:fill="FFFFFF"/>
      <w:spacing w:before="60" w:after="60" w:line="276" w:lineRule="auto"/>
      <w:jc w:val="center"/>
      <w:outlineLvl w:val="0"/>
    </w:pPr>
    <w:rPr>
      <w:rFonts w:eastAsiaTheme="minorHAnsi"/>
      <w:b/>
      <w:sz w:val="26"/>
      <w:szCs w:val="26"/>
    </w:rPr>
  </w:style>
  <w:style w:type="character" w:customStyle="1" w:styleId="UnresolvedMention1">
    <w:name w:val="Unresolved Mention1"/>
    <w:basedOn w:val="DefaultParagraphFont"/>
    <w:uiPriority w:val="99"/>
    <w:semiHidden/>
    <w:unhideWhenUsed/>
    <w:rsid w:val="004F6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468">
      <w:bodyDiv w:val="1"/>
      <w:marLeft w:val="0"/>
      <w:marRight w:val="0"/>
      <w:marTop w:val="0"/>
      <w:marBottom w:val="0"/>
      <w:divBdr>
        <w:top w:val="none" w:sz="0" w:space="0" w:color="auto"/>
        <w:left w:val="none" w:sz="0" w:space="0" w:color="auto"/>
        <w:bottom w:val="none" w:sz="0" w:space="0" w:color="auto"/>
        <w:right w:val="none" w:sz="0" w:space="0" w:color="auto"/>
      </w:divBdr>
    </w:div>
    <w:div w:id="80034011">
      <w:bodyDiv w:val="1"/>
      <w:marLeft w:val="0"/>
      <w:marRight w:val="0"/>
      <w:marTop w:val="0"/>
      <w:marBottom w:val="0"/>
      <w:divBdr>
        <w:top w:val="none" w:sz="0" w:space="0" w:color="auto"/>
        <w:left w:val="none" w:sz="0" w:space="0" w:color="auto"/>
        <w:bottom w:val="none" w:sz="0" w:space="0" w:color="auto"/>
        <w:right w:val="none" w:sz="0" w:space="0" w:color="auto"/>
      </w:divBdr>
    </w:div>
    <w:div w:id="117067902">
      <w:bodyDiv w:val="1"/>
      <w:marLeft w:val="0"/>
      <w:marRight w:val="0"/>
      <w:marTop w:val="0"/>
      <w:marBottom w:val="0"/>
      <w:divBdr>
        <w:top w:val="none" w:sz="0" w:space="0" w:color="auto"/>
        <w:left w:val="none" w:sz="0" w:space="0" w:color="auto"/>
        <w:bottom w:val="none" w:sz="0" w:space="0" w:color="auto"/>
        <w:right w:val="none" w:sz="0" w:space="0" w:color="auto"/>
      </w:divBdr>
    </w:div>
    <w:div w:id="154230859">
      <w:bodyDiv w:val="1"/>
      <w:marLeft w:val="0"/>
      <w:marRight w:val="0"/>
      <w:marTop w:val="0"/>
      <w:marBottom w:val="0"/>
      <w:divBdr>
        <w:top w:val="none" w:sz="0" w:space="0" w:color="auto"/>
        <w:left w:val="none" w:sz="0" w:space="0" w:color="auto"/>
        <w:bottom w:val="none" w:sz="0" w:space="0" w:color="auto"/>
        <w:right w:val="none" w:sz="0" w:space="0" w:color="auto"/>
      </w:divBdr>
    </w:div>
    <w:div w:id="304239717">
      <w:bodyDiv w:val="1"/>
      <w:marLeft w:val="0"/>
      <w:marRight w:val="0"/>
      <w:marTop w:val="0"/>
      <w:marBottom w:val="0"/>
      <w:divBdr>
        <w:top w:val="none" w:sz="0" w:space="0" w:color="auto"/>
        <w:left w:val="none" w:sz="0" w:space="0" w:color="auto"/>
        <w:bottom w:val="none" w:sz="0" w:space="0" w:color="auto"/>
        <w:right w:val="none" w:sz="0" w:space="0" w:color="auto"/>
      </w:divBdr>
      <w:divsChild>
        <w:div w:id="1227565523">
          <w:marLeft w:val="0"/>
          <w:marRight w:val="0"/>
          <w:marTop w:val="0"/>
          <w:marBottom w:val="0"/>
          <w:divBdr>
            <w:top w:val="none" w:sz="0" w:space="0" w:color="auto"/>
            <w:left w:val="none" w:sz="0" w:space="0" w:color="auto"/>
            <w:bottom w:val="none" w:sz="0" w:space="0" w:color="auto"/>
            <w:right w:val="none" w:sz="0" w:space="0" w:color="auto"/>
          </w:divBdr>
          <w:divsChild>
            <w:div w:id="17575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68429">
      <w:bodyDiv w:val="1"/>
      <w:marLeft w:val="0"/>
      <w:marRight w:val="0"/>
      <w:marTop w:val="0"/>
      <w:marBottom w:val="0"/>
      <w:divBdr>
        <w:top w:val="none" w:sz="0" w:space="0" w:color="auto"/>
        <w:left w:val="none" w:sz="0" w:space="0" w:color="auto"/>
        <w:bottom w:val="none" w:sz="0" w:space="0" w:color="auto"/>
        <w:right w:val="none" w:sz="0" w:space="0" w:color="auto"/>
      </w:divBdr>
    </w:div>
    <w:div w:id="582564860">
      <w:bodyDiv w:val="1"/>
      <w:marLeft w:val="0"/>
      <w:marRight w:val="0"/>
      <w:marTop w:val="0"/>
      <w:marBottom w:val="0"/>
      <w:divBdr>
        <w:top w:val="none" w:sz="0" w:space="0" w:color="auto"/>
        <w:left w:val="none" w:sz="0" w:space="0" w:color="auto"/>
        <w:bottom w:val="none" w:sz="0" w:space="0" w:color="auto"/>
        <w:right w:val="none" w:sz="0" w:space="0" w:color="auto"/>
      </w:divBdr>
    </w:div>
    <w:div w:id="633170989">
      <w:bodyDiv w:val="1"/>
      <w:marLeft w:val="0"/>
      <w:marRight w:val="0"/>
      <w:marTop w:val="0"/>
      <w:marBottom w:val="0"/>
      <w:divBdr>
        <w:top w:val="none" w:sz="0" w:space="0" w:color="auto"/>
        <w:left w:val="none" w:sz="0" w:space="0" w:color="auto"/>
        <w:bottom w:val="none" w:sz="0" w:space="0" w:color="auto"/>
        <w:right w:val="none" w:sz="0" w:space="0" w:color="auto"/>
      </w:divBdr>
    </w:div>
    <w:div w:id="768475717">
      <w:bodyDiv w:val="1"/>
      <w:marLeft w:val="0"/>
      <w:marRight w:val="0"/>
      <w:marTop w:val="0"/>
      <w:marBottom w:val="0"/>
      <w:divBdr>
        <w:top w:val="none" w:sz="0" w:space="0" w:color="auto"/>
        <w:left w:val="none" w:sz="0" w:space="0" w:color="auto"/>
        <w:bottom w:val="none" w:sz="0" w:space="0" w:color="auto"/>
        <w:right w:val="none" w:sz="0" w:space="0" w:color="auto"/>
      </w:divBdr>
    </w:div>
    <w:div w:id="893391155">
      <w:bodyDiv w:val="1"/>
      <w:marLeft w:val="0"/>
      <w:marRight w:val="0"/>
      <w:marTop w:val="0"/>
      <w:marBottom w:val="0"/>
      <w:divBdr>
        <w:top w:val="none" w:sz="0" w:space="0" w:color="auto"/>
        <w:left w:val="none" w:sz="0" w:space="0" w:color="auto"/>
        <w:bottom w:val="none" w:sz="0" w:space="0" w:color="auto"/>
        <w:right w:val="none" w:sz="0" w:space="0" w:color="auto"/>
      </w:divBdr>
    </w:div>
    <w:div w:id="916478980">
      <w:bodyDiv w:val="1"/>
      <w:marLeft w:val="0"/>
      <w:marRight w:val="0"/>
      <w:marTop w:val="0"/>
      <w:marBottom w:val="0"/>
      <w:divBdr>
        <w:top w:val="none" w:sz="0" w:space="0" w:color="auto"/>
        <w:left w:val="none" w:sz="0" w:space="0" w:color="auto"/>
        <w:bottom w:val="none" w:sz="0" w:space="0" w:color="auto"/>
        <w:right w:val="none" w:sz="0" w:space="0" w:color="auto"/>
      </w:divBdr>
    </w:div>
    <w:div w:id="1357924912">
      <w:bodyDiv w:val="1"/>
      <w:marLeft w:val="0"/>
      <w:marRight w:val="0"/>
      <w:marTop w:val="0"/>
      <w:marBottom w:val="0"/>
      <w:divBdr>
        <w:top w:val="none" w:sz="0" w:space="0" w:color="auto"/>
        <w:left w:val="none" w:sz="0" w:space="0" w:color="auto"/>
        <w:bottom w:val="none" w:sz="0" w:space="0" w:color="auto"/>
        <w:right w:val="none" w:sz="0" w:space="0" w:color="auto"/>
      </w:divBdr>
    </w:div>
    <w:div w:id="1459378534">
      <w:bodyDiv w:val="1"/>
      <w:marLeft w:val="0"/>
      <w:marRight w:val="0"/>
      <w:marTop w:val="0"/>
      <w:marBottom w:val="0"/>
      <w:divBdr>
        <w:top w:val="none" w:sz="0" w:space="0" w:color="auto"/>
        <w:left w:val="none" w:sz="0" w:space="0" w:color="auto"/>
        <w:bottom w:val="none" w:sz="0" w:space="0" w:color="auto"/>
        <w:right w:val="none" w:sz="0" w:space="0" w:color="auto"/>
      </w:divBdr>
    </w:div>
    <w:div w:id="1683973657">
      <w:bodyDiv w:val="1"/>
      <w:marLeft w:val="0"/>
      <w:marRight w:val="0"/>
      <w:marTop w:val="0"/>
      <w:marBottom w:val="0"/>
      <w:divBdr>
        <w:top w:val="none" w:sz="0" w:space="0" w:color="auto"/>
        <w:left w:val="none" w:sz="0" w:space="0" w:color="auto"/>
        <w:bottom w:val="none" w:sz="0" w:space="0" w:color="auto"/>
        <w:right w:val="none" w:sz="0" w:space="0" w:color="auto"/>
      </w:divBdr>
      <w:divsChild>
        <w:div w:id="1061249977">
          <w:marLeft w:val="0"/>
          <w:marRight w:val="0"/>
          <w:marTop w:val="0"/>
          <w:marBottom w:val="0"/>
          <w:divBdr>
            <w:top w:val="none" w:sz="0" w:space="0" w:color="auto"/>
            <w:left w:val="none" w:sz="0" w:space="0" w:color="auto"/>
            <w:bottom w:val="none" w:sz="0" w:space="0" w:color="auto"/>
            <w:right w:val="none" w:sz="0" w:space="0" w:color="auto"/>
          </w:divBdr>
          <w:divsChild>
            <w:div w:id="19841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68566-A680-4204-9B1D-CE8C1721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28498</Words>
  <Characters>162440</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nhuần trịnh</cp:lastModifiedBy>
  <cp:revision>17</cp:revision>
  <cp:lastPrinted>2025-10-15T07:41:00Z</cp:lastPrinted>
  <dcterms:created xsi:type="dcterms:W3CDTF">2025-10-15T07:30:00Z</dcterms:created>
  <dcterms:modified xsi:type="dcterms:W3CDTF">2025-11-18T09:02:00Z</dcterms:modified>
</cp:coreProperties>
</file>