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02B7" w14:textId="77777777" w:rsidR="00157664" w:rsidRPr="00E227E7" w:rsidRDefault="00157664" w:rsidP="00157664">
      <w:pPr>
        <w:spacing w:before="0" w:after="0" w:line="240" w:lineRule="auto"/>
        <w:jc w:val="center"/>
        <w:outlineLvl w:val="2"/>
        <w:rPr>
          <w:rFonts w:eastAsia="Times New Roman" w:cs="Times New Roman"/>
          <w:b/>
          <w:bCs/>
          <w:sz w:val="32"/>
          <w:szCs w:val="27"/>
        </w:rPr>
      </w:pPr>
      <w:r w:rsidRPr="00E227E7">
        <w:rPr>
          <w:rFonts w:eastAsia="Times New Roman" w:cs="Times New Roman"/>
          <w:b/>
          <w:bCs/>
          <w:sz w:val="32"/>
          <w:szCs w:val="27"/>
        </w:rPr>
        <w:t xml:space="preserve">DANH MỤC CÁC LOẠI GIẤY TỜ CẦN NỘP TRONG HỒ SƠ </w:t>
      </w:r>
    </w:p>
    <w:p w14:paraId="7026087C" w14:textId="3DDF537D" w:rsidR="00157664" w:rsidRPr="00E227E7" w:rsidRDefault="00157664" w:rsidP="00157664">
      <w:pPr>
        <w:spacing w:before="0" w:after="0" w:line="240" w:lineRule="auto"/>
        <w:jc w:val="center"/>
        <w:outlineLvl w:val="2"/>
        <w:rPr>
          <w:rFonts w:eastAsia="Times New Roman" w:cs="Times New Roman"/>
          <w:b/>
          <w:bCs/>
          <w:sz w:val="32"/>
          <w:szCs w:val="27"/>
        </w:rPr>
      </w:pPr>
      <w:r w:rsidRPr="00E227E7">
        <w:rPr>
          <w:rFonts w:eastAsia="Times New Roman" w:cs="Times New Roman"/>
          <w:b/>
          <w:bCs/>
          <w:sz w:val="32"/>
          <w:szCs w:val="27"/>
        </w:rPr>
        <w:t xml:space="preserve">DỰ TUYỂN NGHIÊN CỨU SINH </w:t>
      </w:r>
      <w:r w:rsidR="00092323">
        <w:rPr>
          <w:rFonts w:eastAsia="Times New Roman" w:cs="Times New Roman"/>
          <w:b/>
          <w:bCs/>
          <w:sz w:val="32"/>
          <w:szCs w:val="27"/>
        </w:rPr>
        <w:t>202</w:t>
      </w:r>
      <w:r w:rsidR="003E393F">
        <w:rPr>
          <w:rFonts w:eastAsia="Times New Roman" w:cs="Times New Roman"/>
          <w:b/>
          <w:bCs/>
          <w:sz w:val="32"/>
          <w:szCs w:val="27"/>
        </w:rPr>
        <w:t>3</w:t>
      </w:r>
    </w:p>
    <w:p w14:paraId="7E206D5C" w14:textId="77777777" w:rsidR="00D74141" w:rsidRPr="00E227E7" w:rsidRDefault="00D74141" w:rsidP="00D74141">
      <w:pPr>
        <w:spacing w:before="0" w:after="0" w:line="240" w:lineRule="auto"/>
        <w:outlineLvl w:val="2"/>
        <w:rPr>
          <w:rFonts w:eastAsia="Times New Roman" w:cs="Times New Roman"/>
          <w:b/>
          <w:bCs/>
          <w:sz w:val="27"/>
          <w:szCs w:val="27"/>
        </w:rPr>
      </w:pPr>
    </w:p>
    <w:p w14:paraId="3D106D6A" w14:textId="77777777" w:rsidR="00157664" w:rsidRPr="00A61EC9" w:rsidRDefault="00A61EC9" w:rsidP="00A61EC9">
      <w:pPr>
        <w:pStyle w:val="ListParagraph"/>
        <w:numPr>
          <w:ilvl w:val="0"/>
          <w:numId w:val="3"/>
        </w:numPr>
        <w:tabs>
          <w:tab w:val="left" w:pos="284"/>
        </w:tabs>
        <w:ind w:left="0" w:firstLine="0"/>
        <w:jc w:val="both"/>
        <w:outlineLvl w:val="2"/>
        <w:rPr>
          <w:b/>
          <w:bCs/>
          <w:sz w:val="27"/>
          <w:szCs w:val="27"/>
        </w:rPr>
      </w:pPr>
      <w:r>
        <w:rPr>
          <w:b/>
          <w:bCs/>
          <w:sz w:val="27"/>
          <w:szCs w:val="27"/>
        </w:rPr>
        <w:t xml:space="preserve"> </w:t>
      </w:r>
      <w:r w:rsidR="00D74141" w:rsidRPr="00A61EC9">
        <w:rPr>
          <w:b/>
          <w:bCs/>
          <w:sz w:val="27"/>
          <w:szCs w:val="27"/>
        </w:rPr>
        <w:t>Danh mục giấy tờ nộp hồ sơ dự tuyển nghiên cứu sinh</w:t>
      </w:r>
    </w:p>
    <w:p w14:paraId="3A425340" w14:textId="35EE8B2C" w:rsidR="006D6437" w:rsidRPr="006D6437" w:rsidRDefault="006D6437" w:rsidP="006D6437">
      <w:pPr>
        <w:pStyle w:val="NormalWeb"/>
        <w:ind w:firstLine="720"/>
        <w:jc w:val="both"/>
        <w:rPr>
          <w:sz w:val="26"/>
          <w:szCs w:val="26"/>
        </w:rPr>
      </w:pPr>
      <w:r w:rsidRPr="006D6437">
        <w:rPr>
          <w:sz w:val="26"/>
          <w:szCs w:val="26"/>
        </w:rPr>
        <w:t>1. Đơn xin dự thi/dự tuyển đào tạo trình độ tiến sĩ &gt;&gt;&gt;</w:t>
      </w:r>
      <w:r w:rsidR="003E393F">
        <w:rPr>
          <w:sz w:val="26"/>
          <w:szCs w:val="26"/>
        </w:rPr>
        <w:t xml:space="preserve"> </w:t>
      </w:r>
      <w:hyperlink r:id="rId5" w:history="1">
        <w:r w:rsidRPr="003E393F">
          <w:rPr>
            <w:rStyle w:val="Hyperlink"/>
            <w:sz w:val="26"/>
            <w:szCs w:val="26"/>
          </w:rPr>
          <w:t>Đơn xin dự tuyển nghiên cứu sinh</w:t>
        </w:r>
      </w:hyperlink>
    </w:p>
    <w:p w14:paraId="1D808CA1" w14:textId="77777777" w:rsidR="006D6437" w:rsidRPr="006D6437" w:rsidRDefault="006D6437" w:rsidP="006D6437">
      <w:pPr>
        <w:pStyle w:val="NormalWeb"/>
        <w:ind w:firstLine="720"/>
        <w:jc w:val="both"/>
        <w:rPr>
          <w:sz w:val="26"/>
          <w:szCs w:val="26"/>
        </w:rPr>
      </w:pPr>
      <w:r w:rsidRPr="006D6437">
        <w:rPr>
          <w:sz w:val="26"/>
          <w:szCs w:val="26"/>
        </w:rPr>
        <w:t>2. Bản sao công chứng bằng tốt nghiệp đại học, bằng thạc sĩ; bảng điểm đại học, bảng điểm thạc sĩ (Thí sinh có bằng đại học, thạc sĩ do cơ sở giáo dục nước ngoài cấp phải được dịch thuật công chứng sang tiếng Việt và nộp kèm theo bản công chứng Văn bản Công nhận văn bằng do Cục Quản lý Chất lượng - Bộ Giáo dục và Đào tạo cấp);</w:t>
      </w:r>
    </w:p>
    <w:p w14:paraId="679FAFD0" w14:textId="01741DED" w:rsidR="006D6437" w:rsidRPr="006D6437" w:rsidRDefault="006D6437" w:rsidP="006D6437">
      <w:pPr>
        <w:pStyle w:val="NormalWeb"/>
        <w:ind w:firstLine="720"/>
        <w:jc w:val="both"/>
        <w:rPr>
          <w:sz w:val="26"/>
          <w:szCs w:val="26"/>
        </w:rPr>
      </w:pPr>
      <w:r w:rsidRPr="006D6437">
        <w:rPr>
          <w:sz w:val="26"/>
          <w:szCs w:val="26"/>
        </w:rPr>
        <w:t>3. Bản sao có chứng thực Bằng tốt nghiệp trình độ đại học trở lên do một cơ sở đào tạo nước ngoài, phân hiệu của cơ sở đào tạo nước ngoài ở Việt Nam hoặc cơ sở đào tạo của Việt Nam cấp cho người học toàn thời gian bằng tiếng Anh hoặc Bản sao có chứng thực bằng tốt nghiệp đại học ngành ngôn ngữ Anh hoặc Chứng chỉ tiếng Anh TOEFL iBT từ 46 trở lên, hoặc Chứng chỉ IELTS (Academic Test) từ 5.5 trở lên, hoặc Chứng chỉ tiếng Anh trình độ bậc 4 theo khung năng lực ngoại ngữ 6 bậc dùng cho Việt Nam trong thời hạn 02 năm (24 tháng) tính đến ngày xét tuyển, hoặc một số trường hợp khác (Xem chi tiết tại Phụ lục 2 - Thông báo Thông báo tuyển sinh trình độ tiến sĩ) &gt;&gt;&gt;</w:t>
      </w:r>
      <w:r w:rsidRPr="006D6437">
        <w:rPr>
          <w:color w:val="0000FF"/>
          <w:sz w:val="26"/>
          <w:szCs w:val="26"/>
        </w:rPr>
        <w:t xml:space="preserve">Phụ lục ban hành kèm theo Thông báo tuyển sinh NCS </w:t>
      </w:r>
      <w:r w:rsidR="003E393F">
        <w:rPr>
          <w:color w:val="0000FF"/>
          <w:sz w:val="26"/>
          <w:szCs w:val="26"/>
        </w:rPr>
        <w:t>đợt 1 tháng 4 năm 2023</w:t>
      </w:r>
    </w:p>
    <w:p w14:paraId="7428A8A8" w14:textId="09D6B248" w:rsidR="006D6437" w:rsidRPr="006D6437" w:rsidRDefault="006D6437" w:rsidP="006D6437">
      <w:pPr>
        <w:pStyle w:val="NormalWeb"/>
        <w:ind w:firstLine="720"/>
        <w:jc w:val="both"/>
        <w:rPr>
          <w:sz w:val="26"/>
          <w:szCs w:val="26"/>
        </w:rPr>
      </w:pPr>
      <w:r w:rsidRPr="006D6437">
        <w:rPr>
          <w:sz w:val="26"/>
          <w:szCs w:val="26"/>
        </w:rPr>
        <w:t>4. Sơ yếu lý lịch có xác nhận của chính quyền địa phương, hoặc thủ trưởng cơ quan công tác (theo mẫu). Ảnh trên sơ yếu lý lịch phải đóng dấu giáp lai. &gt;&gt;&gt;</w:t>
      </w:r>
      <w:r w:rsidR="003E393F">
        <w:rPr>
          <w:sz w:val="26"/>
          <w:szCs w:val="26"/>
        </w:rPr>
        <w:t xml:space="preserve"> </w:t>
      </w:r>
      <w:hyperlink r:id="rId6" w:history="1">
        <w:r w:rsidRPr="003E393F">
          <w:rPr>
            <w:rStyle w:val="Hyperlink"/>
            <w:sz w:val="26"/>
            <w:szCs w:val="26"/>
          </w:rPr>
          <w:t>Mẫu sơ yếu lý lịch tự thuật</w:t>
        </w:r>
      </w:hyperlink>
    </w:p>
    <w:p w14:paraId="56DB3D06" w14:textId="6908744C" w:rsidR="006D6437" w:rsidRPr="006D6437" w:rsidRDefault="006D6437" w:rsidP="006D6437">
      <w:pPr>
        <w:pStyle w:val="NormalWeb"/>
        <w:ind w:firstLine="720"/>
        <w:jc w:val="both"/>
        <w:rPr>
          <w:sz w:val="26"/>
          <w:szCs w:val="26"/>
        </w:rPr>
      </w:pPr>
      <w:r w:rsidRPr="006D6437">
        <w:rPr>
          <w:sz w:val="26"/>
          <w:szCs w:val="26"/>
        </w:rPr>
        <w:t>5. 07 quyển Đề cương nghiên cứu đề tài luận án tiến sĩ: Danh mục hướng nghiên cứu thuộc ngành đào tạo tiến sĩ và Tiêu chuẩn người hướng dẫn nghiên cứu sinh xem tại Phụ lục 3 và Phụ lục 4 của Thông báo tuyển sinh trình độ tiến sĩ. &gt;&gt;&gt; </w:t>
      </w:r>
      <w:hyperlink r:id="rId7" w:history="1">
        <w:r w:rsidRPr="003E393F">
          <w:rPr>
            <w:rStyle w:val="Hyperlink"/>
            <w:sz w:val="26"/>
            <w:szCs w:val="26"/>
          </w:rPr>
          <w:t>Mẫu đề cương nghiên cứu</w:t>
        </w:r>
      </w:hyperlink>
    </w:p>
    <w:p w14:paraId="33C10318" w14:textId="62A5B1A6" w:rsidR="006D6437" w:rsidRPr="003E393F" w:rsidRDefault="006D6437" w:rsidP="006D6437">
      <w:pPr>
        <w:pStyle w:val="NormalWeb"/>
        <w:ind w:firstLine="720"/>
        <w:jc w:val="both"/>
        <w:rPr>
          <w:spacing w:val="-2"/>
          <w:sz w:val="26"/>
          <w:szCs w:val="26"/>
        </w:rPr>
      </w:pPr>
      <w:r w:rsidRPr="003E393F">
        <w:rPr>
          <w:spacing w:val="-2"/>
          <w:sz w:val="26"/>
          <w:szCs w:val="26"/>
        </w:rPr>
        <w:t>6. 07 Bản foto bài báo của tác giả hoặc báo cáo liên quan đến lĩnh vực dự định nghiên cứu đăng trên tạp chí khoa học có trong danh mục được Hội đồng Giáo sư Nhà nước tính điểm công trình (xem tại Phụ lục 5 – Thông báo), hoặc kỉ yếu hội nghị, hội thảo khoa học cấp quốc gia, quốc tế có mã số ISBN, trong thời hạn 3 năm (36 tháng) tính đến ngày đăng kí dự tuyển</w:t>
      </w:r>
      <w:r w:rsidR="003E393F" w:rsidRPr="003E393F">
        <w:rPr>
          <w:spacing w:val="-2"/>
          <w:sz w:val="26"/>
          <w:szCs w:val="26"/>
        </w:rPr>
        <w:t>&gt;&gt;&gt;</w:t>
      </w:r>
      <w:bookmarkStart w:id="0" w:name="_Hlk118379859"/>
      <w:r w:rsidR="003E393F" w:rsidRPr="003E393F">
        <w:rPr>
          <w:spacing w:val="-2"/>
          <w:sz w:val="26"/>
          <w:szCs w:val="26"/>
        </w:rPr>
        <w:t xml:space="preserve"> </w:t>
      </w:r>
      <w:hyperlink r:id="rId8" w:history="1">
        <w:r w:rsidR="003E393F" w:rsidRPr="003E393F">
          <w:rPr>
            <w:rStyle w:val="Hyperlink"/>
            <w:spacing w:val="-2"/>
            <w:sz w:val="26"/>
            <w:szCs w:val="26"/>
          </w:rPr>
          <w:t xml:space="preserve">Danh mục tạp chí </w:t>
        </w:r>
        <w:bookmarkEnd w:id="0"/>
        <w:r w:rsidR="003E393F" w:rsidRPr="003E393F">
          <w:rPr>
            <w:rStyle w:val="Hyperlink"/>
            <w:spacing w:val="-2"/>
            <w:sz w:val="26"/>
            <w:szCs w:val="26"/>
          </w:rPr>
          <w:t>Hội đồng giáo sư ngành Kinh tế năm 2022</w:t>
        </w:r>
      </w:hyperlink>
    </w:p>
    <w:p w14:paraId="0EA0897C" w14:textId="71A60696" w:rsidR="006D6437" w:rsidRPr="006D6437" w:rsidRDefault="006D6437" w:rsidP="006D6437">
      <w:pPr>
        <w:pStyle w:val="NormalWeb"/>
        <w:ind w:firstLine="720"/>
        <w:jc w:val="both"/>
        <w:rPr>
          <w:sz w:val="26"/>
          <w:szCs w:val="26"/>
        </w:rPr>
      </w:pPr>
      <w:r w:rsidRPr="006D6437">
        <w:rPr>
          <w:sz w:val="26"/>
          <w:szCs w:val="26"/>
        </w:rPr>
        <w:t>7. Ít nhất một thư giới thiệu dự tuyển nghiên cứu sinh: Nhà khoa học giới thiệu dự tuyển nghiên cứu sinh phải có chức danh giáo sư, phó giáo sư hoặc có học vị tiến sĩ khoa học, tiến sĩ đã tham gia hoạt động chuyên môn với người dự tuyển và am hiểu lĩnh vực mà người dự tuyển dự định nghiên cứu. Thư giới thiệu phải có những nhận xét, đánh giá về năng lực và phẩm chất của người dự tuyển (theo mẫu):&gt;&gt;&gt;</w:t>
      </w:r>
      <w:r w:rsidR="003E393F">
        <w:rPr>
          <w:sz w:val="26"/>
          <w:szCs w:val="26"/>
        </w:rPr>
        <w:t xml:space="preserve"> </w:t>
      </w:r>
      <w:hyperlink r:id="rId9" w:history="1">
        <w:r w:rsidRPr="003E393F">
          <w:rPr>
            <w:rStyle w:val="Hyperlink"/>
            <w:sz w:val="26"/>
            <w:szCs w:val="26"/>
          </w:rPr>
          <w:t>Mẫu thư giới thiệu nghiên cứu sinh</w:t>
        </w:r>
      </w:hyperlink>
    </w:p>
    <w:p w14:paraId="3FC724C0" w14:textId="77777777" w:rsidR="006D6437" w:rsidRPr="006D6437" w:rsidRDefault="006D6437" w:rsidP="006D6437">
      <w:pPr>
        <w:pStyle w:val="NormalWeb"/>
        <w:ind w:firstLine="720"/>
        <w:jc w:val="both"/>
        <w:rPr>
          <w:sz w:val="26"/>
          <w:szCs w:val="26"/>
        </w:rPr>
      </w:pPr>
      <w:r w:rsidRPr="006D6437">
        <w:rPr>
          <w:sz w:val="26"/>
          <w:szCs w:val="26"/>
        </w:rPr>
        <w:t>8. 01 Giấy chứng nhận đủ sức khỏe để học tập của Bệnh viện đa khoa (</w:t>
      </w:r>
      <w:r w:rsidRPr="006D6437">
        <w:rPr>
          <w:rStyle w:val="Emphasis"/>
          <w:sz w:val="26"/>
          <w:szCs w:val="26"/>
        </w:rPr>
        <w:t>thời hạn 06 tháng tính đến ngày nộp hồ sơ</w:t>
      </w:r>
      <w:r w:rsidRPr="006D6437">
        <w:rPr>
          <w:sz w:val="26"/>
          <w:szCs w:val="26"/>
        </w:rPr>
        <w:t>).</w:t>
      </w:r>
    </w:p>
    <w:p w14:paraId="55D9B742" w14:textId="77777777" w:rsidR="006D6437" w:rsidRPr="006D6437" w:rsidRDefault="006D6437" w:rsidP="006D6437">
      <w:pPr>
        <w:pStyle w:val="NormalWeb"/>
        <w:ind w:firstLine="720"/>
        <w:jc w:val="both"/>
        <w:rPr>
          <w:sz w:val="26"/>
          <w:szCs w:val="26"/>
        </w:rPr>
      </w:pPr>
      <w:r w:rsidRPr="006D6437">
        <w:rPr>
          <w:sz w:val="26"/>
          <w:szCs w:val="26"/>
        </w:rPr>
        <w:lastRenderedPageBreak/>
        <w:t>9. Công văn cử đi dự tuyển nghiên cứu sinh của cơ quan quản lý trực tiếp (</w:t>
      </w:r>
      <w:r w:rsidRPr="006D6437">
        <w:rPr>
          <w:rStyle w:val="Emphasis"/>
          <w:sz w:val="26"/>
          <w:szCs w:val="26"/>
        </w:rPr>
        <w:t>nếu người dự tuyển là công chức, viên chức</w:t>
      </w:r>
      <w:r w:rsidRPr="006D6437">
        <w:rPr>
          <w:sz w:val="26"/>
          <w:szCs w:val="26"/>
        </w:rPr>
        <w:t>).</w:t>
      </w:r>
    </w:p>
    <w:p w14:paraId="1C585331" w14:textId="4C75F3A5" w:rsidR="006D6437" w:rsidRPr="003E393F" w:rsidRDefault="006D6437" w:rsidP="006D6437">
      <w:pPr>
        <w:pStyle w:val="NormalWeb"/>
        <w:ind w:firstLine="720"/>
        <w:jc w:val="both"/>
        <w:rPr>
          <w:spacing w:val="-2"/>
          <w:sz w:val="26"/>
          <w:szCs w:val="26"/>
        </w:rPr>
      </w:pPr>
      <w:r w:rsidRPr="003E393F">
        <w:rPr>
          <w:spacing w:val="-2"/>
          <w:sz w:val="26"/>
          <w:szCs w:val="26"/>
        </w:rPr>
        <w:t>10. Cam kết thực hiện các nghĩa vụ tài chính (theo mẫu).&gt;&gt;&gt;</w:t>
      </w:r>
      <w:r w:rsidR="003E393F" w:rsidRPr="003E393F">
        <w:rPr>
          <w:spacing w:val="-2"/>
          <w:sz w:val="26"/>
          <w:szCs w:val="26"/>
        </w:rPr>
        <w:t xml:space="preserve"> </w:t>
      </w:r>
      <w:hyperlink r:id="rId10" w:history="1">
        <w:r w:rsidRPr="003E393F">
          <w:rPr>
            <w:rStyle w:val="Hyperlink"/>
            <w:spacing w:val="-2"/>
            <w:sz w:val="26"/>
            <w:szCs w:val="26"/>
          </w:rPr>
          <w:t>Mẫu cam kết tài chính</w:t>
        </w:r>
      </w:hyperlink>
    </w:p>
    <w:p w14:paraId="037C4E14" w14:textId="77777777" w:rsidR="006D6437" w:rsidRPr="006D6437" w:rsidRDefault="006D6437" w:rsidP="006D6437">
      <w:pPr>
        <w:pStyle w:val="NormalWeb"/>
        <w:ind w:firstLine="720"/>
        <w:jc w:val="both"/>
        <w:rPr>
          <w:sz w:val="26"/>
          <w:szCs w:val="26"/>
        </w:rPr>
      </w:pPr>
      <w:r w:rsidRPr="006D6437">
        <w:rPr>
          <w:sz w:val="26"/>
          <w:szCs w:val="26"/>
        </w:rPr>
        <w:t>11. 04 ảnh 3×4 (ghi rõ họ tên, ngày sinh vào mặt sau ảnh và cho vào phong bì ghi tên và ngày sinh ở ngoài).</w:t>
      </w:r>
    </w:p>
    <w:p w14:paraId="52CC0F7C" w14:textId="184B9A15" w:rsidR="00A61EC9" w:rsidRPr="003E393F" w:rsidRDefault="006D6437" w:rsidP="006D6437">
      <w:pPr>
        <w:pStyle w:val="NormalWeb"/>
        <w:ind w:firstLine="357"/>
        <w:jc w:val="both"/>
        <w:rPr>
          <w:rStyle w:val="Hyperlink"/>
          <w:sz w:val="26"/>
          <w:szCs w:val="26"/>
        </w:rPr>
      </w:pPr>
      <w:r w:rsidRPr="006D6437">
        <w:rPr>
          <w:sz w:val="26"/>
          <w:szCs w:val="26"/>
        </w:rPr>
        <w:t>12. Cam kết nộp bổ sung hồ sơ dự tuyển nghiên cứu sinh (nếu thiếu)&gt;&gt;&gt;</w:t>
      </w:r>
      <w:r w:rsidR="003E393F">
        <w:rPr>
          <w:sz w:val="26"/>
          <w:szCs w:val="26"/>
        </w:rPr>
        <w:fldChar w:fldCharType="begin"/>
      </w:r>
      <w:r w:rsidR="003E393F">
        <w:rPr>
          <w:sz w:val="26"/>
          <w:szCs w:val="26"/>
        </w:rPr>
        <w:instrText xml:space="preserve"> HYPERLINK "12.Bản%20cam%20kết%20bổ%20sung%20hồ%20sơ%20dự%20thi.docx" </w:instrText>
      </w:r>
      <w:r w:rsidR="003E393F">
        <w:rPr>
          <w:sz w:val="26"/>
          <w:szCs w:val="26"/>
        </w:rPr>
      </w:r>
      <w:r w:rsidR="003E393F">
        <w:rPr>
          <w:sz w:val="26"/>
          <w:szCs w:val="26"/>
        </w:rPr>
        <w:fldChar w:fldCharType="separate"/>
      </w:r>
      <w:r w:rsidRPr="003E393F">
        <w:rPr>
          <w:rStyle w:val="Hyperlink"/>
          <w:sz w:val="26"/>
          <w:szCs w:val="26"/>
        </w:rPr>
        <w:t>Mẫu bản cam kết bổ sung hồ sơ dự thi</w:t>
      </w:r>
    </w:p>
    <w:p w14:paraId="797AE70E" w14:textId="6EEA6C3B" w:rsidR="00D74141" w:rsidRPr="00E227E7" w:rsidRDefault="003E393F" w:rsidP="00D74141">
      <w:pPr>
        <w:pStyle w:val="ListParagraph"/>
        <w:numPr>
          <w:ilvl w:val="0"/>
          <w:numId w:val="3"/>
        </w:numPr>
        <w:spacing w:beforeLines="60" w:before="144" w:afterLines="60" w:after="144" w:line="312" w:lineRule="auto"/>
        <w:ind w:left="714" w:hanging="357"/>
        <w:outlineLvl w:val="2"/>
        <w:rPr>
          <w:b/>
          <w:bCs/>
          <w:sz w:val="27"/>
          <w:szCs w:val="27"/>
        </w:rPr>
      </w:pPr>
      <w:r>
        <w:rPr>
          <w:sz w:val="26"/>
          <w:szCs w:val="26"/>
        </w:rPr>
        <w:fldChar w:fldCharType="end"/>
      </w:r>
      <w:r w:rsidR="00D74141" w:rsidRPr="00E227E7">
        <w:rPr>
          <w:b/>
          <w:bCs/>
          <w:sz w:val="27"/>
          <w:szCs w:val="27"/>
        </w:rPr>
        <w:t>Lệ phí tuyển sinh và hướng dẫn nộp hồ sơ</w:t>
      </w:r>
    </w:p>
    <w:p w14:paraId="7AFEEA36" w14:textId="77777777"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
          <w:bCs/>
          <w:szCs w:val="26"/>
        </w:rPr>
        <w:t xml:space="preserve">+ </w:t>
      </w:r>
      <w:r w:rsidR="00157664" w:rsidRPr="00E227E7">
        <w:rPr>
          <w:rFonts w:eastAsia="Times New Roman" w:cs="Times New Roman"/>
          <w:b/>
          <w:bCs/>
          <w:szCs w:val="26"/>
        </w:rPr>
        <w:t>Lệ phí xét tuyển (nộp cùng lúc nộp hồ sơ), bao gồm</w:t>
      </w:r>
      <w:r w:rsidR="00157664" w:rsidRPr="00E227E7">
        <w:rPr>
          <w:rFonts w:eastAsia="Times New Roman" w:cs="Times New Roman"/>
          <w:bCs/>
          <w:szCs w:val="26"/>
        </w:rPr>
        <w:t>:</w:t>
      </w:r>
    </w:p>
    <w:p w14:paraId="206C09A3" w14:textId="77777777"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Cs/>
          <w:szCs w:val="26"/>
        </w:rPr>
        <w:t>-</w:t>
      </w:r>
      <w:r w:rsidR="00157664" w:rsidRPr="00E227E7">
        <w:rPr>
          <w:rFonts w:eastAsia="Times New Roman" w:cs="Times New Roman"/>
          <w:bCs/>
          <w:szCs w:val="26"/>
        </w:rPr>
        <w:t xml:space="preserve"> Xét duyệ</w:t>
      </w:r>
      <w:r w:rsidRPr="00E227E7">
        <w:rPr>
          <w:rFonts w:eastAsia="Times New Roman" w:cs="Times New Roman"/>
          <w:bCs/>
          <w:szCs w:val="26"/>
        </w:rPr>
        <w:t>t báo cáo về dự định nghiên cứu</w:t>
      </w:r>
      <w:r w:rsidR="00157664" w:rsidRPr="00E227E7">
        <w:rPr>
          <w:rFonts w:eastAsia="Times New Roman" w:cs="Times New Roman"/>
          <w:bCs/>
          <w:szCs w:val="26"/>
        </w:rPr>
        <w:t>: 950.000 đồng/1 thí sinh</w:t>
      </w:r>
    </w:p>
    <w:p w14:paraId="6BBA7AF8" w14:textId="77777777"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Cs/>
          <w:szCs w:val="26"/>
        </w:rPr>
        <w:t>- Xét duyệt hồ sơ</w:t>
      </w:r>
      <w:r w:rsidR="00157664" w:rsidRPr="00E227E7">
        <w:rPr>
          <w:rFonts w:eastAsia="Times New Roman" w:cs="Times New Roman"/>
          <w:bCs/>
          <w:szCs w:val="26"/>
        </w:rPr>
        <w:t>: 50,000 đồng/ 1 thí sinh</w:t>
      </w:r>
    </w:p>
    <w:p w14:paraId="6C0C643E" w14:textId="77777777" w:rsidR="00D74141" w:rsidRPr="00E227E7" w:rsidRDefault="00D74141" w:rsidP="00D74141">
      <w:pPr>
        <w:tabs>
          <w:tab w:val="num" w:pos="0"/>
          <w:tab w:val="left" w:pos="993"/>
        </w:tabs>
        <w:spacing w:beforeLines="60" w:before="144" w:afterLines="60" w:after="144"/>
        <w:ind w:firstLine="709"/>
        <w:outlineLvl w:val="3"/>
        <w:rPr>
          <w:rFonts w:eastAsia="Times New Roman" w:cs="Times New Roman"/>
          <w:b/>
          <w:bCs/>
          <w:szCs w:val="26"/>
          <w:lang w:val="it-IT"/>
        </w:rPr>
      </w:pPr>
      <w:r w:rsidRPr="00E227E7">
        <w:rPr>
          <w:rFonts w:eastAsia="Times New Roman" w:cs="Times New Roman"/>
          <w:b/>
          <w:bCs/>
          <w:szCs w:val="26"/>
          <w:lang w:val="it-IT"/>
        </w:rPr>
        <w:t>+ Thí sinh có thể lựa chọn một trong hai cách nộp lệ phí thi tuyển sinh:</w:t>
      </w:r>
    </w:p>
    <w:p w14:paraId="326E8AF2" w14:textId="77777777" w:rsidR="00D74141" w:rsidRPr="00380B23" w:rsidRDefault="00380B23" w:rsidP="00380B23">
      <w:pPr>
        <w:tabs>
          <w:tab w:val="num" w:pos="0"/>
          <w:tab w:val="left" w:pos="993"/>
        </w:tabs>
        <w:spacing w:beforeLines="60" w:before="144" w:afterLines="60" w:after="144"/>
        <w:outlineLvl w:val="3"/>
        <w:rPr>
          <w:rFonts w:eastAsia="Times New Roman" w:cs="Times New Roman"/>
          <w:bCs/>
          <w:spacing w:val="-4"/>
          <w:szCs w:val="26"/>
          <w:lang w:val="it-IT"/>
        </w:rPr>
      </w:pPr>
      <w:r>
        <w:rPr>
          <w:rFonts w:eastAsia="Times New Roman" w:cs="Times New Roman"/>
          <w:bCs/>
          <w:szCs w:val="26"/>
          <w:lang w:val="it-IT"/>
        </w:rPr>
        <w:tab/>
      </w:r>
      <w:r w:rsidR="00D74141" w:rsidRPr="00380B23">
        <w:rPr>
          <w:rFonts w:eastAsia="Times New Roman" w:cs="Times New Roman"/>
          <w:bCs/>
          <w:spacing w:val="-4"/>
          <w:szCs w:val="26"/>
          <w:lang w:val="it-IT"/>
        </w:rPr>
        <w:t>- Cách 1.</w:t>
      </w:r>
      <w:r w:rsidR="00E227E7" w:rsidRPr="00380B23">
        <w:rPr>
          <w:rFonts w:eastAsia="Times New Roman" w:cs="Times New Roman"/>
          <w:bCs/>
          <w:spacing w:val="-4"/>
          <w:szCs w:val="26"/>
          <w:lang w:val="it-IT"/>
        </w:rPr>
        <w:t xml:space="preserve"> </w:t>
      </w:r>
      <w:r w:rsidR="00D74141" w:rsidRPr="00380B23">
        <w:rPr>
          <w:rFonts w:eastAsia="Times New Roman" w:cs="Times New Roman"/>
          <w:bCs/>
          <w:spacing w:val="-4"/>
          <w:szCs w:val="26"/>
          <w:lang w:val="it-IT"/>
        </w:rPr>
        <w:t>Nộp trực tiếp cùng lúc nộp hồ sơ dự thi</w:t>
      </w:r>
      <w:r w:rsidRPr="00380B23">
        <w:rPr>
          <w:rFonts w:eastAsia="Times New Roman" w:cs="Times New Roman"/>
          <w:bCs/>
          <w:spacing w:val="-4"/>
          <w:szCs w:val="26"/>
          <w:lang w:val="it-IT"/>
        </w:rPr>
        <w:t xml:space="preserve"> tại Phòng Quản lý Sau đại học</w:t>
      </w:r>
      <w:r w:rsidR="00D74141" w:rsidRPr="00380B23">
        <w:rPr>
          <w:rFonts w:eastAsia="Times New Roman" w:cs="Times New Roman"/>
          <w:bCs/>
          <w:spacing w:val="-4"/>
          <w:szCs w:val="26"/>
          <w:lang w:val="it-IT"/>
        </w:rPr>
        <w:t>.</w:t>
      </w:r>
    </w:p>
    <w:p w14:paraId="55D53975" w14:textId="77777777"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 Cách 2.</w:t>
      </w:r>
      <w:r w:rsidR="00E227E7" w:rsidRPr="00E227E7">
        <w:rPr>
          <w:rFonts w:eastAsia="Times New Roman" w:cs="Times New Roman"/>
          <w:bCs/>
          <w:szCs w:val="26"/>
          <w:lang w:val="it-IT"/>
        </w:rPr>
        <w:t xml:space="preserve"> </w:t>
      </w:r>
      <w:r w:rsidR="00D74141" w:rsidRPr="00E227E7">
        <w:rPr>
          <w:rFonts w:eastAsia="Times New Roman" w:cs="Times New Roman"/>
          <w:bCs/>
          <w:szCs w:val="26"/>
          <w:lang w:val="it-IT"/>
        </w:rPr>
        <w:t>Chuyển khoản đến Số tài khoản: 1021493056</w:t>
      </w:r>
    </w:p>
    <w:p w14:paraId="700A2BA5" w14:textId="77777777"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Chủ tài khoản: Trường Đại học Thương mại</w:t>
      </w:r>
    </w:p>
    <w:p w14:paraId="51395998" w14:textId="77777777"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Ngân hàng: Vietcombank - Chi nhánh Hà Thành</w:t>
      </w:r>
    </w:p>
    <w:p w14:paraId="202EF16A" w14:textId="08444D5F" w:rsidR="00D74141" w:rsidRPr="00E227E7" w:rsidRDefault="00380B23" w:rsidP="006D6437">
      <w:pPr>
        <w:tabs>
          <w:tab w:val="num" w:pos="0"/>
          <w:tab w:val="left" w:pos="993"/>
        </w:tabs>
        <w:spacing w:beforeLines="60" w:before="144" w:afterLines="60" w:after="144"/>
        <w:ind w:firstLine="709"/>
        <w:jc w:val="both"/>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Nội dung chuyển khoản: LPT</w:t>
      </w:r>
      <w:r w:rsidR="003E393F">
        <w:rPr>
          <w:rFonts w:eastAsia="Times New Roman" w:cs="Times New Roman"/>
          <w:bCs/>
          <w:szCs w:val="26"/>
          <w:lang w:val="it-IT"/>
        </w:rPr>
        <w:t>36A</w:t>
      </w:r>
      <w:r w:rsidR="00D74141" w:rsidRPr="00E227E7">
        <w:rPr>
          <w:rFonts w:eastAsia="Times New Roman" w:cs="Times New Roman"/>
          <w:bCs/>
          <w:szCs w:val="26"/>
          <w:lang w:val="it-IT"/>
        </w:rPr>
        <w:t>_Họ và tên_chuyên ngành (</w:t>
      </w:r>
      <w:r w:rsidR="00D74141" w:rsidRPr="00E227E7">
        <w:rPr>
          <w:rFonts w:eastAsia="Times New Roman" w:cs="Times New Roman"/>
          <w:bCs/>
          <w:i/>
          <w:iCs/>
          <w:szCs w:val="26"/>
          <w:lang w:val="it-IT"/>
        </w:rPr>
        <w:t>Ví dụ: LPT</w:t>
      </w:r>
      <w:r w:rsidR="003E393F">
        <w:rPr>
          <w:rFonts w:eastAsia="Times New Roman" w:cs="Times New Roman"/>
          <w:bCs/>
          <w:i/>
          <w:iCs/>
          <w:szCs w:val="26"/>
          <w:lang w:val="it-IT"/>
        </w:rPr>
        <w:t>36A</w:t>
      </w:r>
      <w:r w:rsidR="00D74141" w:rsidRPr="00E227E7">
        <w:rPr>
          <w:rFonts w:eastAsia="Times New Roman" w:cs="Times New Roman"/>
          <w:bCs/>
          <w:i/>
          <w:iCs/>
          <w:szCs w:val="26"/>
          <w:lang w:val="it-IT"/>
        </w:rPr>
        <w:t>_Nguyen Van A_QLKT</w:t>
      </w:r>
      <w:r w:rsidR="00D74141" w:rsidRPr="00E227E7">
        <w:rPr>
          <w:rFonts w:eastAsia="Times New Roman" w:cs="Times New Roman"/>
          <w:bCs/>
          <w:szCs w:val="26"/>
          <w:lang w:val="it-IT"/>
        </w:rPr>
        <w:t>)</w:t>
      </w:r>
      <w:r w:rsidR="00E227E7" w:rsidRPr="00E227E7">
        <w:rPr>
          <w:rFonts w:eastAsia="Times New Roman" w:cs="Times New Roman"/>
          <w:bCs/>
          <w:szCs w:val="26"/>
          <w:lang w:val="it-IT"/>
        </w:rPr>
        <w:t>.</w:t>
      </w:r>
    </w:p>
    <w:p w14:paraId="43F03724" w14:textId="495A36F9" w:rsidR="00E227E7" w:rsidRPr="00E227E7" w:rsidRDefault="00380B23" w:rsidP="00E227E7">
      <w:pPr>
        <w:tabs>
          <w:tab w:val="num" w:pos="0"/>
          <w:tab w:val="left" w:pos="993"/>
        </w:tabs>
        <w:spacing w:beforeLines="60" w:before="144" w:afterLines="60" w:after="144"/>
        <w:ind w:firstLine="709"/>
        <w:jc w:val="both"/>
        <w:outlineLvl w:val="3"/>
        <w:rPr>
          <w:rFonts w:eastAsia="Times New Roman" w:cs="Times New Roman"/>
          <w:bCs/>
          <w:szCs w:val="26"/>
          <w:lang w:val="it-IT"/>
        </w:rPr>
      </w:pPr>
      <w:r>
        <w:rPr>
          <w:rFonts w:eastAsia="Times New Roman" w:cs="Times New Roman"/>
          <w:bCs/>
          <w:szCs w:val="26"/>
          <w:lang w:val="it-IT"/>
        </w:rPr>
        <w:tab/>
      </w:r>
      <w:r w:rsidR="00E227E7" w:rsidRPr="00E227E7">
        <w:rPr>
          <w:rFonts w:eastAsia="Times New Roman" w:cs="Times New Roman"/>
          <w:bCs/>
          <w:szCs w:val="26"/>
          <w:lang w:val="it-IT"/>
        </w:rPr>
        <w:t>Thí sinh hoàn thiện đầy đủ hồ sơ theo hướng dẫn</w:t>
      </w:r>
      <w:r w:rsidR="003A6CD5">
        <w:rPr>
          <w:rFonts w:eastAsia="Times New Roman" w:cs="Times New Roman"/>
          <w:bCs/>
          <w:szCs w:val="26"/>
          <w:lang w:val="it-IT"/>
        </w:rPr>
        <w:t xml:space="preserve"> có thể</w:t>
      </w:r>
      <w:r w:rsidR="00E227E7" w:rsidRPr="00E227E7">
        <w:rPr>
          <w:rFonts w:eastAsia="Times New Roman" w:cs="Times New Roman"/>
          <w:bCs/>
          <w:szCs w:val="26"/>
          <w:lang w:val="it-IT"/>
        </w:rPr>
        <w:t xml:space="preserve"> gửi chuyển phát nhanh đảm bảo hồ sơ về địa chỉ: ThS. Cảnh Lan, Phòng 101, Nhà T, Trường Đại học Thương mại, Số 79 Hồ Tùng Mậu, Thành phố Hà Nội. Trong trường hợp thiếu một số giấy tờ trong hồ sơ, thí sinh liên lạc với Phòng Quản lý Sau đại học qua số Hotline</w:t>
      </w:r>
      <w:r>
        <w:rPr>
          <w:rFonts w:eastAsia="Times New Roman" w:cs="Times New Roman"/>
          <w:bCs/>
          <w:szCs w:val="26"/>
          <w:lang w:val="it-IT"/>
        </w:rPr>
        <w:t>/Zalo</w:t>
      </w:r>
      <w:r w:rsidR="00E227E7" w:rsidRPr="00E227E7">
        <w:rPr>
          <w:rFonts w:eastAsia="Times New Roman" w:cs="Times New Roman"/>
          <w:bCs/>
          <w:szCs w:val="26"/>
          <w:lang w:val="it-IT"/>
        </w:rPr>
        <w:t xml:space="preserve"> </w:t>
      </w:r>
      <w:r w:rsidR="00E227E7" w:rsidRPr="003E393F">
        <w:rPr>
          <w:rFonts w:eastAsia="Times New Roman" w:cs="Times New Roman"/>
          <w:b/>
          <w:color w:val="002060"/>
          <w:szCs w:val="26"/>
          <w:lang w:val="it-IT"/>
        </w:rPr>
        <w:t>0901.716.333</w:t>
      </w:r>
      <w:r w:rsidR="00E227E7" w:rsidRPr="00E227E7">
        <w:rPr>
          <w:rFonts w:eastAsia="Times New Roman" w:cs="Times New Roman"/>
          <w:bCs/>
          <w:szCs w:val="26"/>
          <w:lang w:val="it-IT"/>
        </w:rPr>
        <w:t xml:space="preserve"> hoặc </w:t>
      </w:r>
      <w:r w:rsidR="003E393F">
        <w:rPr>
          <w:rFonts w:eastAsia="Times New Roman" w:cs="Times New Roman"/>
          <w:bCs/>
          <w:szCs w:val="26"/>
          <w:lang w:val="it-IT"/>
        </w:rPr>
        <w:t>I</w:t>
      </w:r>
      <w:r w:rsidR="00E227E7" w:rsidRPr="00E227E7">
        <w:rPr>
          <w:rFonts w:eastAsia="Times New Roman" w:cs="Times New Roman"/>
          <w:bCs/>
          <w:szCs w:val="26"/>
          <w:lang w:val="it-IT"/>
        </w:rPr>
        <w:t xml:space="preserve">nbox </w:t>
      </w:r>
      <w:r w:rsidR="003E393F">
        <w:rPr>
          <w:rFonts w:eastAsia="Times New Roman" w:cs="Times New Roman"/>
          <w:bCs/>
          <w:szCs w:val="26"/>
          <w:lang w:val="it-IT"/>
        </w:rPr>
        <w:t>M</w:t>
      </w:r>
      <w:r w:rsidR="00E227E7" w:rsidRPr="00E227E7">
        <w:rPr>
          <w:rFonts w:eastAsia="Times New Roman" w:cs="Times New Roman"/>
          <w:bCs/>
          <w:szCs w:val="26"/>
          <w:lang w:val="it-IT"/>
        </w:rPr>
        <w:t>esseger của Page Phòng để được hướng dẫn.</w:t>
      </w:r>
    </w:p>
    <w:p w14:paraId="71802C6D" w14:textId="77777777" w:rsidR="00157664" w:rsidRPr="00E227E7" w:rsidRDefault="00157664" w:rsidP="00157664">
      <w:pPr>
        <w:spacing w:before="100" w:beforeAutospacing="1" w:after="100" w:afterAutospacing="1" w:line="240" w:lineRule="auto"/>
        <w:ind w:firstLine="709"/>
        <w:outlineLvl w:val="3"/>
        <w:rPr>
          <w:rFonts w:eastAsia="Times New Roman" w:cs="Times New Roman"/>
          <w:szCs w:val="26"/>
          <w:u w:val="single"/>
        </w:rPr>
      </w:pPr>
      <w:r w:rsidRPr="00E227E7">
        <w:rPr>
          <w:rFonts w:eastAsia="Times New Roman" w:cs="Times New Roman"/>
          <w:i/>
          <w:sz w:val="28"/>
          <w:u w:val="single"/>
        </w:rPr>
        <w:t>Lưu ý</w:t>
      </w:r>
      <w:r w:rsidRPr="00E227E7">
        <w:rPr>
          <w:rFonts w:eastAsia="Times New Roman" w:cs="Times New Roman"/>
          <w:sz w:val="28"/>
          <w:u w:val="single"/>
        </w:rPr>
        <w:t xml:space="preserve">: </w:t>
      </w:r>
    </w:p>
    <w:p w14:paraId="5D355552" w14:textId="77777777" w:rsidR="00157664" w:rsidRPr="00E227E7" w:rsidRDefault="00157664" w:rsidP="00157664">
      <w:pPr>
        <w:pStyle w:val="ListParagraph"/>
        <w:numPr>
          <w:ilvl w:val="1"/>
          <w:numId w:val="2"/>
        </w:numPr>
        <w:tabs>
          <w:tab w:val="left" w:pos="990"/>
        </w:tabs>
        <w:spacing w:before="73"/>
        <w:ind w:hanging="342"/>
        <w:rPr>
          <w:rFonts w:ascii="Symbol" w:hAnsi="Symbol"/>
          <w:b/>
          <w:sz w:val="26"/>
          <w:szCs w:val="26"/>
        </w:rPr>
      </w:pPr>
      <w:r w:rsidRPr="00E227E7">
        <w:rPr>
          <w:sz w:val="26"/>
          <w:szCs w:val="26"/>
        </w:rPr>
        <w:t xml:space="preserve">Thí sinh phải mang theo các loại </w:t>
      </w:r>
      <w:r w:rsidRPr="00E227E7">
        <w:rPr>
          <w:b/>
          <w:sz w:val="26"/>
          <w:szCs w:val="26"/>
          <w:u w:val="thick"/>
        </w:rPr>
        <w:t>văn bằng và giấy tờ gốc để đối</w:t>
      </w:r>
      <w:r w:rsidR="00E227E7" w:rsidRPr="00E227E7">
        <w:rPr>
          <w:b/>
          <w:sz w:val="26"/>
          <w:szCs w:val="26"/>
          <w:u w:val="thick"/>
        </w:rPr>
        <w:t xml:space="preserve"> </w:t>
      </w:r>
      <w:r w:rsidRPr="00E227E7">
        <w:rPr>
          <w:b/>
          <w:sz w:val="26"/>
          <w:szCs w:val="26"/>
          <w:u w:val="thick"/>
        </w:rPr>
        <w:t>chiếu</w:t>
      </w:r>
    </w:p>
    <w:p w14:paraId="62171137" w14:textId="77777777" w:rsidR="00157664" w:rsidRPr="00E227E7" w:rsidRDefault="00157664" w:rsidP="00157664">
      <w:pPr>
        <w:pStyle w:val="ListParagraph"/>
        <w:numPr>
          <w:ilvl w:val="1"/>
          <w:numId w:val="2"/>
        </w:numPr>
        <w:tabs>
          <w:tab w:val="left" w:pos="990"/>
        </w:tabs>
        <w:spacing w:before="73"/>
        <w:ind w:hanging="342"/>
        <w:rPr>
          <w:rFonts w:ascii="Symbol" w:hAnsi="Symbol"/>
          <w:b/>
          <w:sz w:val="26"/>
          <w:szCs w:val="26"/>
        </w:rPr>
      </w:pPr>
      <w:r w:rsidRPr="00E227E7">
        <w:rPr>
          <w:sz w:val="26"/>
          <w:szCs w:val="26"/>
        </w:rPr>
        <w:t>Khi nộp Hồ sơ yêu cầu thí sinh sắp xếp giấy tờ theo thứ tự trên để thuận lợi cho việc kiểm tra.</w:t>
      </w:r>
    </w:p>
    <w:p w14:paraId="29FC506F" w14:textId="77777777" w:rsidR="00950D3D" w:rsidRPr="00E227E7" w:rsidRDefault="00157664" w:rsidP="006D6437">
      <w:pPr>
        <w:pStyle w:val="ListParagraph"/>
        <w:numPr>
          <w:ilvl w:val="1"/>
          <w:numId w:val="2"/>
        </w:numPr>
        <w:tabs>
          <w:tab w:val="left" w:pos="990"/>
        </w:tabs>
        <w:spacing w:before="100" w:beforeAutospacing="1" w:after="100" w:afterAutospacing="1"/>
        <w:ind w:hanging="342"/>
        <w:outlineLvl w:val="3"/>
      </w:pPr>
      <w:r w:rsidRPr="006D6437">
        <w:rPr>
          <w:sz w:val="26"/>
          <w:szCs w:val="26"/>
        </w:rPr>
        <w:t>Hồ sơ chỉ được nhận khi có đủ các giấy tờ</w:t>
      </w:r>
      <w:r w:rsidR="0026268C" w:rsidRPr="006D6437">
        <w:rPr>
          <w:sz w:val="26"/>
          <w:szCs w:val="26"/>
        </w:rPr>
        <w:t xml:space="preserve"> </w:t>
      </w:r>
      <w:r w:rsidRPr="006D6437">
        <w:rPr>
          <w:sz w:val="26"/>
          <w:szCs w:val="26"/>
        </w:rPr>
        <w:t>trên. Hồ sơ không trúng tuyển không trả lại cho thí sinh.</w:t>
      </w:r>
    </w:p>
    <w:sectPr w:rsidR="00950D3D" w:rsidRPr="00E227E7" w:rsidSect="00380B23">
      <w:pgSz w:w="11907" w:h="16840" w:code="9"/>
      <w:pgMar w:top="1247"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C72"/>
    <w:multiLevelType w:val="multilevel"/>
    <w:tmpl w:val="BAA4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F39FC"/>
    <w:multiLevelType w:val="hybridMultilevel"/>
    <w:tmpl w:val="E5D256F4"/>
    <w:lvl w:ilvl="0" w:tplc="B0AAFD48">
      <w:numFmt w:val="bullet"/>
      <w:lvlText w:val="-"/>
      <w:lvlJc w:val="left"/>
      <w:pPr>
        <w:ind w:left="793" w:hanging="339"/>
      </w:pPr>
      <w:rPr>
        <w:rFonts w:ascii="Times New Roman" w:eastAsia="Times New Roman" w:hAnsi="Times New Roman" w:cs="Times New Roman" w:hint="default"/>
        <w:color w:val="333333"/>
        <w:w w:val="94"/>
        <w:sz w:val="22"/>
        <w:szCs w:val="22"/>
        <w:lang w:eastAsia="en-US" w:bidi="ar-SA"/>
      </w:rPr>
    </w:lvl>
    <w:lvl w:ilvl="1" w:tplc="0409000D">
      <w:start w:val="1"/>
      <w:numFmt w:val="bullet"/>
      <w:lvlText w:val=""/>
      <w:lvlJc w:val="left"/>
      <w:pPr>
        <w:ind w:left="1069" w:hanging="341"/>
      </w:pPr>
      <w:rPr>
        <w:rFonts w:ascii="Wingdings" w:hAnsi="Wingdings" w:hint="default"/>
        <w:w w:val="103"/>
        <w:lang w:eastAsia="en-US" w:bidi="ar-SA"/>
      </w:rPr>
    </w:lvl>
    <w:lvl w:ilvl="2" w:tplc="1BEA4EBE">
      <w:numFmt w:val="bullet"/>
      <w:lvlText w:val="•"/>
      <w:lvlJc w:val="left"/>
      <w:pPr>
        <w:ind w:left="1995" w:hanging="341"/>
      </w:pPr>
      <w:rPr>
        <w:rFonts w:hint="default"/>
        <w:lang w:eastAsia="en-US" w:bidi="ar-SA"/>
      </w:rPr>
    </w:lvl>
    <w:lvl w:ilvl="3" w:tplc="2B72380E">
      <w:numFmt w:val="bullet"/>
      <w:lvlText w:val="•"/>
      <w:lvlJc w:val="left"/>
      <w:pPr>
        <w:ind w:left="2931" w:hanging="341"/>
      </w:pPr>
      <w:rPr>
        <w:rFonts w:hint="default"/>
        <w:lang w:eastAsia="en-US" w:bidi="ar-SA"/>
      </w:rPr>
    </w:lvl>
    <w:lvl w:ilvl="4" w:tplc="CC821B90">
      <w:numFmt w:val="bullet"/>
      <w:lvlText w:val="•"/>
      <w:lvlJc w:val="left"/>
      <w:pPr>
        <w:ind w:left="3866" w:hanging="341"/>
      </w:pPr>
      <w:rPr>
        <w:rFonts w:hint="default"/>
        <w:lang w:eastAsia="en-US" w:bidi="ar-SA"/>
      </w:rPr>
    </w:lvl>
    <w:lvl w:ilvl="5" w:tplc="A4CA483E">
      <w:numFmt w:val="bullet"/>
      <w:lvlText w:val="•"/>
      <w:lvlJc w:val="left"/>
      <w:pPr>
        <w:ind w:left="4802" w:hanging="341"/>
      </w:pPr>
      <w:rPr>
        <w:rFonts w:hint="default"/>
        <w:lang w:eastAsia="en-US" w:bidi="ar-SA"/>
      </w:rPr>
    </w:lvl>
    <w:lvl w:ilvl="6" w:tplc="C8387F84">
      <w:numFmt w:val="bullet"/>
      <w:lvlText w:val="•"/>
      <w:lvlJc w:val="left"/>
      <w:pPr>
        <w:ind w:left="5737" w:hanging="341"/>
      </w:pPr>
      <w:rPr>
        <w:rFonts w:hint="default"/>
        <w:lang w:eastAsia="en-US" w:bidi="ar-SA"/>
      </w:rPr>
    </w:lvl>
    <w:lvl w:ilvl="7" w:tplc="7C4295C0">
      <w:numFmt w:val="bullet"/>
      <w:lvlText w:val="•"/>
      <w:lvlJc w:val="left"/>
      <w:pPr>
        <w:ind w:left="6673" w:hanging="341"/>
      </w:pPr>
      <w:rPr>
        <w:rFonts w:hint="default"/>
        <w:lang w:eastAsia="en-US" w:bidi="ar-SA"/>
      </w:rPr>
    </w:lvl>
    <w:lvl w:ilvl="8" w:tplc="8C92641C">
      <w:numFmt w:val="bullet"/>
      <w:lvlText w:val="•"/>
      <w:lvlJc w:val="left"/>
      <w:pPr>
        <w:ind w:left="7608" w:hanging="341"/>
      </w:pPr>
      <w:rPr>
        <w:rFonts w:hint="default"/>
        <w:lang w:eastAsia="en-US" w:bidi="ar-SA"/>
      </w:rPr>
    </w:lvl>
  </w:abstractNum>
  <w:abstractNum w:abstractNumId="2" w15:restartNumberingAfterBreak="0">
    <w:nsid w:val="17CE6AE4"/>
    <w:multiLevelType w:val="multilevel"/>
    <w:tmpl w:val="00426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D32A6C"/>
    <w:multiLevelType w:val="hybridMultilevel"/>
    <w:tmpl w:val="4BC06018"/>
    <w:lvl w:ilvl="0" w:tplc="0409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629A770B"/>
    <w:multiLevelType w:val="multilevel"/>
    <w:tmpl w:val="43EC1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55CA0"/>
    <w:multiLevelType w:val="hybridMultilevel"/>
    <w:tmpl w:val="042C8B2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4025B"/>
    <w:rsid w:val="00052B5F"/>
    <w:rsid w:val="00092323"/>
    <w:rsid w:val="000E0142"/>
    <w:rsid w:val="00157664"/>
    <w:rsid w:val="0024025B"/>
    <w:rsid w:val="0026268C"/>
    <w:rsid w:val="00326ACB"/>
    <w:rsid w:val="00380B23"/>
    <w:rsid w:val="003A6CD5"/>
    <w:rsid w:val="003B74EF"/>
    <w:rsid w:val="003E393F"/>
    <w:rsid w:val="003F64B4"/>
    <w:rsid w:val="00436D28"/>
    <w:rsid w:val="00441C52"/>
    <w:rsid w:val="006078B1"/>
    <w:rsid w:val="006D6437"/>
    <w:rsid w:val="007069AD"/>
    <w:rsid w:val="00716F03"/>
    <w:rsid w:val="00725ABF"/>
    <w:rsid w:val="00865093"/>
    <w:rsid w:val="008C6257"/>
    <w:rsid w:val="00944CBF"/>
    <w:rsid w:val="00950D3D"/>
    <w:rsid w:val="00956D37"/>
    <w:rsid w:val="0095757F"/>
    <w:rsid w:val="00A61EC9"/>
    <w:rsid w:val="00B56BCE"/>
    <w:rsid w:val="00D74141"/>
    <w:rsid w:val="00D8192A"/>
    <w:rsid w:val="00D92011"/>
    <w:rsid w:val="00DB32F5"/>
    <w:rsid w:val="00DF5CDA"/>
    <w:rsid w:val="00E21F70"/>
    <w:rsid w:val="00E227E7"/>
    <w:rsid w:val="00EE26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BCCF"/>
  <w15:docId w15:val="{F78794AF-3740-4F64-8D34-2C936B07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F03"/>
  </w:style>
  <w:style w:type="paragraph" w:styleId="Heading3">
    <w:name w:val="heading 3"/>
    <w:basedOn w:val="Normal"/>
    <w:link w:val="Heading3Char"/>
    <w:uiPriority w:val="9"/>
    <w:qFormat/>
    <w:rsid w:val="00157664"/>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157664"/>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7664"/>
    <w:rPr>
      <w:rFonts w:eastAsia="Times New Roman" w:cs="Times New Roman"/>
      <w:b/>
      <w:bCs/>
      <w:sz w:val="27"/>
      <w:szCs w:val="27"/>
    </w:rPr>
  </w:style>
  <w:style w:type="character" w:customStyle="1" w:styleId="Heading4Char">
    <w:name w:val="Heading 4 Char"/>
    <w:basedOn w:val="DefaultParagraphFont"/>
    <w:link w:val="Heading4"/>
    <w:uiPriority w:val="9"/>
    <w:rsid w:val="00157664"/>
    <w:rPr>
      <w:rFonts w:eastAsia="Times New Roman" w:cs="Times New Roman"/>
      <w:b/>
      <w:bCs/>
      <w:sz w:val="24"/>
      <w:szCs w:val="24"/>
    </w:rPr>
  </w:style>
  <w:style w:type="character" w:styleId="Strong">
    <w:name w:val="Strong"/>
    <w:basedOn w:val="DefaultParagraphFont"/>
    <w:uiPriority w:val="22"/>
    <w:qFormat/>
    <w:rsid w:val="00157664"/>
    <w:rPr>
      <w:b/>
      <w:bCs/>
    </w:rPr>
  </w:style>
  <w:style w:type="character" w:styleId="Emphasis">
    <w:name w:val="Emphasis"/>
    <w:basedOn w:val="DefaultParagraphFont"/>
    <w:uiPriority w:val="20"/>
    <w:qFormat/>
    <w:rsid w:val="00157664"/>
    <w:rPr>
      <w:i/>
      <w:iCs/>
    </w:rPr>
  </w:style>
  <w:style w:type="character" w:styleId="Hyperlink">
    <w:name w:val="Hyperlink"/>
    <w:basedOn w:val="DefaultParagraphFont"/>
    <w:uiPriority w:val="99"/>
    <w:unhideWhenUsed/>
    <w:rsid w:val="00157664"/>
    <w:rPr>
      <w:color w:val="0000FF"/>
      <w:u w:val="single"/>
    </w:rPr>
  </w:style>
  <w:style w:type="paragraph" w:styleId="ListParagraph">
    <w:name w:val="List Paragraph"/>
    <w:basedOn w:val="Normal"/>
    <w:uiPriority w:val="99"/>
    <w:qFormat/>
    <w:rsid w:val="00157664"/>
    <w:pPr>
      <w:widowControl w:val="0"/>
      <w:autoSpaceDE w:val="0"/>
      <w:autoSpaceDN w:val="0"/>
      <w:spacing w:before="0" w:after="0" w:line="240" w:lineRule="auto"/>
      <w:ind w:left="392" w:hanging="339"/>
    </w:pPr>
    <w:rPr>
      <w:rFonts w:eastAsia="Times New Roman" w:cs="Times New Roman"/>
      <w:sz w:val="22"/>
    </w:rPr>
  </w:style>
  <w:style w:type="paragraph" w:styleId="NormalWeb">
    <w:name w:val="Normal (Web)"/>
    <w:basedOn w:val="Normal"/>
    <w:uiPriority w:val="99"/>
    <w:unhideWhenUsed/>
    <w:rsid w:val="006D6437"/>
    <w:pPr>
      <w:spacing w:before="100" w:beforeAutospacing="1" w:after="100" w:afterAutospacing="1" w:line="240" w:lineRule="auto"/>
    </w:pPr>
    <w:rPr>
      <w:rFonts w:eastAsia="Times New Roman" w:cs="Times New Roman"/>
      <w:sz w:val="24"/>
      <w:szCs w:val="24"/>
    </w:rPr>
  </w:style>
  <w:style w:type="character" w:styleId="UnresolvedMention">
    <w:name w:val="Unresolved Mention"/>
    <w:basedOn w:val="DefaultParagraphFont"/>
    <w:uiPriority w:val="99"/>
    <w:semiHidden/>
    <w:unhideWhenUsed/>
    <w:rsid w:val="003E3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6944">
      <w:bodyDiv w:val="1"/>
      <w:marLeft w:val="0"/>
      <w:marRight w:val="0"/>
      <w:marTop w:val="0"/>
      <w:marBottom w:val="0"/>
      <w:divBdr>
        <w:top w:val="none" w:sz="0" w:space="0" w:color="auto"/>
        <w:left w:val="none" w:sz="0" w:space="0" w:color="auto"/>
        <w:bottom w:val="none" w:sz="0" w:space="0" w:color="auto"/>
        <w:right w:val="none" w:sz="0" w:space="0" w:color="auto"/>
      </w:divBdr>
    </w:div>
    <w:div w:id="688876933">
      <w:bodyDiv w:val="1"/>
      <w:marLeft w:val="0"/>
      <w:marRight w:val="0"/>
      <w:marTop w:val="0"/>
      <w:marBottom w:val="0"/>
      <w:divBdr>
        <w:top w:val="none" w:sz="0" w:space="0" w:color="auto"/>
        <w:left w:val="none" w:sz="0" w:space="0" w:color="auto"/>
        <w:bottom w:val="none" w:sz="0" w:space="0" w:color="auto"/>
        <w:right w:val="none" w:sz="0" w:space="0" w:color="auto"/>
      </w:divBdr>
    </w:div>
    <w:div w:id="876818591">
      <w:bodyDiv w:val="1"/>
      <w:marLeft w:val="0"/>
      <w:marRight w:val="0"/>
      <w:marTop w:val="0"/>
      <w:marBottom w:val="0"/>
      <w:divBdr>
        <w:top w:val="none" w:sz="0" w:space="0" w:color="auto"/>
        <w:left w:val="none" w:sz="0" w:space="0" w:color="auto"/>
        <w:bottom w:val="none" w:sz="0" w:space="0" w:color="auto"/>
        <w:right w:val="none" w:sz="0" w:space="0" w:color="auto"/>
      </w:divBdr>
    </w:div>
    <w:div w:id="1077366961">
      <w:bodyDiv w:val="1"/>
      <w:marLeft w:val="0"/>
      <w:marRight w:val="0"/>
      <w:marTop w:val="0"/>
      <w:marBottom w:val="0"/>
      <w:divBdr>
        <w:top w:val="none" w:sz="0" w:space="0" w:color="auto"/>
        <w:left w:val="none" w:sz="0" w:space="0" w:color="auto"/>
        <w:bottom w:val="none" w:sz="0" w:space="0" w:color="auto"/>
        <w:right w:val="none" w:sz="0" w:space="0" w:color="auto"/>
      </w:divBdr>
    </w:div>
    <w:div w:id="1091044374">
      <w:bodyDiv w:val="1"/>
      <w:marLeft w:val="0"/>
      <w:marRight w:val="0"/>
      <w:marTop w:val="0"/>
      <w:marBottom w:val="0"/>
      <w:divBdr>
        <w:top w:val="none" w:sz="0" w:space="0" w:color="auto"/>
        <w:left w:val="none" w:sz="0" w:space="0" w:color="auto"/>
        <w:bottom w:val="none" w:sz="0" w:space="0" w:color="auto"/>
        <w:right w:val="none" w:sz="0" w:space="0" w:color="auto"/>
      </w:divBdr>
      <w:divsChild>
        <w:div w:id="1549493956">
          <w:marLeft w:val="0"/>
          <w:marRight w:val="0"/>
          <w:marTop w:val="0"/>
          <w:marBottom w:val="0"/>
          <w:divBdr>
            <w:top w:val="none" w:sz="0" w:space="0" w:color="auto"/>
            <w:left w:val="none" w:sz="0" w:space="0" w:color="auto"/>
            <w:bottom w:val="none" w:sz="0" w:space="0" w:color="auto"/>
            <w:right w:val="none" w:sz="0" w:space="0" w:color="auto"/>
          </w:divBdr>
        </w:div>
        <w:div w:id="163401995">
          <w:marLeft w:val="0"/>
          <w:marRight w:val="0"/>
          <w:marTop w:val="0"/>
          <w:marBottom w:val="0"/>
          <w:divBdr>
            <w:top w:val="none" w:sz="0" w:space="0" w:color="auto"/>
            <w:left w:val="none" w:sz="0" w:space="0" w:color="auto"/>
            <w:bottom w:val="none" w:sz="0" w:space="0" w:color="auto"/>
            <w:right w:val="none" w:sz="0" w:space="0" w:color="auto"/>
          </w:divBdr>
        </w:div>
      </w:divsChild>
    </w:div>
    <w:div w:id="1587301562">
      <w:bodyDiv w:val="1"/>
      <w:marLeft w:val="0"/>
      <w:marRight w:val="0"/>
      <w:marTop w:val="0"/>
      <w:marBottom w:val="0"/>
      <w:divBdr>
        <w:top w:val="none" w:sz="0" w:space="0" w:color="auto"/>
        <w:left w:val="none" w:sz="0" w:space="0" w:color="auto"/>
        <w:bottom w:val="none" w:sz="0" w:space="0" w:color="auto"/>
        <w:right w:val="none" w:sz="0" w:space="0" w:color="auto"/>
      </w:divBdr>
    </w:div>
    <w:div w:id="167333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dgsnn.gov.vn/files/anhbaiviet/files/2022/13_%20HDGSN%20Kinh%20te-DMTCKH%202022_0001(2).pdf" TargetMode="External"/><Relationship Id="rId3" Type="http://schemas.openxmlformats.org/officeDocument/2006/relationships/settings" Target="settings.xml"/><Relationship Id="rId7" Type="http://schemas.openxmlformats.org/officeDocument/2006/relationships/hyperlink" Target="5.%20&#272;&#7873;%20c&#432;&#417;ng%20nghi&#234;n%20c&#7913;u%20.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4.%20S&#417;%20y&#7871;u%20l&#253;%20l&#7883;ch%20t&#7921;%20thu&#7853;t.doc" TargetMode="External"/><Relationship Id="rId11" Type="http://schemas.openxmlformats.org/officeDocument/2006/relationships/fontTable" Target="fontTable.xml"/><Relationship Id="rId5" Type="http://schemas.openxmlformats.org/officeDocument/2006/relationships/hyperlink" Target="1.%20&#272;&#417;n%20xin%20d&#7921;%20tuy&#7875;n%20nghi&#234;n%20c&#7913;u%20sinh.doc" TargetMode="External"/><Relationship Id="rId10" Type="http://schemas.openxmlformats.org/officeDocument/2006/relationships/hyperlink" Target="10.%20B&#7843;n%20cam%20k&#7871;t%20t&#224;i%20ch&#237;nh.doc" TargetMode="External"/><Relationship Id="rId4" Type="http://schemas.openxmlformats.org/officeDocument/2006/relationships/webSettings" Target="webSettings.xml"/><Relationship Id="rId9" Type="http://schemas.openxmlformats.org/officeDocument/2006/relationships/hyperlink" Target="7.%20Th&#432;%20gi&#7899;i%20thi&#7879;u%20nghi&#234;n%20c&#7913;u%20sinh.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23</cp:revision>
  <dcterms:created xsi:type="dcterms:W3CDTF">2021-09-05T10:22:00Z</dcterms:created>
  <dcterms:modified xsi:type="dcterms:W3CDTF">2022-11-03T08:00:00Z</dcterms:modified>
</cp:coreProperties>
</file>