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FC968" w14:textId="77777777" w:rsidR="00D65D04" w:rsidRPr="00BD4690" w:rsidRDefault="00D65D04">
      <w:pPr>
        <w:spacing w:after="200"/>
        <w:rPr>
          <w:sz w:val="22"/>
          <w:szCs w:val="22"/>
        </w:rPr>
      </w:pPr>
    </w:p>
    <w:p w14:paraId="2E5512D6" w14:textId="77777777" w:rsidR="00BD4690" w:rsidRPr="00735878" w:rsidRDefault="00BD4690" w:rsidP="00BD4690">
      <w:pPr>
        <w:spacing w:line="312" w:lineRule="auto"/>
        <w:jc w:val="center"/>
        <w:rPr>
          <w:sz w:val="22"/>
          <w:szCs w:val="22"/>
        </w:rPr>
      </w:pPr>
      <w:r w:rsidRPr="00735878">
        <w:rPr>
          <w:b/>
          <w:bCs/>
          <w:sz w:val="22"/>
          <w:szCs w:val="22"/>
        </w:rPr>
        <w:t>MINISTRY OF EDUCATION AND TRAINING</w:t>
      </w:r>
    </w:p>
    <w:p w14:paraId="10C06C5E" w14:textId="77777777" w:rsidR="00BD4690" w:rsidRPr="00735878" w:rsidRDefault="00BD4690" w:rsidP="00BD4690">
      <w:pPr>
        <w:spacing w:line="312" w:lineRule="auto"/>
        <w:jc w:val="center"/>
        <w:rPr>
          <w:sz w:val="22"/>
          <w:szCs w:val="22"/>
        </w:rPr>
      </w:pPr>
      <w:r w:rsidRPr="00735878">
        <w:rPr>
          <w:b/>
          <w:bCs/>
          <w:sz w:val="22"/>
          <w:szCs w:val="22"/>
        </w:rPr>
        <w:t>THUONGMAI UNIVERSITY</w:t>
      </w:r>
    </w:p>
    <w:p w14:paraId="410A16B5" w14:textId="77777777" w:rsidR="00BD4690" w:rsidRPr="00735878" w:rsidRDefault="00BD4690" w:rsidP="00BD4690">
      <w:pPr>
        <w:spacing w:line="312" w:lineRule="auto"/>
        <w:jc w:val="center"/>
        <w:rPr>
          <w:sz w:val="22"/>
          <w:szCs w:val="22"/>
        </w:rPr>
      </w:pPr>
      <w:r w:rsidRPr="00735878">
        <w:rPr>
          <w:sz w:val="22"/>
          <w:szCs w:val="22"/>
        </w:rPr>
        <w:t>-------------------------</w:t>
      </w:r>
    </w:p>
    <w:p w14:paraId="3B15FF50" w14:textId="77777777" w:rsidR="00BD4690" w:rsidRPr="00735878" w:rsidRDefault="00BD4690" w:rsidP="00BD4690">
      <w:pPr>
        <w:spacing w:line="312" w:lineRule="auto"/>
        <w:rPr>
          <w:sz w:val="22"/>
          <w:szCs w:val="22"/>
        </w:rPr>
      </w:pPr>
    </w:p>
    <w:p w14:paraId="55F06692" w14:textId="77777777" w:rsidR="00BD4690" w:rsidRPr="00735878" w:rsidRDefault="00BD4690" w:rsidP="00BD4690">
      <w:pPr>
        <w:spacing w:line="312" w:lineRule="auto"/>
        <w:jc w:val="center"/>
        <w:rPr>
          <w:b/>
          <w:bCs/>
          <w:sz w:val="22"/>
          <w:szCs w:val="22"/>
          <w:lang w:val="en-US"/>
        </w:rPr>
      </w:pPr>
    </w:p>
    <w:p w14:paraId="029BC5F6" w14:textId="77777777" w:rsidR="00BD4690" w:rsidRPr="00735878" w:rsidRDefault="00BD4690" w:rsidP="00BD4690">
      <w:pPr>
        <w:spacing w:line="312" w:lineRule="auto"/>
        <w:jc w:val="center"/>
        <w:rPr>
          <w:sz w:val="26"/>
          <w:szCs w:val="26"/>
          <w:lang w:val="en-US"/>
        </w:rPr>
      </w:pPr>
      <w:r w:rsidRPr="00735878">
        <w:rPr>
          <w:b/>
          <w:bCs/>
          <w:sz w:val="26"/>
          <w:szCs w:val="26"/>
        </w:rPr>
        <w:t>NGUYEN CONG CHU</w:t>
      </w:r>
    </w:p>
    <w:p w14:paraId="2D061675" w14:textId="77777777" w:rsidR="00BD4690" w:rsidRPr="00735878" w:rsidRDefault="00BD4690" w:rsidP="00BD4690">
      <w:pPr>
        <w:spacing w:line="312" w:lineRule="auto"/>
        <w:rPr>
          <w:sz w:val="22"/>
          <w:szCs w:val="22"/>
        </w:rPr>
      </w:pPr>
    </w:p>
    <w:p w14:paraId="5D9840CD" w14:textId="77777777" w:rsidR="00BD4690" w:rsidRPr="00735878" w:rsidRDefault="00BD4690" w:rsidP="00BD4690">
      <w:pPr>
        <w:spacing w:line="312" w:lineRule="auto"/>
        <w:rPr>
          <w:sz w:val="22"/>
          <w:szCs w:val="22"/>
          <w:lang w:val="en-US"/>
        </w:rPr>
      </w:pPr>
    </w:p>
    <w:p w14:paraId="34FACF17" w14:textId="77777777" w:rsidR="00BD4690" w:rsidRPr="00735878" w:rsidRDefault="00BD4690" w:rsidP="00BD4690">
      <w:pPr>
        <w:spacing w:line="312" w:lineRule="auto"/>
        <w:rPr>
          <w:sz w:val="22"/>
          <w:szCs w:val="22"/>
          <w:lang w:val="en-US"/>
        </w:rPr>
      </w:pPr>
    </w:p>
    <w:p w14:paraId="14E77E4C" w14:textId="77777777" w:rsidR="00BD4690" w:rsidRPr="00735878" w:rsidRDefault="00BD4690" w:rsidP="00BD4690">
      <w:pPr>
        <w:spacing w:line="312" w:lineRule="auto"/>
        <w:jc w:val="center"/>
        <w:rPr>
          <w:sz w:val="28"/>
          <w:szCs w:val="28"/>
        </w:rPr>
      </w:pPr>
      <w:r w:rsidRPr="00735878">
        <w:rPr>
          <w:b/>
          <w:bCs/>
          <w:sz w:val="28"/>
          <w:szCs w:val="28"/>
        </w:rPr>
        <w:t>THE INFLUENCE OF FAMILY AND PERSONAL FACTORS</w:t>
      </w:r>
    </w:p>
    <w:p w14:paraId="0FE4F464" w14:textId="77777777" w:rsidR="00BD4690" w:rsidRPr="00735878" w:rsidRDefault="00BD4690" w:rsidP="00BD4690">
      <w:pPr>
        <w:spacing w:line="312" w:lineRule="auto"/>
        <w:jc w:val="center"/>
        <w:rPr>
          <w:sz w:val="28"/>
          <w:szCs w:val="28"/>
        </w:rPr>
      </w:pPr>
      <w:r w:rsidRPr="00735878">
        <w:rPr>
          <w:b/>
          <w:bCs/>
          <w:sz w:val="28"/>
          <w:szCs w:val="28"/>
        </w:rPr>
        <w:t>ON ENTREPRENEURIAL SUCCESS</w:t>
      </w:r>
    </w:p>
    <w:p w14:paraId="5D805E71" w14:textId="77777777" w:rsidR="00BD4690" w:rsidRPr="00735878" w:rsidRDefault="00BD4690" w:rsidP="00BD4690">
      <w:pPr>
        <w:spacing w:line="312" w:lineRule="auto"/>
        <w:rPr>
          <w:sz w:val="22"/>
          <w:szCs w:val="22"/>
        </w:rPr>
      </w:pPr>
    </w:p>
    <w:p w14:paraId="20B40525" w14:textId="77777777" w:rsidR="00BD4690" w:rsidRPr="00735878" w:rsidRDefault="00BD4690" w:rsidP="00BD4690">
      <w:pPr>
        <w:spacing w:line="312" w:lineRule="auto"/>
        <w:jc w:val="center"/>
        <w:rPr>
          <w:sz w:val="22"/>
          <w:szCs w:val="22"/>
          <w:lang w:val="en-US"/>
        </w:rPr>
      </w:pPr>
    </w:p>
    <w:p w14:paraId="35362C17" w14:textId="77777777" w:rsidR="00BD4690" w:rsidRPr="00735878" w:rsidRDefault="00BD4690" w:rsidP="00BD4690">
      <w:pPr>
        <w:spacing w:line="312" w:lineRule="auto"/>
        <w:jc w:val="center"/>
        <w:rPr>
          <w:sz w:val="22"/>
          <w:szCs w:val="22"/>
          <w:lang w:val="en-US"/>
        </w:rPr>
      </w:pPr>
    </w:p>
    <w:p w14:paraId="7A464B6A" w14:textId="77777777" w:rsidR="00BD4690" w:rsidRPr="00735878" w:rsidRDefault="00BD4690" w:rsidP="00BD4690">
      <w:pPr>
        <w:spacing w:line="312" w:lineRule="auto"/>
        <w:jc w:val="center"/>
        <w:rPr>
          <w:sz w:val="22"/>
          <w:szCs w:val="22"/>
        </w:rPr>
      </w:pPr>
      <w:r w:rsidRPr="00735878">
        <w:rPr>
          <w:sz w:val="22"/>
          <w:szCs w:val="22"/>
        </w:rPr>
        <w:t>Major: Business Administration</w:t>
      </w:r>
    </w:p>
    <w:p w14:paraId="75C81246" w14:textId="77777777" w:rsidR="00BD4690" w:rsidRPr="00735878" w:rsidRDefault="00BD4690" w:rsidP="00BD4690">
      <w:pPr>
        <w:spacing w:line="312" w:lineRule="auto"/>
        <w:jc w:val="center"/>
        <w:rPr>
          <w:sz w:val="22"/>
          <w:szCs w:val="22"/>
          <w:lang w:val="en-US"/>
        </w:rPr>
      </w:pPr>
      <w:r w:rsidRPr="00735878">
        <w:rPr>
          <w:sz w:val="22"/>
          <w:szCs w:val="22"/>
        </w:rPr>
        <w:t>Code: 934.01.01</w:t>
      </w:r>
    </w:p>
    <w:p w14:paraId="1771EF82" w14:textId="77777777" w:rsidR="00BD4690" w:rsidRPr="00735878" w:rsidRDefault="00BD4690" w:rsidP="00BD4690">
      <w:pPr>
        <w:spacing w:line="312" w:lineRule="auto"/>
        <w:rPr>
          <w:sz w:val="22"/>
          <w:szCs w:val="22"/>
        </w:rPr>
      </w:pPr>
    </w:p>
    <w:p w14:paraId="08FE0D3F" w14:textId="77777777" w:rsidR="00BD4690" w:rsidRPr="00735878" w:rsidRDefault="00BD4690" w:rsidP="00BD4690">
      <w:pPr>
        <w:spacing w:line="312" w:lineRule="auto"/>
        <w:jc w:val="center"/>
        <w:rPr>
          <w:b/>
          <w:bCs/>
          <w:sz w:val="22"/>
          <w:szCs w:val="22"/>
          <w:lang w:val="en-US"/>
        </w:rPr>
      </w:pPr>
    </w:p>
    <w:p w14:paraId="154ED426" w14:textId="77777777" w:rsidR="00BD4690" w:rsidRPr="00735878" w:rsidRDefault="00BD4690" w:rsidP="00BD4690">
      <w:pPr>
        <w:spacing w:line="312" w:lineRule="auto"/>
        <w:jc w:val="center"/>
        <w:rPr>
          <w:b/>
          <w:bCs/>
          <w:sz w:val="22"/>
          <w:szCs w:val="22"/>
          <w:lang w:val="en-US"/>
        </w:rPr>
      </w:pPr>
    </w:p>
    <w:p w14:paraId="0C2D7A5E" w14:textId="77777777" w:rsidR="00BD4690" w:rsidRPr="00735878" w:rsidRDefault="00BD4690" w:rsidP="00BD4690">
      <w:pPr>
        <w:spacing w:line="312" w:lineRule="auto"/>
        <w:jc w:val="center"/>
        <w:rPr>
          <w:sz w:val="22"/>
          <w:szCs w:val="22"/>
        </w:rPr>
      </w:pPr>
      <w:r w:rsidRPr="00735878">
        <w:rPr>
          <w:b/>
          <w:bCs/>
          <w:sz w:val="22"/>
          <w:szCs w:val="22"/>
        </w:rPr>
        <w:t>SUMMARY OF DOCTORAL DISSERTATION</w:t>
      </w:r>
    </w:p>
    <w:p w14:paraId="47BC2357" w14:textId="77777777" w:rsidR="00BD4690" w:rsidRPr="00735878" w:rsidRDefault="00BD4690" w:rsidP="00BD4690">
      <w:pPr>
        <w:spacing w:line="312" w:lineRule="auto"/>
        <w:rPr>
          <w:sz w:val="22"/>
          <w:szCs w:val="22"/>
          <w:lang w:val="en-US"/>
        </w:rPr>
      </w:pPr>
    </w:p>
    <w:p w14:paraId="17A4AD7B" w14:textId="77777777" w:rsidR="00BD4690" w:rsidRPr="00735878" w:rsidRDefault="00BD4690" w:rsidP="00BD4690">
      <w:pPr>
        <w:spacing w:line="312" w:lineRule="auto"/>
        <w:rPr>
          <w:sz w:val="22"/>
          <w:szCs w:val="22"/>
          <w:lang w:val="en-US"/>
        </w:rPr>
      </w:pPr>
    </w:p>
    <w:p w14:paraId="4B030A9C" w14:textId="77777777" w:rsidR="00BD4690" w:rsidRPr="00735878" w:rsidRDefault="00BD4690" w:rsidP="00BD4690">
      <w:pPr>
        <w:spacing w:line="312" w:lineRule="auto"/>
        <w:rPr>
          <w:sz w:val="22"/>
          <w:szCs w:val="22"/>
          <w:lang w:val="en-US"/>
        </w:rPr>
      </w:pPr>
    </w:p>
    <w:p w14:paraId="4EBAE354" w14:textId="77777777" w:rsidR="00BD4690" w:rsidRPr="00735878" w:rsidRDefault="00BD4690" w:rsidP="00BD4690">
      <w:pPr>
        <w:spacing w:line="312" w:lineRule="auto"/>
        <w:rPr>
          <w:sz w:val="22"/>
          <w:szCs w:val="22"/>
          <w:lang w:val="en-US"/>
        </w:rPr>
      </w:pPr>
    </w:p>
    <w:p w14:paraId="72AFF37E" w14:textId="77777777" w:rsidR="00BD4690" w:rsidRPr="00735878" w:rsidRDefault="00BD4690" w:rsidP="00BD4690">
      <w:pPr>
        <w:spacing w:line="312" w:lineRule="auto"/>
        <w:rPr>
          <w:sz w:val="22"/>
          <w:szCs w:val="22"/>
        </w:rPr>
      </w:pPr>
    </w:p>
    <w:p w14:paraId="119AB0F9" w14:textId="631D0AC7" w:rsidR="00D65D04" w:rsidRPr="00BD4690" w:rsidRDefault="00BD4690" w:rsidP="00BD4690">
      <w:pPr>
        <w:spacing w:after="80"/>
        <w:jc w:val="center"/>
        <w:rPr>
          <w:sz w:val="22"/>
          <w:szCs w:val="22"/>
        </w:rPr>
      </w:pPr>
      <w:r w:rsidRPr="00735878">
        <w:rPr>
          <w:b/>
          <w:bCs/>
          <w:sz w:val="22"/>
          <w:szCs w:val="22"/>
        </w:rPr>
        <w:t>HANOI - 2026</w:t>
      </w:r>
    </w:p>
    <w:p w14:paraId="187C4A6E" w14:textId="37D16866" w:rsidR="00BD4690" w:rsidRDefault="00BD4690" w:rsidP="00BD4690">
      <w:pPr>
        <w:rPr>
          <w:b/>
          <w:bCs/>
          <w:sz w:val="22"/>
          <w:szCs w:val="22"/>
          <w:lang w:val="en-US"/>
        </w:rPr>
      </w:pPr>
      <w:r w:rsidRPr="00735878">
        <w:rPr>
          <w:b/>
          <w:bCs/>
          <w:sz w:val="22"/>
          <w:szCs w:val="22"/>
        </w:rPr>
        <w:lastRenderedPageBreak/>
        <w:t xml:space="preserve">The dissertation was completed at: </w:t>
      </w:r>
    </w:p>
    <w:p w14:paraId="73401E3F" w14:textId="77777777" w:rsidR="00BD4690" w:rsidRPr="00735878" w:rsidRDefault="00BD4690" w:rsidP="00BD4690">
      <w:pPr>
        <w:spacing w:line="312" w:lineRule="auto"/>
        <w:ind w:left="720"/>
        <w:jc w:val="center"/>
        <w:rPr>
          <w:sz w:val="22"/>
          <w:szCs w:val="22"/>
        </w:rPr>
      </w:pPr>
      <w:r w:rsidRPr="00735878">
        <w:rPr>
          <w:b/>
          <w:bCs/>
          <w:sz w:val="22"/>
          <w:szCs w:val="22"/>
        </w:rPr>
        <w:t>THUONGMAI UNIVERSITY</w:t>
      </w:r>
    </w:p>
    <w:p w14:paraId="7DD5513E" w14:textId="77777777" w:rsidR="00BD4690" w:rsidRPr="00735878" w:rsidRDefault="00BD4690" w:rsidP="00BD4690">
      <w:pPr>
        <w:spacing w:line="312" w:lineRule="auto"/>
        <w:jc w:val="both"/>
        <w:rPr>
          <w:sz w:val="22"/>
          <w:szCs w:val="22"/>
          <w:lang w:val="en-US"/>
        </w:rPr>
      </w:pPr>
    </w:p>
    <w:p w14:paraId="7B9AA930" w14:textId="77777777" w:rsidR="00BD4690" w:rsidRPr="00735878" w:rsidRDefault="00BD4690" w:rsidP="00BD4690">
      <w:pPr>
        <w:spacing w:line="312" w:lineRule="auto"/>
        <w:jc w:val="both"/>
        <w:rPr>
          <w:sz w:val="22"/>
          <w:szCs w:val="22"/>
          <w:lang w:val="en-US"/>
        </w:rPr>
      </w:pPr>
    </w:p>
    <w:p w14:paraId="77598567" w14:textId="77777777" w:rsidR="00BD4690" w:rsidRPr="00C51452" w:rsidRDefault="00BD4690" w:rsidP="00BD4690">
      <w:pPr>
        <w:spacing w:line="312" w:lineRule="auto"/>
        <w:ind w:left="720"/>
        <w:jc w:val="both"/>
        <w:rPr>
          <w:b/>
          <w:bCs/>
          <w:sz w:val="22"/>
          <w:szCs w:val="22"/>
          <w:lang w:val="en-US"/>
        </w:rPr>
      </w:pPr>
      <w:r w:rsidRPr="00735878">
        <w:rPr>
          <w:sz w:val="22"/>
          <w:szCs w:val="22"/>
        </w:rPr>
        <w:t xml:space="preserve">Scientific Supervisor: </w:t>
      </w:r>
      <w:r w:rsidRPr="00C51452">
        <w:rPr>
          <w:b/>
          <w:bCs/>
          <w:sz w:val="22"/>
          <w:szCs w:val="22"/>
        </w:rPr>
        <w:t>Assoc. Prof. Dr. Tran Van Trang</w:t>
      </w:r>
    </w:p>
    <w:p w14:paraId="405FC112" w14:textId="77777777" w:rsidR="00BD4690" w:rsidRPr="00735878" w:rsidRDefault="00BD4690" w:rsidP="00BD4690">
      <w:pPr>
        <w:spacing w:line="312" w:lineRule="auto"/>
        <w:ind w:left="720"/>
        <w:jc w:val="both"/>
        <w:rPr>
          <w:sz w:val="22"/>
          <w:szCs w:val="22"/>
          <w:lang w:val="en-US"/>
        </w:rPr>
      </w:pPr>
    </w:p>
    <w:p w14:paraId="347EA4BC" w14:textId="77777777" w:rsidR="00BD4690" w:rsidRPr="00735878" w:rsidRDefault="00BD4690" w:rsidP="00BD4690">
      <w:pPr>
        <w:spacing w:line="312" w:lineRule="auto"/>
        <w:ind w:left="720"/>
        <w:jc w:val="both"/>
        <w:rPr>
          <w:sz w:val="22"/>
          <w:szCs w:val="22"/>
          <w:lang w:val="en-US"/>
        </w:rPr>
      </w:pPr>
    </w:p>
    <w:p w14:paraId="798287ED" w14:textId="77777777" w:rsidR="00BD4690" w:rsidRPr="00735878" w:rsidRDefault="00BD4690" w:rsidP="00BD4690">
      <w:pPr>
        <w:spacing w:line="312" w:lineRule="auto"/>
        <w:ind w:left="720"/>
        <w:jc w:val="both"/>
        <w:rPr>
          <w:sz w:val="22"/>
          <w:szCs w:val="22"/>
          <w:lang w:val="en-US"/>
        </w:rPr>
      </w:pPr>
    </w:p>
    <w:p w14:paraId="2B71E600" w14:textId="7DF73A17" w:rsidR="00BD4690" w:rsidRPr="005958E5" w:rsidRDefault="00BD4690" w:rsidP="00BD4690">
      <w:pPr>
        <w:spacing w:line="312" w:lineRule="auto"/>
        <w:ind w:left="284"/>
        <w:jc w:val="both"/>
        <w:rPr>
          <w:sz w:val="22"/>
          <w:szCs w:val="22"/>
          <w:lang w:val="nl-NL"/>
        </w:rPr>
      </w:pPr>
      <w:r w:rsidRPr="00735878">
        <w:rPr>
          <w:sz w:val="22"/>
          <w:szCs w:val="22"/>
        </w:rPr>
        <w:t xml:space="preserve">Reviewer 1: </w:t>
      </w:r>
      <w:r w:rsidR="005474D9" w:rsidRPr="00C51452">
        <w:rPr>
          <w:b/>
          <w:bCs/>
          <w:sz w:val="22"/>
          <w:szCs w:val="22"/>
        </w:rPr>
        <w:t>Assoc. Prof. Dr.</w:t>
      </w:r>
      <w:r w:rsidR="00542D53" w:rsidRPr="005958E5">
        <w:rPr>
          <w:b/>
          <w:bCs/>
          <w:sz w:val="22"/>
          <w:szCs w:val="22"/>
          <w:lang w:val="nl-NL"/>
        </w:rPr>
        <w:t xml:space="preserve"> </w:t>
      </w:r>
      <w:r w:rsidR="005958E5" w:rsidRPr="005958E5">
        <w:rPr>
          <w:b/>
          <w:bCs/>
          <w:sz w:val="22"/>
          <w:szCs w:val="22"/>
          <w:lang w:val="nl-NL"/>
        </w:rPr>
        <w:t>Bui Van H</w:t>
      </w:r>
      <w:r w:rsidR="005958E5">
        <w:rPr>
          <w:b/>
          <w:bCs/>
          <w:sz w:val="22"/>
          <w:szCs w:val="22"/>
          <w:lang w:val="nl-NL"/>
        </w:rPr>
        <w:t>uyen</w:t>
      </w:r>
    </w:p>
    <w:p w14:paraId="4B9154E2" w14:textId="77777777" w:rsidR="00BD4690" w:rsidRPr="005958E5" w:rsidRDefault="00BD4690" w:rsidP="00BD4690">
      <w:pPr>
        <w:spacing w:line="312" w:lineRule="auto"/>
        <w:ind w:left="284"/>
        <w:jc w:val="both"/>
        <w:rPr>
          <w:sz w:val="22"/>
          <w:szCs w:val="22"/>
          <w:lang w:val="nl-NL"/>
        </w:rPr>
      </w:pPr>
    </w:p>
    <w:p w14:paraId="357B2958" w14:textId="11C75DFC" w:rsidR="00BD4690" w:rsidRDefault="00BD4690" w:rsidP="00BD4690">
      <w:pPr>
        <w:spacing w:line="312" w:lineRule="auto"/>
        <w:ind w:left="284"/>
        <w:jc w:val="both"/>
        <w:rPr>
          <w:sz w:val="22"/>
          <w:szCs w:val="22"/>
          <w:lang w:val="en-US"/>
        </w:rPr>
      </w:pPr>
      <w:r w:rsidRPr="00735878">
        <w:rPr>
          <w:sz w:val="22"/>
          <w:szCs w:val="22"/>
        </w:rPr>
        <w:t xml:space="preserve">Reviewer </w:t>
      </w:r>
      <w:r>
        <w:rPr>
          <w:sz w:val="22"/>
          <w:szCs w:val="22"/>
          <w:lang w:val="en-US"/>
        </w:rPr>
        <w:t>2</w:t>
      </w:r>
      <w:r w:rsidRPr="00735878">
        <w:rPr>
          <w:sz w:val="22"/>
          <w:szCs w:val="22"/>
        </w:rPr>
        <w:t xml:space="preserve">: </w:t>
      </w:r>
      <w:r w:rsidR="005958E5" w:rsidRPr="00C51452">
        <w:rPr>
          <w:b/>
          <w:bCs/>
          <w:sz w:val="22"/>
          <w:szCs w:val="22"/>
        </w:rPr>
        <w:t>Assoc. Prof. Dr.</w:t>
      </w:r>
      <w:r w:rsidR="005958E5">
        <w:rPr>
          <w:b/>
          <w:bCs/>
          <w:sz w:val="22"/>
          <w:szCs w:val="22"/>
          <w:lang w:val="en-US"/>
        </w:rPr>
        <w:t xml:space="preserve"> </w:t>
      </w:r>
      <w:r w:rsidR="00925484">
        <w:rPr>
          <w:b/>
          <w:bCs/>
          <w:sz w:val="22"/>
          <w:szCs w:val="22"/>
          <w:lang w:val="en-US"/>
        </w:rPr>
        <w:t>Mai Thanh Lan</w:t>
      </w:r>
    </w:p>
    <w:p w14:paraId="50EDF780" w14:textId="77777777" w:rsidR="00BD4690" w:rsidRPr="00C51452" w:rsidRDefault="00BD4690" w:rsidP="00BD4690">
      <w:pPr>
        <w:spacing w:line="312" w:lineRule="auto"/>
        <w:ind w:left="284"/>
        <w:jc w:val="both"/>
        <w:rPr>
          <w:sz w:val="22"/>
          <w:szCs w:val="22"/>
          <w:lang w:val="en-US"/>
        </w:rPr>
      </w:pPr>
    </w:p>
    <w:p w14:paraId="394CDBB8" w14:textId="06911144" w:rsidR="00BD4690" w:rsidRPr="003A3D37" w:rsidRDefault="00BD4690" w:rsidP="00BD4690">
      <w:pPr>
        <w:spacing w:line="312" w:lineRule="auto"/>
        <w:ind w:left="284"/>
        <w:jc w:val="both"/>
        <w:rPr>
          <w:sz w:val="22"/>
          <w:szCs w:val="22"/>
          <w:lang w:val="en-US"/>
        </w:rPr>
      </w:pPr>
      <w:r w:rsidRPr="00735878">
        <w:rPr>
          <w:sz w:val="22"/>
          <w:szCs w:val="22"/>
        </w:rPr>
        <w:t xml:space="preserve">Reviewer </w:t>
      </w:r>
      <w:r>
        <w:rPr>
          <w:sz w:val="22"/>
          <w:szCs w:val="22"/>
          <w:lang w:val="en-US"/>
        </w:rPr>
        <w:t>3</w:t>
      </w:r>
      <w:r w:rsidRPr="00735878">
        <w:rPr>
          <w:sz w:val="22"/>
          <w:szCs w:val="22"/>
        </w:rPr>
        <w:t xml:space="preserve">: </w:t>
      </w:r>
      <w:r w:rsidR="003A3D37" w:rsidRPr="00C51452">
        <w:rPr>
          <w:b/>
          <w:bCs/>
          <w:sz w:val="22"/>
          <w:szCs w:val="22"/>
        </w:rPr>
        <w:t>Dr.</w:t>
      </w:r>
      <w:r w:rsidR="003A3D37">
        <w:rPr>
          <w:b/>
          <w:bCs/>
          <w:sz w:val="22"/>
          <w:szCs w:val="22"/>
          <w:lang w:val="en-US"/>
        </w:rPr>
        <w:t xml:space="preserve"> Luong Minh Huan</w:t>
      </w:r>
    </w:p>
    <w:p w14:paraId="5495F52A" w14:textId="77777777" w:rsidR="00BD4690" w:rsidRPr="00735878" w:rsidRDefault="00BD4690" w:rsidP="00BD4690">
      <w:pPr>
        <w:spacing w:line="312" w:lineRule="auto"/>
        <w:rPr>
          <w:sz w:val="22"/>
          <w:szCs w:val="22"/>
        </w:rPr>
      </w:pPr>
    </w:p>
    <w:p w14:paraId="17EB2580" w14:textId="77777777" w:rsidR="00BD4690" w:rsidRPr="00735878" w:rsidRDefault="00BD4690" w:rsidP="00BD4690">
      <w:pPr>
        <w:spacing w:line="312" w:lineRule="auto"/>
        <w:jc w:val="both"/>
        <w:rPr>
          <w:sz w:val="22"/>
          <w:szCs w:val="22"/>
          <w:lang w:val="en-US"/>
        </w:rPr>
      </w:pPr>
    </w:p>
    <w:p w14:paraId="330A5FCA" w14:textId="77777777" w:rsidR="00BD4690" w:rsidRPr="00C51452" w:rsidRDefault="00BD4690" w:rsidP="00BD4690">
      <w:pPr>
        <w:spacing w:line="312" w:lineRule="auto"/>
        <w:ind w:left="340" w:right="340"/>
        <w:jc w:val="both"/>
        <w:rPr>
          <w:sz w:val="22"/>
          <w:szCs w:val="22"/>
          <w:lang w:val="en-US"/>
        </w:rPr>
      </w:pPr>
      <w:r w:rsidRPr="00735878">
        <w:rPr>
          <w:sz w:val="22"/>
          <w:szCs w:val="22"/>
        </w:rPr>
        <w:t>The dissertation will be defended before the University-level Dissertation Assessment Council convened at</w:t>
      </w:r>
      <w:r w:rsidRPr="00735878">
        <w:rPr>
          <w:sz w:val="22"/>
          <w:szCs w:val="22"/>
          <w:lang w:val="en-US"/>
        </w:rPr>
        <w:t>:</w:t>
      </w:r>
      <w:r>
        <w:rPr>
          <w:sz w:val="22"/>
          <w:szCs w:val="22"/>
          <w:lang w:val="en-US"/>
        </w:rPr>
        <w:t xml:space="preserve"> </w:t>
      </w:r>
      <w:r w:rsidRPr="00735878">
        <w:rPr>
          <w:sz w:val="22"/>
          <w:szCs w:val="22"/>
        </w:rPr>
        <w:t>.........................</w:t>
      </w:r>
      <w:r>
        <w:rPr>
          <w:sz w:val="22"/>
          <w:szCs w:val="22"/>
          <w:lang w:val="en-US"/>
        </w:rPr>
        <w:t xml:space="preserve"> </w:t>
      </w:r>
      <w:r w:rsidRPr="00735878">
        <w:rPr>
          <w:sz w:val="22"/>
          <w:szCs w:val="22"/>
        </w:rPr>
        <w:t>.............................</w:t>
      </w:r>
      <w:r w:rsidRPr="00735878">
        <w:rPr>
          <w:sz w:val="22"/>
          <w:szCs w:val="22"/>
          <w:lang w:val="en-US"/>
        </w:rPr>
        <w:t>...........</w:t>
      </w:r>
      <w:r w:rsidRPr="00735878">
        <w:rPr>
          <w:sz w:val="22"/>
          <w:szCs w:val="22"/>
        </w:rPr>
        <w:t>........</w:t>
      </w:r>
      <w:r>
        <w:rPr>
          <w:sz w:val="22"/>
          <w:szCs w:val="22"/>
          <w:lang w:val="en-US"/>
        </w:rPr>
        <w:t>..................................................</w:t>
      </w:r>
    </w:p>
    <w:p w14:paraId="30099C61" w14:textId="77777777" w:rsidR="00BD4690" w:rsidRPr="00735878" w:rsidRDefault="00BD4690" w:rsidP="00BD4690">
      <w:pPr>
        <w:spacing w:line="312" w:lineRule="auto"/>
        <w:ind w:left="720"/>
        <w:jc w:val="both"/>
        <w:rPr>
          <w:sz w:val="22"/>
          <w:szCs w:val="22"/>
        </w:rPr>
      </w:pPr>
      <w:r w:rsidRPr="00735878">
        <w:rPr>
          <w:sz w:val="22"/>
          <w:szCs w:val="22"/>
        </w:rPr>
        <w:t>At ......... hours ......... on ......... month ......... year .........</w:t>
      </w:r>
    </w:p>
    <w:p w14:paraId="7BC10077" w14:textId="77777777" w:rsidR="00BD4690" w:rsidRPr="00735878" w:rsidRDefault="00BD4690" w:rsidP="00BD4690">
      <w:pPr>
        <w:spacing w:line="312" w:lineRule="auto"/>
        <w:rPr>
          <w:sz w:val="22"/>
          <w:szCs w:val="22"/>
        </w:rPr>
      </w:pPr>
    </w:p>
    <w:p w14:paraId="363BBD28" w14:textId="77777777" w:rsidR="00BD4690" w:rsidRDefault="00BD4690" w:rsidP="00BD4690">
      <w:pPr>
        <w:spacing w:line="312" w:lineRule="auto"/>
        <w:jc w:val="both"/>
        <w:rPr>
          <w:sz w:val="22"/>
          <w:szCs w:val="22"/>
          <w:lang w:val="en-US"/>
        </w:rPr>
      </w:pPr>
    </w:p>
    <w:p w14:paraId="2CD47EF9" w14:textId="77777777" w:rsidR="00BD4690" w:rsidRDefault="00BD4690" w:rsidP="00BD4690">
      <w:pPr>
        <w:spacing w:line="312" w:lineRule="auto"/>
        <w:jc w:val="both"/>
        <w:rPr>
          <w:sz w:val="22"/>
          <w:szCs w:val="22"/>
          <w:lang w:val="en-US"/>
        </w:rPr>
      </w:pPr>
    </w:p>
    <w:p w14:paraId="6F17EF52" w14:textId="77777777" w:rsidR="00BD4690" w:rsidRDefault="00BD4690" w:rsidP="00BD4690">
      <w:pPr>
        <w:spacing w:line="312" w:lineRule="auto"/>
        <w:jc w:val="both"/>
        <w:rPr>
          <w:sz w:val="22"/>
          <w:szCs w:val="22"/>
          <w:lang w:val="en-US"/>
        </w:rPr>
      </w:pPr>
    </w:p>
    <w:p w14:paraId="044506F7" w14:textId="77777777" w:rsidR="00BD4690" w:rsidRPr="00735878" w:rsidRDefault="00BD4690" w:rsidP="00BD4690">
      <w:pPr>
        <w:spacing w:line="312" w:lineRule="auto"/>
        <w:jc w:val="both"/>
        <w:rPr>
          <w:sz w:val="22"/>
          <w:szCs w:val="22"/>
          <w:lang w:val="en-US"/>
        </w:rPr>
      </w:pPr>
    </w:p>
    <w:p w14:paraId="6728F40A" w14:textId="77777777" w:rsidR="00BD4690" w:rsidRPr="00C51452" w:rsidRDefault="00BD4690" w:rsidP="00BD4690">
      <w:pPr>
        <w:spacing w:line="312" w:lineRule="auto"/>
        <w:ind w:left="142"/>
        <w:jc w:val="both"/>
        <w:rPr>
          <w:b/>
          <w:bCs/>
          <w:sz w:val="22"/>
          <w:szCs w:val="22"/>
        </w:rPr>
      </w:pPr>
      <w:r w:rsidRPr="00735878">
        <w:rPr>
          <w:sz w:val="22"/>
          <w:szCs w:val="22"/>
        </w:rPr>
        <w:t xml:space="preserve">The dissertation may be consulted at: </w:t>
      </w:r>
      <w:r w:rsidRPr="00C51452">
        <w:rPr>
          <w:b/>
          <w:bCs/>
          <w:sz w:val="22"/>
          <w:szCs w:val="22"/>
        </w:rPr>
        <w:t>National Library</w:t>
      </w:r>
    </w:p>
    <w:p w14:paraId="29271A52" w14:textId="09127803" w:rsidR="00BD4690" w:rsidRPr="00BD4690" w:rsidRDefault="00BD4690" w:rsidP="00BD4690">
      <w:pPr>
        <w:spacing w:line="312" w:lineRule="auto"/>
        <w:ind w:left="142"/>
        <w:jc w:val="both"/>
        <w:rPr>
          <w:b/>
          <w:bCs/>
          <w:sz w:val="22"/>
          <w:szCs w:val="22"/>
          <w:lang w:val="en-US"/>
        </w:rPr>
        <w:sectPr w:rsidR="00BD4690" w:rsidRPr="00BD4690" w:rsidSect="00BD4690">
          <w:pgSz w:w="8392" w:h="11907" w:code="11"/>
          <w:pgMar w:top="1134" w:right="1134" w:bottom="1134" w:left="1134" w:header="709" w:footer="709" w:gutter="0"/>
          <w:pgBorders>
            <w:top w:val="double" w:sz="6" w:space="4" w:color="auto"/>
            <w:left w:val="double" w:sz="6" w:space="4" w:color="auto"/>
            <w:bottom w:val="double" w:sz="6" w:space="4" w:color="auto"/>
            <w:right w:val="double" w:sz="6" w:space="4" w:color="auto"/>
          </w:pgBorders>
          <w:cols w:space="720"/>
          <w:docGrid w:linePitch="360"/>
        </w:sectPr>
      </w:pPr>
      <w:r w:rsidRPr="00C51452">
        <w:rPr>
          <w:b/>
          <w:bCs/>
          <w:sz w:val="22"/>
          <w:szCs w:val="22"/>
        </w:rPr>
        <w:t xml:space="preserve">                                      </w:t>
      </w:r>
      <w:r w:rsidRPr="00C51452">
        <w:rPr>
          <w:b/>
          <w:bCs/>
          <w:sz w:val="22"/>
          <w:szCs w:val="22"/>
          <w:lang w:val="en-US"/>
        </w:rPr>
        <w:t xml:space="preserve">                  </w:t>
      </w:r>
      <w:r w:rsidRPr="00C51452">
        <w:rPr>
          <w:b/>
          <w:bCs/>
          <w:sz w:val="22"/>
          <w:szCs w:val="22"/>
        </w:rPr>
        <w:t>Thuongmai University Lib</w:t>
      </w:r>
    </w:p>
    <w:p w14:paraId="1D57784C" w14:textId="77777777" w:rsidR="00D65D04" w:rsidRPr="00BD4690" w:rsidRDefault="00B75718">
      <w:pPr>
        <w:pStyle w:val="Heading1"/>
        <w:rPr>
          <w:sz w:val="22"/>
          <w:szCs w:val="22"/>
        </w:rPr>
      </w:pPr>
      <w:r w:rsidRPr="00BD4690">
        <w:rPr>
          <w:sz w:val="22"/>
          <w:szCs w:val="22"/>
        </w:rPr>
        <w:lastRenderedPageBreak/>
        <w:t>INTRODUCTION</w:t>
      </w:r>
    </w:p>
    <w:p w14:paraId="3FAEC843" w14:textId="77777777" w:rsidR="00D65D04" w:rsidRPr="00BD4690" w:rsidRDefault="00B75718">
      <w:pPr>
        <w:pStyle w:val="Heading2"/>
        <w:rPr>
          <w:sz w:val="22"/>
          <w:szCs w:val="22"/>
        </w:rPr>
      </w:pPr>
      <w:r w:rsidRPr="00BD4690">
        <w:rPr>
          <w:sz w:val="22"/>
          <w:szCs w:val="22"/>
        </w:rPr>
        <w:t>1. Rationale for the Research Topic</w:t>
      </w:r>
    </w:p>
    <w:p w14:paraId="2F458536" w14:textId="77777777" w:rsidR="00D65D04" w:rsidRPr="00BD4690" w:rsidRDefault="00B75718">
      <w:pPr>
        <w:spacing w:after="80" w:line="360" w:lineRule="auto"/>
        <w:jc w:val="both"/>
        <w:rPr>
          <w:sz w:val="22"/>
          <w:szCs w:val="22"/>
        </w:rPr>
      </w:pPr>
      <w:r w:rsidRPr="00BD4690">
        <w:rPr>
          <w:sz w:val="22"/>
          <w:szCs w:val="22"/>
        </w:rPr>
        <w:t>In the context of economic globalization, entrepreneurship has transcended its role as a purely economic activity to become a core driver of sustainable development, job creation, and innovation in Vietnam and worldwide. In 2023, the country recorded 159,294 newly registered enterprises (an increase of 7.2%), while 172,600 enterprises withdrew from the market (an increase of 20.5%). In 2024, this figure continued to rise with nearly 198,000 enterprises exiting the market. Notably, 42.3% of withdrawing enter</w:t>
      </w:r>
      <w:r w:rsidRPr="00BD4690">
        <w:rPr>
          <w:sz w:val="22"/>
          <w:szCs w:val="22"/>
        </w:rPr>
        <w:t>prises had an operating period of less than five years, and 89.5% had registered capital below VND 10 billion.</w:t>
      </w:r>
    </w:p>
    <w:p w14:paraId="19143E6A" w14:textId="77777777" w:rsidR="00D65D04" w:rsidRPr="00BD4690" w:rsidRDefault="00B75718">
      <w:pPr>
        <w:spacing w:after="80" w:line="360" w:lineRule="auto"/>
        <w:jc w:val="both"/>
        <w:rPr>
          <w:sz w:val="22"/>
          <w:szCs w:val="22"/>
        </w:rPr>
      </w:pPr>
      <w:r w:rsidRPr="00BD4690">
        <w:rPr>
          <w:sz w:val="22"/>
          <w:szCs w:val="22"/>
        </w:rPr>
        <w:t>The paradox between the vigorous entrepreneurship movement and the high failure rate creates an urgent need to conduct in-depth research into the determinants of success. The family plays the role of a complex, dynamic system with dual and constant effects on every aspect of the entrepreneurial process. In addition, personal characteristics such as self-efficacy, locus of control, need for achievement, risk-taking propensity, and innovativeness have been extensively studied, but mostly in a fragmented manne</w:t>
      </w:r>
      <w:r w:rsidRPr="00BD4690">
        <w:rPr>
          <w:sz w:val="22"/>
          <w:szCs w:val="22"/>
        </w:rPr>
        <w:t>r.</w:t>
      </w:r>
    </w:p>
    <w:p w14:paraId="38AB1B29" w14:textId="77777777" w:rsidR="00D65D04" w:rsidRPr="00BD4690" w:rsidRDefault="00B75718">
      <w:pPr>
        <w:spacing w:after="80" w:line="360" w:lineRule="auto"/>
        <w:jc w:val="both"/>
        <w:rPr>
          <w:sz w:val="22"/>
          <w:szCs w:val="22"/>
        </w:rPr>
      </w:pPr>
      <w:r w:rsidRPr="00BD4690">
        <w:rPr>
          <w:sz w:val="22"/>
          <w:szCs w:val="22"/>
        </w:rPr>
        <w:t xml:space="preserve">The dissertation identifies four main knowledge gaps: (1) A lack of empirical evidence in the East Asian context in Vietnam, where collectivism and kinship ties create different impact mechanisms compared to Western economies; (2) The fragmentation of research </w:t>
      </w:r>
      <w:r w:rsidRPr="00BD4690">
        <w:rPr>
          <w:sz w:val="22"/>
          <w:szCs w:val="22"/>
        </w:rPr>
        <w:lastRenderedPageBreak/>
        <w:t>models in which family factors and personal factors have never been placed within the same analytical framework; (3) One-dimensional measurement of success based solely on objective financial indicators, neglecting the subjective dimension; (4) The absence of conceptual disaggregation of the family construct into theoretically grounded independent components.</w:t>
      </w:r>
    </w:p>
    <w:p w14:paraId="173DC5A5" w14:textId="77777777" w:rsidR="00D65D04" w:rsidRPr="00BD4690" w:rsidRDefault="00B75718">
      <w:pPr>
        <w:pStyle w:val="Heading2"/>
        <w:rPr>
          <w:sz w:val="22"/>
          <w:szCs w:val="22"/>
        </w:rPr>
      </w:pPr>
      <w:r w:rsidRPr="00BD4690">
        <w:rPr>
          <w:sz w:val="22"/>
          <w:szCs w:val="22"/>
        </w:rPr>
        <w:t>2. Research Objectives and Tasks</w:t>
      </w:r>
    </w:p>
    <w:p w14:paraId="37D404F0" w14:textId="77777777" w:rsidR="00D65D04" w:rsidRPr="00BD4690" w:rsidRDefault="00B75718">
      <w:pPr>
        <w:spacing w:after="80" w:line="360" w:lineRule="auto"/>
        <w:jc w:val="both"/>
        <w:rPr>
          <w:sz w:val="22"/>
          <w:szCs w:val="22"/>
        </w:rPr>
      </w:pPr>
      <w:r w:rsidRPr="00BD4690">
        <w:rPr>
          <w:sz w:val="22"/>
          <w:szCs w:val="22"/>
        </w:rPr>
        <w:t>The research objectives include: (1) Developing and proposing a research model together with hypotheses on the impact of family factors and personal factors on entrepreneurial success in Vietnam; (2) Testing the model and hypotheses on a dataset of business owner surveys; (3) Proposing scientifically grounded recommendations for entrepreneurs, families, and policymakers to promote entrepreneurial success in Vietnam.</w:t>
      </w:r>
    </w:p>
    <w:p w14:paraId="5BCE354A" w14:textId="77777777" w:rsidR="00D65D04" w:rsidRPr="00BD4690" w:rsidRDefault="00B75718">
      <w:pPr>
        <w:pStyle w:val="Heading2"/>
        <w:rPr>
          <w:sz w:val="22"/>
          <w:szCs w:val="22"/>
        </w:rPr>
      </w:pPr>
      <w:r w:rsidRPr="00BD4690">
        <w:rPr>
          <w:sz w:val="22"/>
          <w:szCs w:val="22"/>
        </w:rPr>
        <w:t>3. Research Questions</w:t>
      </w:r>
    </w:p>
    <w:p w14:paraId="10DF4A60" w14:textId="77777777" w:rsidR="00D65D04" w:rsidRPr="00BD4690" w:rsidRDefault="00B75718">
      <w:pPr>
        <w:spacing w:after="80" w:line="360" w:lineRule="auto"/>
        <w:jc w:val="both"/>
        <w:rPr>
          <w:sz w:val="22"/>
          <w:szCs w:val="22"/>
        </w:rPr>
      </w:pPr>
      <w:r w:rsidRPr="00BD4690">
        <w:rPr>
          <w:sz w:val="22"/>
          <w:szCs w:val="22"/>
        </w:rPr>
        <w:t>The dissertation focuses on answering three questions: (1) How do family factors (family environment and family support) influence objective and subjective entrepreneurial success in Vietnam? (2) How do the distinctive personal characteristics of entrepreneurs influence entrepreneurial success in Vietnam? (3) What recommendations will best support the success of entrepreneurs in Vietnam?</w:t>
      </w:r>
    </w:p>
    <w:p w14:paraId="61350D54" w14:textId="77777777" w:rsidR="00D65D04" w:rsidRPr="00BD4690" w:rsidRDefault="00B75718">
      <w:pPr>
        <w:pStyle w:val="Heading2"/>
        <w:rPr>
          <w:sz w:val="22"/>
          <w:szCs w:val="22"/>
        </w:rPr>
      </w:pPr>
      <w:r w:rsidRPr="00BD4690">
        <w:rPr>
          <w:sz w:val="22"/>
          <w:szCs w:val="22"/>
        </w:rPr>
        <w:t>4. Research Subject and Scope</w:t>
      </w:r>
    </w:p>
    <w:p w14:paraId="4B4D4228" w14:textId="77777777" w:rsidR="00D65D04" w:rsidRPr="00BD4690" w:rsidRDefault="00B75718">
      <w:pPr>
        <w:spacing w:after="80" w:line="360" w:lineRule="auto"/>
        <w:jc w:val="both"/>
        <w:rPr>
          <w:sz w:val="22"/>
          <w:szCs w:val="22"/>
        </w:rPr>
      </w:pPr>
      <w:r w:rsidRPr="00BD4690">
        <w:rPr>
          <w:sz w:val="22"/>
          <w:szCs w:val="22"/>
        </w:rPr>
        <w:t xml:space="preserve">The research subject is the influence of family factors and personal factors on entrepreneurial success. The content scope focuses on two </w:t>
      </w:r>
      <w:r w:rsidRPr="00BD4690">
        <w:rPr>
          <w:sz w:val="22"/>
          <w:szCs w:val="22"/>
        </w:rPr>
        <w:lastRenderedPageBreak/>
        <w:t>family components (family environment and family support) and five personal factors (need for achievement, locus of control, self-efficacy, risk-taking propensity, and innovativeness). The dependent variable is entrepreneurial success measured through both objective and subjective indicators. The spatial scope covers Hanoi, Ho Chi Minh City, and surrounding areas. Data collection period: 2024–2025; enterprises with an operating period of less than five years.</w:t>
      </w:r>
    </w:p>
    <w:p w14:paraId="6DEFCEEC" w14:textId="77777777" w:rsidR="00D65D04" w:rsidRPr="00BD4690" w:rsidRDefault="00B75718">
      <w:pPr>
        <w:pStyle w:val="Heading2"/>
        <w:rPr>
          <w:sz w:val="22"/>
          <w:szCs w:val="22"/>
        </w:rPr>
      </w:pPr>
      <w:r w:rsidRPr="00BD4690">
        <w:rPr>
          <w:sz w:val="22"/>
          <w:szCs w:val="22"/>
        </w:rPr>
        <w:t>5. Summary of Research Methodology</w:t>
      </w:r>
    </w:p>
    <w:p w14:paraId="23E21E22" w14:textId="77777777" w:rsidR="00D65D04" w:rsidRPr="00BD4690" w:rsidRDefault="00B75718">
      <w:pPr>
        <w:spacing w:after="80" w:line="360" w:lineRule="auto"/>
        <w:jc w:val="both"/>
        <w:rPr>
          <w:sz w:val="22"/>
          <w:szCs w:val="22"/>
        </w:rPr>
      </w:pPr>
      <w:r w:rsidRPr="00BD4690">
        <w:rPr>
          <w:sz w:val="22"/>
          <w:szCs w:val="22"/>
        </w:rPr>
        <w:t>The dissertation employs a quantitative research approach with a cross-sectional survey design. A non-probability sampling method combining purposive sampling and snowball sampling was used. A total of 611 questionnaires were distributed and 490 were returned; after screening, 328 valid observations remained. Data were analyzed using SPSS and AMOS, including: descriptive statistics, Cronbach's Alpha, EFA, CFA, and SEM. Two parallel models were tested: Model 1 (without control variables) and Model 2 (with fo</w:t>
      </w:r>
      <w:r w:rsidRPr="00BD4690">
        <w:rPr>
          <w:sz w:val="22"/>
          <w:szCs w:val="22"/>
        </w:rPr>
        <w:t>ur demographic control variables: age, gender, education, and experience).</w:t>
      </w:r>
    </w:p>
    <w:p w14:paraId="34AAD57F" w14:textId="77777777" w:rsidR="00D65D04" w:rsidRPr="00BD4690" w:rsidRDefault="00B75718">
      <w:pPr>
        <w:pStyle w:val="Heading2"/>
        <w:rPr>
          <w:sz w:val="22"/>
          <w:szCs w:val="22"/>
        </w:rPr>
      </w:pPr>
      <w:r w:rsidRPr="00BD4690">
        <w:rPr>
          <w:sz w:val="22"/>
          <w:szCs w:val="22"/>
        </w:rPr>
        <w:t>6. New Contributions of the Dissertation</w:t>
      </w:r>
    </w:p>
    <w:p w14:paraId="18CD2622" w14:textId="77777777" w:rsidR="00D65D04" w:rsidRPr="00BD4690" w:rsidRDefault="00B75718">
      <w:pPr>
        <w:spacing w:after="80" w:line="360" w:lineRule="auto"/>
        <w:jc w:val="both"/>
        <w:rPr>
          <w:sz w:val="22"/>
          <w:szCs w:val="22"/>
        </w:rPr>
      </w:pPr>
      <w:r w:rsidRPr="00BD4690">
        <w:rPr>
          <w:sz w:val="22"/>
          <w:szCs w:val="22"/>
        </w:rPr>
        <w:t xml:space="preserve">Theoretical contributions: (1) Verifying and extending the applicability of entrepreneurship theories to the Eastern cultural context in Vietnam; (2) Providing a multidimensional theoretical perspective on family influence by disaggregating two components: family environment and family support; (3) Developing and validating an integrated theoretical model that simultaneously assesses the roles </w:t>
      </w:r>
      <w:r w:rsidRPr="00BD4690">
        <w:rPr>
          <w:sz w:val="22"/>
          <w:szCs w:val="22"/>
        </w:rPr>
        <w:lastRenderedPageBreak/>
        <w:t>of personal psychological factors and family dynamics in entrepreneurial outcomes.</w:t>
      </w:r>
    </w:p>
    <w:p w14:paraId="113C9449" w14:textId="77777777" w:rsidR="00D65D04" w:rsidRPr="00BD4690" w:rsidRDefault="00B75718">
      <w:pPr>
        <w:spacing w:after="80" w:line="360" w:lineRule="auto"/>
        <w:jc w:val="both"/>
        <w:rPr>
          <w:sz w:val="22"/>
          <w:szCs w:val="22"/>
        </w:rPr>
      </w:pPr>
      <w:r w:rsidRPr="00BD4690">
        <w:rPr>
          <w:sz w:val="22"/>
          <w:szCs w:val="22"/>
        </w:rPr>
        <w:t>Practical contributions: (1) Providing important implications for business owners regarding the development of core competencies; (2) Supplying scientific evidence to guide national entrepreneurship support policies; (3) Offering insights for families and educational institutions in creating an enabling environment for aspiring entrepreneurs.</w:t>
      </w:r>
    </w:p>
    <w:p w14:paraId="24CC3C6B" w14:textId="77777777" w:rsidR="00D65D04" w:rsidRPr="00BD4690" w:rsidRDefault="00B75718">
      <w:pPr>
        <w:pStyle w:val="Heading1"/>
        <w:rPr>
          <w:sz w:val="22"/>
          <w:szCs w:val="22"/>
        </w:rPr>
      </w:pPr>
      <w:r w:rsidRPr="00BD4690">
        <w:rPr>
          <w:sz w:val="22"/>
          <w:szCs w:val="22"/>
        </w:rPr>
        <w:t>CHAPTER 1: LITERATURE REVIEW</w:t>
      </w:r>
    </w:p>
    <w:p w14:paraId="4A36ADBC" w14:textId="77777777" w:rsidR="00D65D04" w:rsidRPr="00BD4690" w:rsidRDefault="00B75718">
      <w:pPr>
        <w:pStyle w:val="Heading2"/>
        <w:rPr>
          <w:sz w:val="22"/>
          <w:szCs w:val="22"/>
        </w:rPr>
      </w:pPr>
      <w:r w:rsidRPr="00BD4690">
        <w:rPr>
          <w:sz w:val="22"/>
          <w:szCs w:val="22"/>
        </w:rPr>
        <w:t>1.1. Literature Review on Entrepreneurial Success</w:t>
      </w:r>
    </w:p>
    <w:p w14:paraId="2EB3EF79" w14:textId="77777777" w:rsidR="00D65D04" w:rsidRPr="00BD4690" w:rsidRDefault="00B75718">
      <w:pPr>
        <w:spacing w:after="80" w:line="360" w:lineRule="auto"/>
        <w:jc w:val="both"/>
        <w:rPr>
          <w:sz w:val="22"/>
          <w:szCs w:val="22"/>
        </w:rPr>
      </w:pPr>
      <w:r w:rsidRPr="00BD4690">
        <w:rPr>
          <w:sz w:val="22"/>
          <w:szCs w:val="22"/>
        </w:rPr>
        <w:t>The history of international research on entrepreneurial success reveals a clear evolution across five stages: (1) Before 1990: Success was understood purely through an economic lens using financial indicators such as revenue, profit, and enterprise survival rates; (2) 1990–2000: Expansion to multidimensional growth indicators; (3) 2000–2010: A turning point when business owners began evaluating success according to their own criteria — personal satisfaction and work-life balance; (4) 2010–2018: Development</w:t>
      </w:r>
      <w:r w:rsidRPr="00BD4690">
        <w:rPr>
          <w:sz w:val="22"/>
          <w:szCs w:val="22"/>
        </w:rPr>
        <w:t xml:space="preserve"> of standardized multidimensional measurement scales comprising multiple components; (5) From 2018 to the present: Success is understood as a divergent, multilevel structure integrating life well-being and social impact.</w:t>
      </w:r>
    </w:p>
    <w:p w14:paraId="47F6B732" w14:textId="77777777" w:rsidR="00D65D04" w:rsidRPr="00BD4690" w:rsidRDefault="00B75718">
      <w:pPr>
        <w:spacing w:after="80" w:line="360" w:lineRule="auto"/>
        <w:jc w:val="both"/>
        <w:rPr>
          <w:sz w:val="22"/>
          <w:szCs w:val="22"/>
        </w:rPr>
      </w:pPr>
      <w:r w:rsidRPr="00BD4690">
        <w:rPr>
          <w:sz w:val="22"/>
          <w:szCs w:val="22"/>
        </w:rPr>
        <w:t xml:space="preserve">In Vietnam, research on entrepreneurial success has mostly been skewed toward the financial management aspects of enterprises. Three </w:t>
      </w:r>
      <w:r w:rsidRPr="00BD4690">
        <w:rPr>
          <w:sz w:val="22"/>
          <w:szCs w:val="22"/>
        </w:rPr>
        <w:lastRenderedPageBreak/>
        <w:t>main approaches have been identified: (1) Equating success with financial performance; (2) A mixed-methods approach combining financial and non-financial indicators; (3) A purely subjective approach based on entrepreneurs' own perceptions.</w:t>
      </w:r>
    </w:p>
    <w:p w14:paraId="5EDEC284" w14:textId="77777777" w:rsidR="00D65D04" w:rsidRPr="00BD4690" w:rsidRDefault="00B75718">
      <w:pPr>
        <w:spacing w:after="80" w:line="360" w:lineRule="auto"/>
        <w:jc w:val="both"/>
        <w:rPr>
          <w:sz w:val="22"/>
          <w:szCs w:val="22"/>
        </w:rPr>
      </w:pPr>
      <w:r w:rsidRPr="00BD4690">
        <w:rPr>
          <w:sz w:val="22"/>
          <w:szCs w:val="22"/>
        </w:rPr>
        <w:t>A retrospective review of the entire history of research on the definition and measurement of entrepreneurial success in Vietnam yields the following synthesized observations.</w:t>
      </w:r>
    </w:p>
    <w:p w14:paraId="22D93B7D" w14:textId="77777777" w:rsidR="00D65D04" w:rsidRPr="00BD4690" w:rsidRDefault="00B75718">
      <w:pPr>
        <w:spacing w:after="80" w:line="360" w:lineRule="auto"/>
        <w:jc w:val="both"/>
        <w:rPr>
          <w:sz w:val="22"/>
          <w:szCs w:val="22"/>
        </w:rPr>
      </w:pPr>
      <w:r w:rsidRPr="00BD4690">
        <w:rPr>
          <w:sz w:val="22"/>
          <w:szCs w:val="22"/>
        </w:rPr>
        <w:t>In terms of definition, within the scope of the studies reviewed, no work in Vietnam has been found that proposes a fully contextualized, integrated definition. Most studies choose financial performance, or use entrepreneurial intention as a proxy for success. The reviewed studies have not constructed a definition that simultaneously reflects the economic, personal, family, and social value dimensions in a manner appropriate to Vietnam's collectivist cultural context and economy.</w:t>
      </w:r>
    </w:p>
    <w:p w14:paraId="232B0CF5" w14:textId="682367AF" w:rsidR="00BD4690" w:rsidRDefault="00B75718" w:rsidP="00BD4690">
      <w:pPr>
        <w:spacing w:after="80" w:line="360" w:lineRule="auto"/>
        <w:jc w:val="both"/>
        <w:rPr>
          <w:b/>
          <w:bCs/>
          <w:color w:val="000000"/>
          <w:sz w:val="22"/>
          <w:szCs w:val="22"/>
        </w:rPr>
      </w:pPr>
      <w:r w:rsidRPr="00BD4690">
        <w:rPr>
          <w:sz w:val="22"/>
          <w:szCs w:val="22"/>
        </w:rPr>
        <w:t>In terms of measurement, most of the studies reviewed can be classified into two main groups: the first group uses single objective financial indicators (profit, revenue, ROE), and the second group uses self-reported perceived performance without a standardized scale fully validated by CFA.</w:t>
      </w:r>
    </w:p>
    <w:p w14:paraId="659E3602" w14:textId="779ED3AA" w:rsidR="00D65D04" w:rsidRPr="00BD4690" w:rsidRDefault="00B75718">
      <w:pPr>
        <w:pStyle w:val="Heading2"/>
        <w:rPr>
          <w:sz w:val="22"/>
          <w:szCs w:val="22"/>
        </w:rPr>
      </w:pPr>
      <w:r w:rsidRPr="00BD4690">
        <w:rPr>
          <w:sz w:val="22"/>
          <w:szCs w:val="22"/>
        </w:rPr>
        <w:t>1.2. Literature Review on the Influence of Family Factors</w:t>
      </w:r>
    </w:p>
    <w:p w14:paraId="018AE457" w14:textId="77777777" w:rsidR="00D65D04" w:rsidRPr="00BD4690" w:rsidRDefault="00B75718">
      <w:pPr>
        <w:spacing w:after="80" w:line="360" w:lineRule="auto"/>
        <w:jc w:val="both"/>
        <w:rPr>
          <w:sz w:val="22"/>
          <w:szCs w:val="22"/>
        </w:rPr>
      </w:pPr>
      <w:r w:rsidRPr="00BD4690">
        <w:rPr>
          <w:sz w:val="22"/>
          <w:szCs w:val="22"/>
        </w:rPr>
        <w:t xml:space="preserve">Family Environment (FE) functions as a reservoir of three types of capital: financial capital (start-up capital support, credit guarantees), human capital (business knowledge, skills, and experience transmitted </w:t>
      </w:r>
      <w:r w:rsidRPr="00BD4690">
        <w:rPr>
          <w:sz w:val="22"/>
          <w:szCs w:val="22"/>
        </w:rPr>
        <w:lastRenderedPageBreak/>
        <w:t>across generations), and social capital (relationship networks, family reputation). However, alongside positive effects, the family can also create barriers through controlling nepotism, pressure to conform to traditional expectations, or interference in business decisions.</w:t>
      </w:r>
    </w:p>
    <w:p w14:paraId="4866A084" w14:textId="77777777" w:rsidR="00D65D04" w:rsidRPr="00BD4690" w:rsidRDefault="00B75718">
      <w:pPr>
        <w:spacing w:after="80" w:line="360" w:lineRule="auto"/>
        <w:jc w:val="both"/>
        <w:rPr>
          <w:sz w:val="22"/>
          <w:szCs w:val="22"/>
        </w:rPr>
      </w:pPr>
      <w:r w:rsidRPr="00BD4690">
        <w:rPr>
          <w:sz w:val="22"/>
          <w:szCs w:val="22"/>
        </w:rPr>
        <w:t>Family Support (FS) is a multidimensional construct comprising: financial support, instrumental support (labor, household care), and emotional support (encouragement, motivation). Studies by Edelman et al. (2016), Leung et al. (2020), and Neneh (2017) all confirm that family support has a significant positive impact on entrepreneurial success through a "psychological buffer" mechanism that sustains motivation and resilience.</w:t>
      </w:r>
    </w:p>
    <w:p w14:paraId="2428C9AA" w14:textId="77777777" w:rsidR="00D65D04" w:rsidRPr="00BD4690" w:rsidRDefault="00B75718">
      <w:pPr>
        <w:pStyle w:val="Heading2"/>
        <w:rPr>
          <w:sz w:val="22"/>
          <w:szCs w:val="22"/>
        </w:rPr>
      </w:pPr>
      <w:r w:rsidRPr="00BD4690">
        <w:rPr>
          <w:sz w:val="22"/>
          <w:szCs w:val="22"/>
        </w:rPr>
        <w:t>1.3. Literature Review on the Influence of Personal Factors</w:t>
      </w:r>
    </w:p>
    <w:p w14:paraId="4BCD384D" w14:textId="77777777" w:rsidR="00D65D04" w:rsidRPr="00BD4690" w:rsidRDefault="00B75718">
      <w:pPr>
        <w:spacing w:after="80" w:line="360" w:lineRule="auto"/>
        <w:jc w:val="both"/>
        <w:rPr>
          <w:sz w:val="22"/>
          <w:szCs w:val="22"/>
        </w:rPr>
      </w:pPr>
      <w:r w:rsidRPr="00BD4690">
        <w:rPr>
          <w:sz w:val="22"/>
          <w:szCs w:val="22"/>
        </w:rPr>
        <w:t>Need for Achievement (NA): International meta-analyses (Collins et al., 2004; Rauch and Frese, 2007) confirm that NA has a positive correlation with business performance. In Vietnam, this personal motivation plays a particularly important role when institutional and policy support remains incomplete.</w:t>
      </w:r>
    </w:p>
    <w:p w14:paraId="1AF5CEFF" w14:textId="77777777" w:rsidR="00D65D04" w:rsidRPr="00BD4690" w:rsidRDefault="00B75718">
      <w:pPr>
        <w:spacing w:after="80" w:line="360" w:lineRule="auto"/>
        <w:jc w:val="both"/>
        <w:rPr>
          <w:sz w:val="22"/>
          <w:szCs w:val="22"/>
        </w:rPr>
      </w:pPr>
      <w:r w:rsidRPr="00BD4690">
        <w:rPr>
          <w:sz w:val="22"/>
          <w:szCs w:val="22"/>
        </w:rPr>
        <w:t>Locus of Control (LC): Rotter (1966) identified this as an individual's belief about controlling the events in their life. Individuals with a high internal locus of control tend to be proactive, persistent, and learn from failures rather than attributing outcomes to external factors.</w:t>
      </w:r>
    </w:p>
    <w:p w14:paraId="6312CB20" w14:textId="77777777" w:rsidR="00D65D04" w:rsidRPr="00BD4690" w:rsidRDefault="00B75718">
      <w:pPr>
        <w:spacing w:after="80" w:line="360" w:lineRule="auto"/>
        <w:jc w:val="both"/>
        <w:rPr>
          <w:sz w:val="22"/>
          <w:szCs w:val="22"/>
        </w:rPr>
      </w:pPr>
      <w:r w:rsidRPr="00BD4690">
        <w:rPr>
          <w:sz w:val="22"/>
          <w:szCs w:val="22"/>
        </w:rPr>
        <w:t xml:space="preserve">Self-efficacy (SE): Bandura (1997) affirmed this as the central mechanism underlying the execution of daily actions. Zhao et al. </w:t>
      </w:r>
      <w:r w:rsidRPr="00BD4690">
        <w:rPr>
          <w:sz w:val="22"/>
          <w:szCs w:val="22"/>
        </w:rPr>
        <w:lastRenderedPageBreak/>
        <w:t>(2010), in a large meta-analysis, confirmed that SE is the strongest predictor of both entrepreneurial intention and actual success.</w:t>
      </w:r>
    </w:p>
    <w:p w14:paraId="63077732" w14:textId="77777777" w:rsidR="00D65D04" w:rsidRPr="00BD4690" w:rsidRDefault="00B75718">
      <w:pPr>
        <w:spacing w:after="80" w:line="360" w:lineRule="auto"/>
        <w:jc w:val="both"/>
        <w:rPr>
          <w:sz w:val="22"/>
          <w:szCs w:val="22"/>
        </w:rPr>
      </w:pPr>
      <w:r w:rsidRPr="00BD4690">
        <w:rPr>
          <w:sz w:val="22"/>
          <w:szCs w:val="22"/>
        </w:rPr>
        <w:t>Risk-Taking Propensity (RT): From Knight (1921) to Brockhaus (1980), risk-taking has been considered a core characteristic that distinguishes entrepreneurs from employees. However, the distinction between "calculated risk" and "blind recklessness" is the truly critical key.</w:t>
      </w:r>
    </w:p>
    <w:p w14:paraId="30749A92" w14:textId="77777777" w:rsidR="00D65D04" w:rsidRPr="00BD4690" w:rsidRDefault="00B75718">
      <w:pPr>
        <w:spacing w:after="80" w:line="360" w:lineRule="auto"/>
        <w:jc w:val="both"/>
        <w:rPr>
          <w:sz w:val="22"/>
          <w:szCs w:val="22"/>
        </w:rPr>
      </w:pPr>
      <w:r w:rsidRPr="00BD4690">
        <w:rPr>
          <w:sz w:val="22"/>
          <w:szCs w:val="22"/>
        </w:rPr>
        <w:t>Innovativeness (IN): Schumpeter (1934) and Kirzner (1997) affirm that innovation is the core function of the entrepreneur. In the Vietnamese market where products are easily imitated, innovativeness helps enterprises escape the price competition trap and create sustainable competitive advantage.</w:t>
      </w:r>
    </w:p>
    <w:p w14:paraId="045AB1FA" w14:textId="77777777" w:rsidR="00D65D04" w:rsidRPr="00BD4690" w:rsidRDefault="00B75718">
      <w:pPr>
        <w:pStyle w:val="Heading2"/>
        <w:rPr>
          <w:sz w:val="22"/>
          <w:szCs w:val="22"/>
        </w:rPr>
      </w:pPr>
      <w:r w:rsidRPr="00BD4690">
        <w:rPr>
          <w:sz w:val="22"/>
          <w:szCs w:val="22"/>
        </w:rPr>
        <w:t>1.4. Research Gaps</w:t>
      </w:r>
    </w:p>
    <w:p w14:paraId="266A7C9E" w14:textId="77777777" w:rsidR="00D65D04" w:rsidRPr="00BD4690" w:rsidRDefault="00B75718">
      <w:pPr>
        <w:spacing w:after="80" w:line="360" w:lineRule="auto"/>
        <w:jc w:val="both"/>
        <w:rPr>
          <w:sz w:val="22"/>
          <w:szCs w:val="22"/>
        </w:rPr>
      </w:pPr>
      <w:r w:rsidRPr="00BD4690">
        <w:rPr>
          <w:sz w:val="22"/>
          <w:szCs w:val="22"/>
        </w:rPr>
        <w:t>Gap 1: Gap in measuring entrepreneurial success</w:t>
      </w:r>
    </w:p>
    <w:p w14:paraId="5E3B8719" w14:textId="77777777" w:rsidR="00D65D04" w:rsidRPr="00BD4690" w:rsidRDefault="00B75718">
      <w:pPr>
        <w:spacing w:after="80" w:line="360" w:lineRule="auto"/>
        <w:jc w:val="both"/>
        <w:rPr>
          <w:sz w:val="22"/>
          <w:szCs w:val="22"/>
        </w:rPr>
      </w:pPr>
      <w:r w:rsidRPr="00BD4690">
        <w:rPr>
          <w:sz w:val="22"/>
          <w:szCs w:val="22"/>
        </w:rPr>
        <w:t>Most studies in Vietnam still primarily measure success through one or a few single financial indicators. This one-sided approach is particularly inappropriate in a cultural context that values non-material values and family and social harmony. Therefore, an important gap exists in the development and validation of an integrated success scale encompassing both objective and subjective dimensions, appropriate to Vietnamese realities.</w:t>
      </w:r>
    </w:p>
    <w:p w14:paraId="2CBAB1C9" w14:textId="77777777" w:rsidR="00D65D04" w:rsidRPr="00BD4690" w:rsidRDefault="00B75718">
      <w:pPr>
        <w:spacing w:after="80" w:line="360" w:lineRule="auto"/>
        <w:jc w:val="both"/>
        <w:rPr>
          <w:sz w:val="22"/>
          <w:szCs w:val="22"/>
        </w:rPr>
      </w:pPr>
      <w:r w:rsidRPr="00BD4690">
        <w:rPr>
          <w:sz w:val="22"/>
          <w:szCs w:val="22"/>
        </w:rPr>
        <w:t>Gap 2: Gap in the integration of family factors and personal factors</w:t>
      </w:r>
    </w:p>
    <w:p w14:paraId="11432E7C" w14:textId="70CC9202" w:rsidR="00D65D04" w:rsidRPr="00BD4690" w:rsidRDefault="00B75718">
      <w:pPr>
        <w:spacing w:after="80" w:line="360" w:lineRule="auto"/>
        <w:jc w:val="both"/>
        <w:rPr>
          <w:sz w:val="22"/>
          <w:szCs w:val="22"/>
        </w:rPr>
      </w:pPr>
      <w:r w:rsidRPr="00BD4690">
        <w:rPr>
          <w:sz w:val="22"/>
          <w:szCs w:val="22"/>
        </w:rPr>
        <w:t xml:space="preserve">Existing studies mostly follow two relatively independent lines of inquiry: one focusing on the psychological characteristics of </w:t>
      </w:r>
      <w:r w:rsidRPr="00BD4690">
        <w:rPr>
          <w:sz w:val="22"/>
          <w:szCs w:val="22"/>
        </w:rPr>
        <w:lastRenderedPageBreak/>
        <w:t>entrepreneurs (need for achievement, self-efficacy, risk propensity, etc.), and the other examining the influence of family factors. Although both groups of factors have been demonstrated to be important, very few studies particularly in Vietnam simultaneously place both groups into the same analytical model to determine their relative roles. This is the gap that directly motivates the research objective of the dissertation.</w:t>
      </w:r>
    </w:p>
    <w:p w14:paraId="595B02F1" w14:textId="77777777" w:rsidR="00D65D04" w:rsidRPr="00BD4690" w:rsidRDefault="00B75718">
      <w:pPr>
        <w:spacing w:after="80" w:line="360" w:lineRule="auto"/>
        <w:jc w:val="both"/>
        <w:rPr>
          <w:sz w:val="22"/>
          <w:szCs w:val="22"/>
        </w:rPr>
      </w:pPr>
      <w:r w:rsidRPr="00BD4690">
        <w:rPr>
          <w:sz w:val="22"/>
          <w:szCs w:val="22"/>
        </w:rPr>
        <w:t>Gap 3: Gap in the empirical context in Vietnam</w:t>
      </w:r>
    </w:p>
    <w:p w14:paraId="138CC4B9" w14:textId="77777777" w:rsidR="00D65D04" w:rsidRPr="00BD4690" w:rsidRDefault="00B75718">
      <w:pPr>
        <w:spacing w:after="80" w:line="360" w:lineRule="auto"/>
        <w:jc w:val="both"/>
        <w:rPr>
          <w:sz w:val="22"/>
          <w:szCs w:val="22"/>
        </w:rPr>
      </w:pPr>
      <w:r w:rsidRPr="00BD4690">
        <w:rPr>
          <w:sz w:val="22"/>
          <w:szCs w:val="22"/>
        </w:rPr>
        <w:t>Most domestic works are either descriptive or only partially replicate Western models without simultaneously integrating family factors and personal factors. In particular, culture-specific values such as the concept of face, the importance of kinship networks, and Confucian norms regarding individual roles within the family can significantly alter the direction and magnitude of these factors' effects compared to Western contexts. Therefore, a substantial gap remains in terms of representative empirical evi</w:t>
      </w:r>
      <w:r w:rsidRPr="00BD4690">
        <w:rPr>
          <w:sz w:val="22"/>
          <w:szCs w:val="22"/>
        </w:rPr>
        <w:t>dence with generalizability for the Vietnamese context.</w:t>
      </w:r>
    </w:p>
    <w:p w14:paraId="1A63B9A3" w14:textId="77777777" w:rsidR="00D65D04" w:rsidRPr="00BD4690" w:rsidRDefault="00B75718">
      <w:pPr>
        <w:spacing w:after="80" w:line="360" w:lineRule="auto"/>
        <w:jc w:val="both"/>
        <w:rPr>
          <w:sz w:val="22"/>
          <w:szCs w:val="22"/>
        </w:rPr>
      </w:pPr>
      <w:r w:rsidRPr="00BD4690">
        <w:rPr>
          <w:sz w:val="22"/>
          <w:szCs w:val="22"/>
        </w:rPr>
        <w:t>Gap 4: Gap in testing methodology</w:t>
      </w:r>
    </w:p>
    <w:p w14:paraId="5AD7A6DE" w14:textId="08A4DAB2" w:rsidR="00D65D04" w:rsidRPr="00BD4690" w:rsidRDefault="00B75718" w:rsidP="00BD4690">
      <w:pPr>
        <w:spacing w:after="80" w:line="360" w:lineRule="auto"/>
        <w:jc w:val="both"/>
        <w:rPr>
          <w:sz w:val="22"/>
          <w:szCs w:val="22"/>
        </w:rPr>
      </w:pPr>
      <w:r w:rsidRPr="00BD4690">
        <w:rPr>
          <w:sz w:val="22"/>
          <w:szCs w:val="22"/>
        </w:rPr>
        <w:t xml:space="preserve">Most existing works have not conducted scale validation through Exploratory Factor Analysis (EFA) and Confirmatory Factor Analysis (CFA) before incorporating scales into the structural model, resulting in the reliability, convergent validity, and discriminant validity of the scales not being firmly established. Furthermore, the use of Structural Equation Modeling (SEM) to simultaneously test the entire system of </w:t>
      </w:r>
      <w:r w:rsidRPr="00BD4690">
        <w:rPr>
          <w:sz w:val="22"/>
          <w:szCs w:val="22"/>
        </w:rPr>
        <w:lastRenderedPageBreak/>
        <w:t>relationships among latent variables rather than running piecemeal regressions is nearly absent from entrepreneurship studies in Vietnam. This methodological gap weakens the inferential and generalizability capacity of existing results and directly justifies the methodological design of the dissertation.</w:t>
      </w:r>
    </w:p>
    <w:p w14:paraId="1E296AB1" w14:textId="77777777" w:rsidR="00D65D04" w:rsidRPr="00BD4690" w:rsidRDefault="00B75718">
      <w:pPr>
        <w:pStyle w:val="Heading1"/>
        <w:rPr>
          <w:sz w:val="22"/>
          <w:szCs w:val="22"/>
        </w:rPr>
      </w:pPr>
      <w:r w:rsidRPr="00BD4690">
        <w:rPr>
          <w:sz w:val="22"/>
          <w:szCs w:val="22"/>
        </w:rPr>
        <w:t>CHAPTER 2: THEORETICAL FRAMEWORK AND RESEARCH MODEL</w:t>
      </w:r>
    </w:p>
    <w:p w14:paraId="35EECC30" w14:textId="77777777" w:rsidR="00D65D04" w:rsidRPr="00BD4690" w:rsidRDefault="00B75718">
      <w:pPr>
        <w:pStyle w:val="Heading2"/>
        <w:rPr>
          <w:sz w:val="22"/>
          <w:szCs w:val="22"/>
        </w:rPr>
      </w:pPr>
      <w:r w:rsidRPr="00BD4690">
        <w:rPr>
          <w:sz w:val="22"/>
          <w:szCs w:val="22"/>
        </w:rPr>
        <w:t>2.1. Entrepreneurship and Entrepreneurial Success</w:t>
      </w:r>
    </w:p>
    <w:p w14:paraId="251C16A5" w14:textId="77777777" w:rsidR="00D65D04" w:rsidRPr="00BD4690" w:rsidRDefault="00B75718">
      <w:pPr>
        <w:spacing w:after="80" w:line="360" w:lineRule="auto"/>
        <w:jc w:val="both"/>
        <w:rPr>
          <w:sz w:val="22"/>
          <w:szCs w:val="22"/>
        </w:rPr>
      </w:pPr>
      <w:r w:rsidRPr="00BD4690">
        <w:rPr>
          <w:sz w:val="22"/>
          <w:szCs w:val="22"/>
        </w:rPr>
        <w:t>Entrepreneurship is defined as the process of forming a new business organization based on uncertain, creative action, aimed at seizing opportunities and creating value. The entrepreneurial process is divided into four stages: (1) Opportunity identification and evaluation; (2) Business plan and model development; (3) Resource mobilization; (4) Enterprise operation.</w:t>
      </w:r>
    </w:p>
    <w:p w14:paraId="419D7D2D" w14:textId="77777777" w:rsidR="00D65D04" w:rsidRPr="00BD4690" w:rsidRDefault="00B75718">
      <w:pPr>
        <w:spacing w:after="80" w:line="360" w:lineRule="auto"/>
        <w:jc w:val="both"/>
        <w:rPr>
          <w:sz w:val="22"/>
          <w:szCs w:val="22"/>
        </w:rPr>
      </w:pPr>
      <w:r w:rsidRPr="00BD4690">
        <w:rPr>
          <w:sz w:val="22"/>
          <w:szCs w:val="22"/>
        </w:rPr>
        <w:t>Entrepreneurial success is defined as a multidimensional construct comprising two pillars: (i) Objective Success (OI): reflecting financial and operational performance through indicators of profitability, growth, liquidity maintenance, and job creation; (ii) Subjective Success (SI): reflecting the entrepreneur's self-assessment of satisfaction, achievement of expectations, personal development, and community contribution. The simultaneous use of both indicator groups allows testing of whether family and per</w:t>
      </w:r>
      <w:r w:rsidRPr="00BD4690">
        <w:rPr>
          <w:sz w:val="22"/>
          <w:szCs w:val="22"/>
        </w:rPr>
        <w:t>sonal factors operate through different mechanisms on each component.</w:t>
      </w:r>
    </w:p>
    <w:p w14:paraId="51D7FAE4" w14:textId="6EFAB71A" w:rsidR="00D65D04" w:rsidRPr="00BD4690" w:rsidRDefault="00B75718">
      <w:pPr>
        <w:spacing w:after="80" w:line="360" w:lineRule="auto"/>
        <w:jc w:val="both"/>
        <w:rPr>
          <w:sz w:val="22"/>
          <w:szCs w:val="22"/>
        </w:rPr>
      </w:pPr>
      <w:r w:rsidRPr="00BD4690">
        <w:rPr>
          <w:sz w:val="22"/>
          <w:szCs w:val="22"/>
        </w:rPr>
        <w:lastRenderedPageBreak/>
        <w:t>Based on a synthesis of the above approaches and arising from the research context in Vietnam, the dissertation adopts a method of measuring entrepreneurial success through two parallel groups of indicators. First, the two groups of indicators reflect two different perspectives on the same phenomenon: enterprise performance (economic in nature, observable) and the founder's perception (psychological in nature, accessible only through self-report); they therefore complement rather than substitute for each ot</w:t>
      </w:r>
      <w:r w:rsidRPr="00BD4690">
        <w:rPr>
          <w:sz w:val="22"/>
          <w:szCs w:val="22"/>
        </w:rPr>
        <w:t>her. Second, entrepreneurs evaluate success based on the degree to which personal goals are achieved, which does not necessarily correspond to objective financial performance; this separation allows testing of whether family and personal factors have different effects on the two dimensions of success something a composite measure cannot accomplish. Third, in the Vietnamese cultural context, where non-financial values (such as family recognition, community contribution, and life balance) are no less importan</w:t>
      </w:r>
      <w:r w:rsidRPr="00BD4690">
        <w:rPr>
          <w:sz w:val="22"/>
          <w:szCs w:val="22"/>
        </w:rPr>
        <w:t>t than economic performance, measuring success solely through financial indicators would overlook a significant portion of Vietnamese entrepreneurs' experiences and motivations.</w:t>
      </w:r>
    </w:p>
    <w:p w14:paraId="65C0EAF9" w14:textId="77777777" w:rsidR="00D65D04" w:rsidRPr="00BD4690" w:rsidRDefault="00B75718">
      <w:pPr>
        <w:spacing w:after="80" w:line="360" w:lineRule="auto"/>
        <w:jc w:val="both"/>
        <w:rPr>
          <w:sz w:val="22"/>
          <w:szCs w:val="22"/>
        </w:rPr>
      </w:pPr>
      <w:r w:rsidRPr="00BD4690">
        <w:rPr>
          <w:sz w:val="22"/>
          <w:szCs w:val="22"/>
        </w:rPr>
        <w:t>Objective success indicators: Reflecting the financial performance and health of the enterprise through criteria that are objective in nature, observable and verifiable from the outside, including: profitability, liquidity maintenance, community job creation, business prospects, and future growth potential.</w:t>
      </w:r>
    </w:p>
    <w:p w14:paraId="35032CBF" w14:textId="77777777" w:rsidR="00D65D04" w:rsidRPr="00BD4690" w:rsidRDefault="00B75718">
      <w:pPr>
        <w:spacing w:after="80" w:line="360" w:lineRule="auto"/>
        <w:jc w:val="both"/>
        <w:rPr>
          <w:sz w:val="22"/>
          <w:szCs w:val="22"/>
        </w:rPr>
      </w:pPr>
      <w:r w:rsidRPr="00BD4690">
        <w:rPr>
          <w:sz w:val="22"/>
          <w:szCs w:val="22"/>
        </w:rPr>
        <w:t xml:space="preserve">Subjective success indicators: Reflecting the entrepreneur's self-assessment of the degree of success, including: satisfaction with </w:t>
      </w:r>
      <w:r w:rsidRPr="00BD4690">
        <w:rPr>
          <w:sz w:val="22"/>
          <w:szCs w:val="22"/>
        </w:rPr>
        <w:lastRenderedPageBreak/>
        <w:t>business operations, achievement of stated goals, meeting initial expectations, personal growth and self-improvement, achievement of personal financial goals, and creation of a positive impact on the community.</w:t>
      </w:r>
    </w:p>
    <w:p w14:paraId="55D87081" w14:textId="34E5ACF4" w:rsidR="00D65D04" w:rsidRPr="00BD4690" w:rsidRDefault="00B75718">
      <w:pPr>
        <w:spacing w:after="80" w:line="360" w:lineRule="auto"/>
        <w:jc w:val="both"/>
        <w:rPr>
          <w:sz w:val="22"/>
          <w:szCs w:val="22"/>
        </w:rPr>
      </w:pPr>
      <w:r w:rsidRPr="00BD4690">
        <w:rPr>
          <w:sz w:val="22"/>
          <w:szCs w:val="22"/>
        </w:rPr>
        <w:t>The simultaneous use of both objective and subjective indicator groups allows the dissertation to capture a comprehensive picture of success, while also enabling analysis of whether family factors and personal characteristics operate through different mechanisms on each component of success this is precisely the basis for designing the (a) and (b) hypothesis pairs for each independent variable in the subsequent part of the chapter.</w:t>
      </w:r>
    </w:p>
    <w:p w14:paraId="6B60EBE3" w14:textId="77777777" w:rsidR="00D65D04" w:rsidRPr="00BD4690" w:rsidRDefault="00B75718">
      <w:pPr>
        <w:pStyle w:val="Heading2"/>
        <w:rPr>
          <w:sz w:val="22"/>
          <w:szCs w:val="22"/>
        </w:rPr>
      </w:pPr>
      <w:r w:rsidRPr="00BD4690">
        <w:rPr>
          <w:sz w:val="22"/>
          <w:szCs w:val="22"/>
        </w:rPr>
        <w:t>2.2. Foundational Theories</w:t>
      </w:r>
    </w:p>
    <w:p w14:paraId="00465A4E" w14:textId="77777777" w:rsidR="00D65D04" w:rsidRPr="00BD4690" w:rsidRDefault="00B75718">
      <w:pPr>
        <w:spacing w:after="80" w:line="360" w:lineRule="auto"/>
        <w:jc w:val="both"/>
        <w:rPr>
          <w:sz w:val="22"/>
          <w:szCs w:val="22"/>
        </w:rPr>
      </w:pPr>
      <w:r w:rsidRPr="00BD4690">
        <w:rPr>
          <w:sz w:val="22"/>
          <w:szCs w:val="22"/>
        </w:rPr>
        <w:t>Trait Theory (Allport, 1937; Costa and McCrae, 1998): This theoretical framework posits that personality is constituted by relatively stable traits that can predict behavior across many situations. The Big Five Factor Model (OCEAN) provides a widely accepted framework for describing the structure of entrepreneurial personality. This theory explains the mechanism through which NA, LC, SE, RT, and IN affect success.</w:t>
      </w:r>
    </w:p>
    <w:p w14:paraId="2603191C" w14:textId="77777777" w:rsidR="00D65D04" w:rsidRPr="00BD4690" w:rsidRDefault="00B75718">
      <w:pPr>
        <w:spacing w:after="80" w:line="360" w:lineRule="auto"/>
        <w:jc w:val="both"/>
        <w:rPr>
          <w:sz w:val="22"/>
          <w:szCs w:val="22"/>
        </w:rPr>
      </w:pPr>
      <w:r w:rsidRPr="00BD4690">
        <w:rPr>
          <w:sz w:val="22"/>
          <w:szCs w:val="22"/>
        </w:rPr>
        <w:t xml:space="preserve">Work-Family Enrichment Theory (WFE) (Greenhaus and Powell, 2006): This theory argues that participation in one role can enhance and enrich the other through a resource transfer mechanism. It explains how family support (financial, emotional, network) is </w:t>
      </w:r>
      <w:r w:rsidRPr="00BD4690">
        <w:rPr>
          <w:sz w:val="22"/>
          <w:szCs w:val="22"/>
        </w:rPr>
        <w:lastRenderedPageBreak/>
        <w:t>converted into resources that enhance business performance and occupational satisfaction.</w:t>
      </w:r>
    </w:p>
    <w:p w14:paraId="5FE7188B" w14:textId="77777777" w:rsidR="00D65D04" w:rsidRPr="00BD4690" w:rsidRDefault="00B75718">
      <w:pPr>
        <w:spacing w:after="80" w:line="360" w:lineRule="auto"/>
        <w:jc w:val="both"/>
        <w:rPr>
          <w:sz w:val="22"/>
          <w:szCs w:val="22"/>
        </w:rPr>
      </w:pPr>
      <w:r w:rsidRPr="00BD4690">
        <w:rPr>
          <w:sz w:val="22"/>
          <w:szCs w:val="22"/>
        </w:rPr>
        <w:t>Social Cognitive Career Theory (SCCT) (Lent et al., 1994): This theory provides a framework explaining how beliefs in personal competence and outcome expectations shape occupational preferences, choices, and performance. It explains the role of family environment (through social learning and observational modeling mechanisms) and SE (through persistence maintenance mechanisms) in generating entrepreneurial success.</w:t>
      </w:r>
    </w:p>
    <w:p w14:paraId="3FA57EC3" w14:textId="77777777" w:rsidR="00D65D04" w:rsidRPr="00BD4690" w:rsidRDefault="00B75718">
      <w:pPr>
        <w:pStyle w:val="Heading2"/>
        <w:rPr>
          <w:sz w:val="22"/>
          <w:szCs w:val="22"/>
        </w:rPr>
      </w:pPr>
      <w:r w:rsidRPr="00BD4690">
        <w:rPr>
          <w:sz w:val="22"/>
          <w:szCs w:val="22"/>
        </w:rPr>
        <w:t>2.3. Research Model and Hypotheses</w:t>
      </w:r>
    </w:p>
    <w:p w14:paraId="4AFCD8C1" w14:textId="6330D183" w:rsidR="00D65D04" w:rsidRPr="00BD4690" w:rsidRDefault="00B75718">
      <w:pPr>
        <w:spacing w:after="80" w:line="360" w:lineRule="auto"/>
        <w:jc w:val="both"/>
        <w:rPr>
          <w:sz w:val="22"/>
          <w:szCs w:val="22"/>
        </w:rPr>
      </w:pPr>
      <w:r w:rsidRPr="00BD4690">
        <w:rPr>
          <w:sz w:val="22"/>
          <w:szCs w:val="22"/>
        </w:rPr>
        <w:t>Based on the literature review, the dissertation develops 14 research hypotheses organized into 7 pairs (a subjective success; b objective success):</w:t>
      </w:r>
    </w:p>
    <w:p w14:paraId="61143CC0" w14:textId="77777777" w:rsidR="00D65D04" w:rsidRPr="00BD4690" w:rsidRDefault="00B75718">
      <w:pPr>
        <w:spacing w:after="80" w:line="360" w:lineRule="auto"/>
        <w:jc w:val="both"/>
        <w:rPr>
          <w:sz w:val="22"/>
          <w:szCs w:val="22"/>
        </w:rPr>
      </w:pPr>
      <w:r w:rsidRPr="00BD4690">
        <w:rPr>
          <w:sz w:val="22"/>
          <w:szCs w:val="22"/>
        </w:rPr>
        <w:t>H1a/H1b: Family environment has a positive influence on subjective/objective entrepreneurial success.</w:t>
      </w:r>
    </w:p>
    <w:p w14:paraId="606B8D61" w14:textId="77777777" w:rsidR="00D65D04" w:rsidRPr="00BD4690" w:rsidRDefault="00B75718">
      <w:pPr>
        <w:spacing w:after="80" w:line="360" w:lineRule="auto"/>
        <w:jc w:val="both"/>
        <w:rPr>
          <w:sz w:val="22"/>
          <w:szCs w:val="22"/>
        </w:rPr>
      </w:pPr>
      <w:r w:rsidRPr="00BD4690">
        <w:rPr>
          <w:sz w:val="22"/>
          <w:szCs w:val="22"/>
        </w:rPr>
        <w:t>H2a/H2b: Family support has a positive influence on subjective/objective entrepreneurial success.</w:t>
      </w:r>
    </w:p>
    <w:p w14:paraId="191BB734" w14:textId="77777777" w:rsidR="00D65D04" w:rsidRPr="00BD4690" w:rsidRDefault="00B75718">
      <w:pPr>
        <w:spacing w:after="80" w:line="360" w:lineRule="auto"/>
        <w:jc w:val="both"/>
        <w:rPr>
          <w:sz w:val="22"/>
          <w:szCs w:val="22"/>
        </w:rPr>
      </w:pPr>
      <w:r w:rsidRPr="00BD4690">
        <w:rPr>
          <w:sz w:val="22"/>
          <w:szCs w:val="22"/>
        </w:rPr>
        <w:t>H3a/H3b: Need for achievement has a positive influence on subjective/objective entrepreneurial success.</w:t>
      </w:r>
    </w:p>
    <w:p w14:paraId="57500E1F" w14:textId="77777777" w:rsidR="00D65D04" w:rsidRPr="00BD4690" w:rsidRDefault="00B75718">
      <w:pPr>
        <w:spacing w:after="80" w:line="360" w:lineRule="auto"/>
        <w:jc w:val="both"/>
        <w:rPr>
          <w:sz w:val="22"/>
          <w:szCs w:val="22"/>
        </w:rPr>
      </w:pPr>
      <w:r w:rsidRPr="00BD4690">
        <w:rPr>
          <w:sz w:val="22"/>
          <w:szCs w:val="22"/>
        </w:rPr>
        <w:t>H4a/H4b: Locus of control has a positive influence on subjective/objective entrepreneurial success.</w:t>
      </w:r>
    </w:p>
    <w:p w14:paraId="353A98FF" w14:textId="77777777" w:rsidR="00D65D04" w:rsidRPr="00BD4690" w:rsidRDefault="00B75718">
      <w:pPr>
        <w:spacing w:after="80" w:line="360" w:lineRule="auto"/>
        <w:jc w:val="both"/>
        <w:rPr>
          <w:sz w:val="22"/>
          <w:szCs w:val="22"/>
        </w:rPr>
      </w:pPr>
      <w:r w:rsidRPr="00BD4690">
        <w:rPr>
          <w:sz w:val="22"/>
          <w:szCs w:val="22"/>
        </w:rPr>
        <w:t>H5a/H5b: Self-efficacy has a positive influence on subjective/objective entrepreneurial success.</w:t>
      </w:r>
    </w:p>
    <w:p w14:paraId="240C5165" w14:textId="77777777" w:rsidR="00D65D04" w:rsidRPr="00BD4690" w:rsidRDefault="00B75718">
      <w:pPr>
        <w:spacing w:after="80" w:line="360" w:lineRule="auto"/>
        <w:jc w:val="both"/>
        <w:rPr>
          <w:sz w:val="22"/>
          <w:szCs w:val="22"/>
        </w:rPr>
      </w:pPr>
      <w:r w:rsidRPr="00BD4690">
        <w:rPr>
          <w:sz w:val="22"/>
          <w:szCs w:val="22"/>
        </w:rPr>
        <w:lastRenderedPageBreak/>
        <w:t>H6a/H6b: Risk-taking propensity has a positive influence on subjective/objective entrepreneurial success.</w:t>
      </w:r>
    </w:p>
    <w:p w14:paraId="079B529B" w14:textId="77777777" w:rsidR="00D65D04" w:rsidRPr="00BD4690" w:rsidRDefault="00B75718">
      <w:pPr>
        <w:spacing w:after="80" w:line="360" w:lineRule="auto"/>
        <w:jc w:val="both"/>
        <w:rPr>
          <w:sz w:val="22"/>
          <w:szCs w:val="22"/>
        </w:rPr>
      </w:pPr>
      <w:r w:rsidRPr="00BD4690">
        <w:rPr>
          <w:sz w:val="22"/>
          <w:szCs w:val="22"/>
        </w:rPr>
        <w:t>H7a/H7b: Innovativeness has a positive influence on subjective/objective entrepreneurial success.</w:t>
      </w:r>
    </w:p>
    <w:p w14:paraId="2151AAF7" w14:textId="08027723" w:rsidR="00BD4690" w:rsidRDefault="00B75718" w:rsidP="00BD4690">
      <w:pPr>
        <w:spacing w:after="80" w:line="360" w:lineRule="auto"/>
        <w:jc w:val="both"/>
        <w:rPr>
          <w:sz w:val="22"/>
          <w:szCs w:val="22"/>
          <w:lang w:val="en-US"/>
        </w:rPr>
      </w:pPr>
      <w:r w:rsidRPr="00BD4690">
        <w:rPr>
          <w:sz w:val="22"/>
          <w:szCs w:val="22"/>
        </w:rPr>
        <w:t>The integrated research model simultaneously places two family factors (FE, FS) and five personal factors (NA, LC, SE, RT, IN) into the same analytical framework, with entrepreneurial success measured simultaneously through both OI and SI.</w:t>
      </w:r>
    </w:p>
    <w:p w14:paraId="7E43EA30" w14:textId="753F8802" w:rsidR="00BD4690" w:rsidRPr="00BD4690" w:rsidRDefault="00BD4690">
      <w:pPr>
        <w:spacing w:after="80" w:line="360" w:lineRule="auto"/>
        <w:jc w:val="both"/>
        <w:rPr>
          <w:sz w:val="22"/>
          <w:szCs w:val="22"/>
          <w:lang w:val="en-US"/>
        </w:rPr>
      </w:pPr>
      <w:r w:rsidRPr="00735878">
        <w:rPr>
          <w:noProof/>
          <w:sz w:val="22"/>
          <w:szCs w:val="22"/>
          <w:lang w:val="en-US"/>
        </w:rPr>
        <w:drawing>
          <wp:inline distT="0" distB="0" distL="0" distR="0" wp14:anchorId="4C044146" wp14:editId="1F9A15B5">
            <wp:extent cx="3888740" cy="2282370"/>
            <wp:effectExtent l="0" t="0" r="0" b="3810"/>
            <wp:docPr id="18922046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04685" name="Graphic 1892204685"/>
                    <pic:cNvPicPr/>
                  </pic:nvPicPr>
                  <pic:blipFill>
                    <a:blip r:embed="rId6">
                      <a:extLst>
                        <a:ext uri="{96DAC541-7B7A-43D3-8B79-37D633B846F1}">
                          <asvg:svgBlip xmlns:asvg="http://schemas.microsoft.com/office/drawing/2016/SVG/main" r:embed="rId7"/>
                        </a:ext>
                      </a:extLst>
                    </a:blip>
                    <a:stretch>
                      <a:fillRect/>
                    </a:stretch>
                  </pic:blipFill>
                  <pic:spPr>
                    <a:xfrm>
                      <a:off x="0" y="0"/>
                      <a:ext cx="3888740" cy="2282370"/>
                    </a:xfrm>
                    <a:prstGeom prst="rect">
                      <a:avLst/>
                    </a:prstGeom>
                  </pic:spPr>
                </pic:pic>
              </a:graphicData>
            </a:graphic>
          </wp:inline>
        </w:drawing>
      </w:r>
    </w:p>
    <w:p w14:paraId="5088AD49" w14:textId="7E9A6A9E" w:rsidR="00D65D04" w:rsidRPr="00BD4690" w:rsidRDefault="00B75718" w:rsidP="00BD4690">
      <w:pPr>
        <w:spacing w:after="80" w:line="360" w:lineRule="auto"/>
        <w:jc w:val="center"/>
        <w:rPr>
          <w:sz w:val="22"/>
          <w:szCs w:val="22"/>
        </w:rPr>
      </w:pPr>
      <w:r w:rsidRPr="00BD4690">
        <w:rPr>
          <w:i/>
          <w:iCs/>
          <w:sz w:val="22"/>
          <w:szCs w:val="22"/>
        </w:rPr>
        <w:t>Figure 2.1. Research Model</w:t>
      </w:r>
    </w:p>
    <w:p w14:paraId="266C9FB0" w14:textId="77777777" w:rsidR="00D65D04" w:rsidRPr="00BD4690" w:rsidRDefault="00B75718">
      <w:pPr>
        <w:pStyle w:val="Heading1"/>
        <w:rPr>
          <w:sz w:val="22"/>
          <w:szCs w:val="22"/>
        </w:rPr>
      </w:pPr>
      <w:r w:rsidRPr="00BD4690">
        <w:rPr>
          <w:sz w:val="22"/>
          <w:szCs w:val="22"/>
        </w:rPr>
        <w:t>CHAPTER 3: RESEARCH METHODOLOGY</w:t>
      </w:r>
    </w:p>
    <w:p w14:paraId="3036F86F" w14:textId="77777777" w:rsidR="00D65D04" w:rsidRPr="00BD4690" w:rsidRDefault="00B75718">
      <w:pPr>
        <w:pStyle w:val="Heading2"/>
        <w:rPr>
          <w:sz w:val="22"/>
          <w:szCs w:val="22"/>
        </w:rPr>
      </w:pPr>
      <w:r w:rsidRPr="00BD4690">
        <w:rPr>
          <w:sz w:val="22"/>
          <w:szCs w:val="22"/>
        </w:rPr>
        <w:t>3.1. Scale Development and Questionnaire Design</w:t>
      </w:r>
    </w:p>
    <w:p w14:paraId="47E57777" w14:textId="77777777" w:rsidR="00D65D04" w:rsidRPr="00BD4690" w:rsidRDefault="00B75718">
      <w:pPr>
        <w:spacing w:after="80" w:line="360" w:lineRule="auto"/>
        <w:jc w:val="both"/>
        <w:rPr>
          <w:sz w:val="22"/>
          <w:szCs w:val="22"/>
        </w:rPr>
      </w:pPr>
      <w:r w:rsidRPr="00BD4690">
        <w:rPr>
          <w:sz w:val="22"/>
          <w:szCs w:val="22"/>
        </w:rPr>
        <w:t xml:space="preserve">The measurement scales were developed by adapting and adjusting items from reputable international research works to the Vietnamese context. Specifically: Family Environment (FE): 3 observed variables </w:t>
      </w:r>
      <w:r w:rsidRPr="00BD4690">
        <w:rPr>
          <w:sz w:val="22"/>
          <w:szCs w:val="22"/>
        </w:rPr>
        <w:lastRenderedPageBreak/>
        <w:t>(Carr and Sequeira, 2007); Family Support (FS): 9 observed variables (Edelman et al., 2016); Need for Achievement (NA): 5 observed variables (Chatterjee and Das, 2015); Locus of Control (LC): 5 observed variables (Hsiao et al., 2016); Self-efficacy (SE): 4 observed variables (Pollack et al., 2012); Risk-Taking Propensity (RT): 8 observed variables (Zhang et al., 2019); Innovativeness (IN): 7 observed variables (Chatterjee et al., 2019); Subjective Success (SI): 6 observed variables (Staniewski and Awruk, 20</w:t>
      </w:r>
      <w:r w:rsidRPr="00BD4690">
        <w:rPr>
          <w:sz w:val="22"/>
          <w:szCs w:val="22"/>
        </w:rPr>
        <w:t>19); Objective Success (OI): 5 observed variables (Staniewski and Awruk, 2019). All observed variables use a 5-point Likert scale.</w:t>
      </w:r>
    </w:p>
    <w:p w14:paraId="4924F276" w14:textId="77777777" w:rsidR="00D65D04" w:rsidRPr="00BD4690" w:rsidRDefault="00B75718">
      <w:pPr>
        <w:pStyle w:val="Heading2"/>
        <w:rPr>
          <w:sz w:val="22"/>
          <w:szCs w:val="22"/>
        </w:rPr>
      </w:pPr>
      <w:r w:rsidRPr="00BD4690">
        <w:rPr>
          <w:sz w:val="22"/>
          <w:szCs w:val="22"/>
        </w:rPr>
        <w:t>3.2. Sampling and Data Collection</w:t>
      </w:r>
    </w:p>
    <w:p w14:paraId="297677BA" w14:textId="77777777" w:rsidR="00D65D04" w:rsidRPr="00BD4690" w:rsidRDefault="00B75718">
      <w:pPr>
        <w:spacing w:after="80" w:line="360" w:lineRule="auto"/>
        <w:jc w:val="both"/>
        <w:rPr>
          <w:sz w:val="22"/>
          <w:szCs w:val="22"/>
        </w:rPr>
      </w:pPr>
      <w:r w:rsidRPr="00BD4690">
        <w:rPr>
          <w:sz w:val="22"/>
          <w:szCs w:val="22"/>
        </w:rPr>
        <w:t>The survey subjects are entrepreneurs operating enterprises with less than five years of operation in Hanoi and Ho Chi Minh City. A non-probability sampling method combining purposive sampling and snowball sampling was used. A total of 611 questionnaires were distributed, 490 were returned, and after screening to eliminate invalid questionnaires, 328 valid observations were used. This sample size meets the standards for SEM (n ≥ 200 according to Hair et al., 2019).</w:t>
      </w:r>
    </w:p>
    <w:p w14:paraId="40DBF2C3" w14:textId="77777777" w:rsidR="00D65D04" w:rsidRPr="00BD4690" w:rsidRDefault="00B75718">
      <w:pPr>
        <w:pStyle w:val="Heading2"/>
        <w:rPr>
          <w:sz w:val="22"/>
          <w:szCs w:val="22"/>
        </w:rPr>
      </w:pPr>
      <w:r w:rsidRPr="00BD4690">
        <w:rPr>
          <w:sz w:val="22"/>
          <w:szCs w:val="22"/>
        </w:rPr>
        <w:t>3.3. Data Analysis</w:t>
      </w:r>
    </w:p>
    <w:p w14:paraId="1342DEB9" w14:textId="653CA8EE" w:rsidR="00D65D04" w:rsidRPr="00BD4690" w:rsidRDefault="00B75718" w:rsidP="00BD4690">
      <w:pPr>
        <w:spacing w:after="80" w:line="360" w:lineRule="auto"/>
        <w:jc w:val="both"/>
        <w:rPr>
          <w:sz w:val="22"/>
          <w:szCs w:val="22"/>
        </w:rPr>
      </w:pPr>
      <w:r w:rsidRPr="00BD4690">
        <w:rPr>
          <w:sz w:val="22"/>
          <w:szCs w:val="22"/>
        </w:rPr>
        <w:t xml:space="preserve">The analytical procedure comprises the following steps: (1) Descriptive statistics of the research sample (SPSS); (2) Exploratory Factor Analysis EFA (SPSS); (3) Scale reliability analysis Cronbach's Alpha (SPSS); (4) Confirmatory Factor Analysis CFA (AMOS) and assessment of convergent and discriminant validity; (5) Structural </w:t>
      </w:r>
      <w:r w:rsidRPr="00BD4690">
        <w:rPr>
          <w:sz w:val="22"/>
          <w:szCs w:val="22"/>
        </w:rPr>
        <w:lastRenderedPageBreak/>
        <w:t>Equation Modeling SEM (AMOS) with two parallel models: a "baseline model" and a "model with control variables."</w:t>
      </w:r>
    </w:p>
    <w:p w14:paraId="07672532" w14:textId="77777777" w:rsidR="00D65D04" w:rsidRPr="00BD4690" w:rsidRDefault="00B75718">
      <w:pPr>
        <w:pStyle w:val="Heading1"/>
        <w:rPr>
          <w:sz w:val="22"/>
          <w:szCs w:val="22"/>
        </w:rPr>
      </w:pPr>
      <w:r w:rsidRPr="00BD4690">
        <w:rPr>
          <w:sz w:val="22"/>
          <w:szCs w:val="22"/>
        </w:rPr>
        <w:t>CHAPTER 4: RESEARCH RESULTS</w:t>
      </w:r>
    </w:p>
    <w:p w14:paraId="1B0A954E" w14:textId="77777777" w:rsidR="00D65D04" w:rsidRPr="00BD4690" w:rsidRDefault="00B75718">
      <w:pPr>
        <w:pStyle w:val="Heading2"/>
        <w:rPr>
          <w:sz w:val="22"/>
          <w:szCs w:val="22"/>
        </w:rPr>
      </w:pPr>
      <w:r w:rsidRPr="00BD4690">
        <w:rPr>
          <w:sz w:val="22"/>
          <w:szCs w:val="22"/>
        </w:rPr>
        <w:t>4.1. Descriptive Statistics of the Research Sample</w:t>
      </w:r>
    </w:p>
    <w:p w14:paraId="000E9646" w14:textId="77777777" w:rsidR="00D65D04" w:rsidRPr="00BD4690" w:rsidRDefault="00B75718">
      <w:pPr>
        <w:spacing w:after="80" w:line="360" w:lineRule="auto"/>
        <w:jc w:val="both"/>
        <w:rPr>
          <w:sz w:val="22"/>
          <w:szCs w:val="22"/>
        </w:rPr>
      </w:pPr>
      <w:r w:rsidRPr="00BD4690">
        <w:rPr>
          <w:sz w:val="22"/>
          <w:szCs w:val="22"/>
        </w:rPr>
        <w:t>Among 328 valid entrepreneurs: (1) By gender: male 50.9%, female 49.1%; (2) By age: the 25–30 age group accounts for the highest proportion with 139 respondents (42.4%), followed by the 30–35 age group with 129 respondents (39.3%). The over-35 group accounts for 13.7% (45 respondents), while the under-25 group has the lowest proportion at only 4.6%; (3) The college/university education group accounts for the highest proportion at 52.4% (172 respondents), followed by the postgraduate group at 27.5% (90 respo</w:t>
      </w:r>
      <w:r w:rsidRPr="00BD4690">
        <w:rPr>
          <w:sz w:val="22"/>
          <w:szCs w:val="22"/>
        </w:rPr>
        <w:t>ndents). The vocational/associate degree group accounts for 11% (36 respondents) and the high school group accounts for 9.1% (30 respondents); (4) By experience: the majority of entrepreneurs in the sample (77.8%) had accumulated a certain level of experience before starting their current business. This is a highly diverse sample that meets the research criteria.</w:t>
      </w:r>
    </w:p>
    <w:p w14:paraId="4AA7B31A" w14:textId="77777777" w:rsidR="00D65D04" w:rsidRPr="00BD4690" w:rsidRDefault="00B75718">
      <w:pPr>
        <w:pStyle w:val="Heading2"/>
        <w:rPr>
          <w:sz w:val="22"/>
          <w:szCs w:val="22"/>
        </w:rPr>
      </w:pPr>
      <w:r w:rsidRPr="00BD4690">
        <w:rPr>
          <w:sz w:val="22"/>
          <w:szCs w:val="22"/>
        </w:rPr>
        <w:t>4.2. Scale Validation</w:t>
      </w:r>
    </w:p>
    <w:p w14:paraId="1E8EC4B7" w14:textId="77777777" w:rsidR="00D65D04" w:rsidRPr="00BD4690" w:rsidRDefault="00B75718">
      <w:pPr>
        <w:pStyle w:val="Heading3"/>
        <w:rPr>
          <w:sz w:val="22"/>
          <w:szCs w:val="22"/>
        </w:rPr>
      </w:pPr>
      <w:r w:rsidRPr="00BD4690">
        <w:rPr>
          <w:sz w:val="22"/>
          <w:szCs w:val="22"/>
        </w:rPr>
        <w:t>4.2.1. Exploratory Factor Analysis (EFA)</w:t>
      </w:r>
    </w:p>
    <w:p w14:paraId="661D608B" w14:textId="77777777" w:rsidR="00D65D04" w:rsidRPr="00BD4690" w:rsidRDefault="00B75718">
      <w:pPr>
        <w:spacing w:after="80" w:line="360" w:lineRule="auto"/>
        <w:jc w:val="both"/>
        <w:rPr>
          <w:sz w:val="22"/>
          <w:szCs w:val="22"/>
        </w:rPr>
      </w:pPr>
      <w:r w:rsidRPr="00BD4690">
        <w:rPr>
          <w:sz w:val="22"/>
          <w:szCs w:val="22"/>
        </w:rPr>
        <w:t xml:space="preserve">EFA results for independent variables: The KMO coefficient exceeded 0.7, indicating suitability; Bartlett's test was statistically significant (p &lt; 0.001). Seven factors were extracted with a total explained variance of 67.614%. All factor loadings were ≥ 0.5 and all observed variables </w:t>
      </w:r>
      <w:r w:rsidRPr="00BD4690">
        <w:rPr>
          <w:sz w:val="22"/>
          <w:szCs w:val="22"/>
        </w:rPr>
        <w:lastRenderedPageBreak/>
        <w:t>loaded on their expected factors. For the dependent variable: two factors (SI and OI) were extracted separately with KMO = 0.915 and total explained variance of 61.905%, confirming the discriminant nature of the two dimensions of success.</w:t>
      </w:r>
    </w:p>
    <w:p w14:paraId="100D99F4" w14:textId="77777777" w:rsidR="00D65D04" w:rsidRPr="00BD4690" w:rsidRDefault="00B75718">
      <w:pPr>
        <w:pStyle w:val="Heading3"/>
        <w:rPr>
          <w:sz w:val="22"/>
          <w:szCs w:val="22"/>
        </w:rPr>
      </w:pPr>
      <w:r w:rsidRPr="00BD4690">
        <w:rPr>
          <w:sz w:val="22"/>
          <w:szCs w:val="22"/>
        </w:rPr>
        <w:t>4.2.2. Scale Reliability Analysis (Cronbach's Alpha)</w:t>
      </w:r>
    </w:p>
    <w:p w14:paraId="74D7D6DE" w14:textId="77777777" w:rsidR="00D65D04" w:rsidRPr="00BD4690" w:rsidRDefault="00B75718">
      <w:pPr>
        <w:spacing w:after="80" w:line="360" w:lineRule="auto"/>
        <w:jc w:val="both"/>
        <w:rPr>
          <w:sz w:val="22"/>
          <w:szCs w:val="22"/>
        </w:rPr>
      </w:pPr>
      <w:r w:rsidRPr="00BD4690">
        <w:rPr>
          <w:sz w:val="22"/>
          <w:szCs w:val="22"/>
        </w:rPr>
        <w:t>All measurement scales achieved good reliability: FE = 0.811; FS = 0.894; NA = 0.880; LC = 0.886; SE = 0.850; RT = 0.903; IN = 0.879; SI = 0.841; OI = 0.881. The item-total correlation coefficients of all observed variables were ≥ 0.4.</w:t>
      </w:r>
    </w:p>
    <w:p w14:paraId="175AE974" w14:textId="77777777" w:rsidR="00D65D04" w:rsidRPr="00BD4690" w:rsidRDefault="00B75718">
      <w:pPr>
        <w:pStyle w:val="Heading3"/>
        <w:rPr>
          <w:sz w:val="22"/>
          <w:szCs w:val="22"/>
        </w:rPr>
      </w:pPr>
      <w:r w:rsidRPr="00BD4690">
        <w:rPr>
          <w:sz w:val="22"/>
          <w:szCs w:val="22"/>
        </w:rPr>
        <w:t>4.2.3. Confirmatory Factor Analysis (CFA)</w:t>
      </w:r>
    </w:p>
    <w:p w14:paraId="15BAC2B6" w14:textId="77777777" w:rsidR="00D65D04" w:rsidRPr="00BD4690" w:rsidRDefault="00B75718">
      <w:pPr>
        <w:spacing w:after="80" w:line="360" w:lineRule="auto"/>
        <w:jc w:val="both"/>
        <w:rPr>
          <w:sz w:val="22"/>
          <w:szCs w:val="22"/>
        </w:rPr>
      </w:pPr>
      <w:r w:rsidRPr="00BD4690">
        <w:rPr>
          <w:sz w:val="22"/>
          <w:szCs w:val="22"/>
        </w:rPr>
        <w:t>The overall CFA model achieved good fit: GFI = 0.874; CFI = 0.978; TLI = 0.976; RMSEA = 0.023; CMIN/df = 1.178. Convergent validity was confirmed with all standardized factor loadings ≥ 0.5 and AVE ≥ 0.5 for all constructs. Discriminant validity was ensured as the square root of AVE for each construct was greater than its highest correlation with other constructs.</w:t>
      </w:r>
    </w:p>
    <w:p w14:paraId="38CC831B" w14:textId="77777777" w:rsidR="00D65D04" w:rsidRPr="00BD4690" w:rsidRDefault="00B75718">
      <w:pPr>
        <w:pStyle w:val="Heading2"/>
        <w:rPr>
          <w:sz w:val="22"/>
          <w:szCs w:val="22"/>
        </w:rPr>
      </w:pPr>
      <w:r w:rsidRPr="00BD4690">
        <w:rPr>
          <w:sz w:val="22"/>
          <w:szCs w:val="22"/>
        </w:rPr>
        <w:t>4.3. Model Testing and Hypothesis Testing</w:t>
      </w:r>
    </w:p>
    <w:p w14:paraId="18CE651F" w14:textId="77777777" w:rsidR="00D65D04" w:rsidRPr="00BD4690" w:rsidRDefault="00B75718">
      <w:pPr>
        <w:pStyle w:val="Heading3"/>
        <w:rPr>
          <w:sz w:val="22"/>
          <w:szCs w:val="22"/>
        </w:rPr>
      </w:pPr>
      <w:r w:rsidRPr="00BD4690">
        <w:rPr>
          <w:sz w:val="22"/>
          <w:szCs w:val="22"/>
        </w:rPr>
        <w:t>4.3.1. Baseline Model Testing (Model 1)</w:t>
      </w:r>
    </w:p>
    <w:p w14:paraId="410A2696" w14:textId="77777777" w:rsidR="00D65D04" w:rsidRPr="00BD4690" w:rsidRDefault="00B75718">
      <w:pPr>
        <w:spacing w:after="80" w:line="360" w:lineRule="auto"/>
        <w:jc w:val="both"/>
        <w:rPr>
          <w:sz w:val="22"/>
          <w:szCs w:val="22"/>
        </w:rPr>
      </w:pPr>
      <w:r w:rsidRPr="00BD4690">
        <w:rPr>
          <w:sz w:val="22"/>
          <w:szCs w:val="22"/>
        </w:rPr>
        <w:t>The baseline model without control variables achieved good fit indices: GFI = 0.872; CFI = 0.976; TLI = 0.974; RMSEA = 0.024; CMIN/df = 1.192. The model provides the foundation for testing the 14 research hypotheses.</w:t>
      </w:r>
    </w:p>
    <w:p w14:paraId="3D77178B" w14:textId="77777777" w:rsidR="00D65D04" w:rsidRPr="00BD4690" w:rsidRDefault="00B75718">
      <w:pPr>
        <w:pStyle w:val="Heading3"/>
        <w:rPr>
          <w:sz w:val="22"/>
          <w:szCs w:val="22"/>
        </w:rPr>
      </w:pPr>
      <w:r w:rsidRPr="00BD4690">
        <w:rPr>
          <w:sz w:val="22"/>
          <w:szCs w:val="22"/>
        </w:rPr>
        <w:t>4.3.2. Model Testing with Control Variables (Model 2)</w:t>
      </w:r>
    </w:p>
    <w:p w14:paraId="1CCEFB2D" w14:textId="77777777" w:rsidR="00D65D04" w:rsidRPr="00BD4690" w:rsidRDefault="00B75718">
      <w:pPr>
        <w:spacing w:after="80" w:line="360" w:lineRule="auto"/>
        <w:jc w:val="both"/>
        <w:rPr>
          <w:sz w:val="22"/>
          <w:szCs w:val="22"/>
        </w:rPr>
      </w:pPr>
      <w:r w:rsidRPr="00BD4690">
        <w:rPr>
          <w:sz w:val="22"/>
          <w:szCs w:val="22"/>
        </w:rPr>
        <w:lastRenderedPageBreak/>
        <w:t>After incorporating four control variables (age, gender, education, and experience) into the model: GFI = 0.868; CFI = 0.975; TLI = 0.972; RMSEA = 0.023; CMIN/df = 1.176. The stability of the main effect coefficients between the two models confirms the robustness and reliability of the results.</w:t>
      </w:r>
    </w:p>
    <w:p w14:paraId="4B86B25B" w14:textId="77777777" w:rsidR="00D65D04" w:rsidRPr="00BD4690" w:rsidRDefault="00B75718">
      <w:pPr>
        <w:pStyle w:val="Heading3"/>
        <w:rPr>
          <w:sz w:val="22"/>
          <w:szCs w:val="22"/>
        </w:rPr>
      </w:pPr>
      <w:r w:rsidRPr="00BD4690">
        <w:rPr>
          <w:sz w:val="22"/>
          <w:szCs w:val="22"/>
        </w:rPr>
        <w:t>4.3.3. Hypothesis Testing Results</w:t>
      </w:r>
    </w:p>
    <w:p w14:paraId="09753211" w14:textId="77777777" w:rsidR="00D65D04" w:rsidRPr="00BD4690" w:rsidRDefault="00B75718">
      <w:pPr>
        <w:spacing w:after="80" w:line="360" w:lineRule="auto"/>
        <w:jc w:val="both"/>
        <w:rPr>
          <w:sz w:val="22"/>
          <w:szCs w:val="22"/>
        </w:rPr>
      </w:pPr>
      <w:r w:rsidRPr="00BD4690">
        <w:rPr>
          <w:sz w:val="22"/>
          <w:szCs w:val="22"/>
        </w:rPr>
        <w:t>The hypothesis testing results are summarized as follows:</w:t>
      </w:r>
    </w:p>
    <w:p w14:paraId="700E63F4" w14:textId="77777777" w:rsidR="00D65D04" w:rsidRPr="00BD4690" w:rsidRDefault="00B75718">
      <w:pPr>
        <w:spacing w:after="80" w:line="360" w:lineRule="auto"/>
        <w:jc w:val="both"/>
        <w:rPr>
          <w:sz w:val="22"/>
          <w:szCs w:val="22"/>
        </w:rPr>
      </w:pPr>
      <w:r w:rsidRPr="00BD4690">
        <w:rPr>
          <w:sz w:val="22"/>
          <w:szCs w:val="22"/>
        </w:rPr>
        <w:t xml:space="preserve">For the family factor group: Family environment has a positive and statistically significant effect on both SI (β = 0.124, p = 0.015) and OI (β = 0.173, p &lt; 0.001), supporting both H1a and H1b. The effect on OI is substantially stronger, reflecting the role of family business tradition primarily through a human capital transfer mechanism. Family support has a positive and significant effect on both SI (β ≈ 0.16) and OI (β ≈ 0.135), supporting both H2a and H2b, reflecting the dual role of the family as both </w:t>
      </w:r>
      <w:r w:rsidRPr="00BD4690">
        <w:rPr>
          <w:sz w:val="22"/>
          <w:szCs w:val="22"/>
        </w:rPr>
        <w:t>a practical resource and a psychological foundation.</w:t>
      </w:r>
    </w:p>
    <w:p w14:paraId="731D872A" w14:textId="77777777" w:rsidR="00D65D04" w:rsidRPr="00BD4690" w:rsidRDefault="00B75718">
      <w:pPr>
        <w:spacing w:after="80" w:line="360" w:lineRule="auto"/>
        <w:jc w:val="both"/>
        <w:rPr>
          <w:sz w:val="22"/>
          <w:szCs w:val="22"/>
        </w:rPr>
      </w:pPr>
      <w:r w:rsidRPr="00BD4690">
        <w:rPr>
          <w:sz w:val="22"/>
          <w:szCs w:val="22"/>
        </w:rPr>
        <w:t>For the personal factor group: Need for achievement only has a significant effect on OI (β = 0.176, p &lt; 0.05) but is not significant for SI, leading to the acceptance of H3b only. Locus of control has a nearly perfectly symmetrical effect on both SI (β = 0.148, p = 0.022) and OI (β = 0.149, p = 0.019), supporting both H4a and H4b. Self-efficacy is the strongest predictor, affecting SI (β = 0.315, p &lt; 0.001) and OI (β = 0.240, p = 0.001), supporting both H5a and H5b. Risk-taking propensity has a positive eff</w:t>
      </w:r>
      <w:r w:rsidRPr="00BD4690">
        <w:rPr>
          <w:sz w:val="22"/>
          <w:szCs w:val="22"/>
        </w:rPr>
        <w:t xml:space="preserve">ect on both SI (β = 0.181, p = 0.021) and OI (β = 0.199, p = 0.010), supporting both H6a and H6b. </w:t>
      </w:r>
      <w:r w:rsidRPr="00BD4690">
        <w:rPr>
          <w:sz w:val="22"/>
          <w:szCs w:val="22"/>
        </w:rPr>
        <w:lastRenderedPageBreak/>
        <w:t>Innovativeness only has a significant effect on OI (β = 0.140, p = 0.040) but is not significant for SI, leading to the acceptance of H7b only.</w:t>
      </w:r>
    </w:p>
    <w:p w14:paraId="4ED75C74" w14:textId="77777777" w:rsidR="00D65D04" w:rsidRPr="00BD4690" w:rsidRDefault="00B75718">
      <w:pPr>
        <w:spacing w:after="80" w:line="360" w:lineRule="auto"/>
        <w:jc w:val="both"/>
        <w:rPr>
          <w:sz w:val="22"/>
          <w:szCs w:val="22"/>
        </w:rPr>
      </w:pPr>
      <w:r w:rsidRPr="00BD4690">
        <w:rPr>
          <w:sz w:val="22"/>
          <w:szCs w:val="22"/>
        </w:rPr>
        <w:t>The R² coefficient of the baseline model for subjective success (SI) reached 0.503 and for objective success (OI) reached 0.584, indicating that the model explains a significant proportion of the variance in both dependent variables.</w:t>
      </w:r>
    </w:p>
    <w:p w14:paraId="3702B445" w14:textId="77777777" w:rsidR="00D65D04" w:rsidRPr="00BD4690" w:rsidRDefault="00B75718">
      <w:pPr>
        <w:rPr>
          <w:sz w:val="22"/>
          <w:szCs w:val="22"/>
        </w:rPr>
      </w:pPr>
      <w:r w:rsidRPr="00BD4690">
        <w:rPr>
          <w:sz w:val="22"/>
          <w:szCs w:val="22"/>
        </w:rPr>
        <w:br/>
      </w:r>
    </w:p>
    <w:p w14:paraId="7DCA84A4" w14:textId="77777777" w:rsidR="00D65D04" w:rsidRPr="00BD4690" w:rsidRDefault="00B75718">
      <w:pPr>
        <w:pStyle w:val="Heading1"/>
        <w:rPr>
          <w:sz w:val="22"/>
          <w:szCs w:val="22"/>
        </w:rPr>
      </w:pPr>
      <w:r w:rsidRPr="00BD4690">
        <w:rPr>
          <w:sz w:val="22"/>
          <w:szCs w:val="22"/>
        </w:rPr>
        <w:t>CHAPTER 5: DISCUSSION AND RECOMMENDATIONS</w:t>
      </w:r>
    </w:p>
    <w:p w14:paraId="5D4F9604" w14:textId="77777777" w:rsidR="00D65D04" w:rsidRPr="00BD4690" w:rsidRDefault="00B75718">
      <w:pPr>
        <w:pStyle w:val="Heading2"/>
        <w:rPr>
          <w:sz w:val="22"/>
          <w:szCs w:val="22"/>
        </w:rPr>
      </w:pPr>
      <w:r w:rsidRPr="00BD4690">
        <w:rPr>
          <w:sz w:val="22"/>
          <w:szCs w:val="22"/>
        </w:rPr>
        <w:t>5.1. Discussion of Research Results</w:t>
      </w:r>
    </w:p>
    <w:p w14:paraId="513AFCD5" w14:textId="77777777" w:rsidR="00D65D04" w:rsidRPr="00BD4690" w:rsidRDefault="00B75718">
      <w:pPr>
        <w:pStyle w:val="Heading3"/>
        <w:rPr>
          <w:sz w:val="22"/>
          <w:szCs w:val="22"/>
        </w:rPr>
      </w:pPr>
      <w:r w:rsidRPr="00BD4690">
        <w:rPr>
          <w:sz w:val="22"/>
          <w:szCs w:val="22"/>
        </w:rPr>
        <w:t>5.1.1. Discussion on the Influence of Family Factors</w:t>
      </w:r>
    </w:p>
    <w:p w14:paraId="5F024800" w14:textId="77777777" w:rsidR="00D65D04" w:rsidRPr="00BD4690" w:rsidRDefault="00B75718">
      <w:pPr>
        <w:spacing w:after="80" w:line="360" w:lineRule="auto"/>
        <w:jc w:val="both"/>
        <w:rPr>
          <w:sz w:val="22"/>
          <w:szCs w:val="22"/>
        </w:rPr>
      </w:pPr>
      <w:r w:rsidRPr="00BD4690">
        <w:rPr>
          <w:sz w:val="22"/>
          <w:szCs w:val="22"/>
        </w:rPr>
        <w:t>The results confirm the positive role of family environment, with a stronger effect on OI (β = 0.173) than on SI (β = 0.124). This is consistent with SCCT: family business tradition creates specific human capital (tacit market knowledge, negotiation skills, business relationship networks) that is converted directly into performance. In the Vietnamese context with strong collectivism and enduring kinship ties, the influence of family environment on OI is particularly prominent. This result is consistent with</w:t>
      </w:r>
      <w:r w:rsidRPr="00BD4690">
        <w:rPr>
          <w:sz w:val="22"/>
          <w:szCs w:val="22"/>
        </w:rPr>
        <w:t xml:space="preserve"> the studies of Carr and Sequeira (2007) and Hoffmann et al. (2015).</w:t>
      </w:r>
    </w:p>
    <w:p w14:paraId="759112EB" w14:textId="77777777" w:rsidR="00D65D04" w:rsidRPr="00BD4690" w:rsidRDefault="00B75718">
      <w:pPr>
        <w:spacing w:after="80" w:line="360" w:lineRule="auto"/>
        <w:jc w:val="both"/>
        <w:rPr>
          <w:sz w:val="22"/>
          <w:szCs w:val="22"/>
        </w:rPr>
      </w:pPr>
      <w:r w:rsidRPr="00BD4690">
        <w:rPr>
          <w:sz w:val="22"/>
          <w:szCs w:val="22"/>
        </w:rPr>
        <w:t xml:space="preserve">Family support demonstrates a balanced effect on both components of success. Through WFE theory, family support operates as an amplification mechanism: resources from the family environment </w:t>
      </w:r>
      <w:r w:rsidRPr="00BD4690">
        <w:rPr>
          <w:sz w:val="22"/>
          <w:szCs w:val="22"/>
        </w:rPr>
        <w:lastRenderedPageBreak/>
        <w:t>(care, trust, financial resources) are converted into work resources, supplementing psychological well-being (SI) and business performance (OI). This finding is consistent with Edelman et al. (2016) and Xu et al. (2020).</w:t>
      </w:r>
    </w:p>
    <w:p w14:paraId="598FC94A" w14:textId="77777777" w:rsidR="00D65D04" w:rsidRPr="00BD4690" w:rsidRDefault="00B75718">
      <w:pPr>
        <w:pStyle w:val="Heading3"/>
        <w:rPr>
          <w:sz w:val="22"/>
          <w:szCs w:val="22"/>
        </w:rPr>
      </w:pPr>
      <w:r w:rsidRPr="00BD4690">
        <w:rPr>
          <w:sz w:val="22"/>
          <w:szCs w:val="22"/>
        </w:rPr>
        <w:t>5.1.2. Discussion on the Influence of Personal Factors</w:t>
      </w:r>
    </w:p>
    <w:p w14:paraId="7C2A08E6" w14:textId="77777777" w:rsidR="00D65D04" w:rsidRPr="00BD4690" w:rsidRDefault="00B75718">
      <w:pPr>
        <w:spacing w:after="80" w:line="360" w:lineRule="auto"/>
        <w:jc w:val="both"/>
        <w:rPr>
          <w:sz w:val="22"/>
          <w:szCs w:val="22"/>
        </w:rPr>
      </w:pPr>
      <w:r w:rsidRPr="00BD4690">
        <w:rPr>
          <w:sz w:val="22"/>
          <w:szCs w:val="22"/>
        </w:rPr>
        <w:t>The most significant finding of the dissertation is the classification of three distinct impact groups of personal factors:</w:t>
      </w:r>
    </w:p>
    <w:p w14:paraId="73A46AC5" w14:textId="77777777" w:rsidR="00D65D04" w:rsidRPr="00BD4690" w:rsidRDefault="00B75718">
      <w:pPr>
        <w:spacing w:after="80" w:line="360" w:lineRule="auto"/>
        <w:jc w:val="both"/>
        <w:rPr>
          <w:sz w:val="22"/>
          <w:szCs w:val="22"/>
        </w:rPr>
      </w:pPr>
      <w:r w:rsidRPr="00BD4690">
        <w:rPr>
          <w:sz w:val="22"/>
          <w:szCs w:val="22"/>
        </w:rPr>
        <w:t>SE and RT: Both have significant effects on SI and OI, but with opposite directional biases. SE leans toward SI (β = 0.315): belief in personal competence is not only a performance driver but especially a source of occupational well-being. RT leans toward OI (β = 0.199): willingness to take risks primarily improves tangible business outcomes.</w:t>
      </w:r>
    </w:p>
    <w:p w14:paraId="05A0F44B" w14:textId="77777777" w:rsidR="00D65D04" w:rsidRPr="00BD4690" w:rsidRDefault="00B75718">
      <w:pPr>
        <w:spacing w:after="80" w:line="360" w:lineRule="auto"/>
        <w:jc w:val="both"/>
        <w:rPr>
          <w:sz w:val="22"/>
          <w:szCs w:val="22"/>
        </w:rPr>
      </w:pPr>
      <w:r w:rsidRPr="00BD4690">
        <w:rPr>
          <w:sz w:val="22"/>
          <w:szCs w:val="22"/>
        </w:rPr>
        <w:t>NA and IN: Only have significant effects on OI, reflecting their role as catalysts for outward-directed action. In the Vietnamese cultural context that emphasizes collective values, entrepreneurs' personal satisfaction depends more on recognition from family and community than on merely achieving personal goals.</w:t>
      </w:r>
    </w:p>
    <w:p w14:paraId="0AC883F1" w14:textId="77777777" w:rsidR="00D65D04" w:rsidRPr="00BD4690" w:rsidRDefault="00B75718">
      <w:pPr>
        <w:spacing w:after="80" w:line="360" w:lineRule="auto"/>
        <w:jc w:val="both"/>
        <w:rPr>
          <w:sz w:val="22"/>
          <w:szCs w:val="22"/>
        </w:rPr>
      </w:pPr>
      <w:r w:rsidRPr="00BD4690">
        <w:rPr>
          <w:sz w:val="22"/>
          <w:szCs w:val="22"/>
        </w:rPr>
        <w:t>LC: Its coefficients are nearly perfectly symmetrical (SI: β = 0.148; OI: β = 0.149), reflecting the foundational nature of the belief in controlling one's own destiny. LC is the only personal factor with a uniformly operating mechanism, making no distinction between tangible business performance and personal satisfaction, confirming that LC is a "comprehensive psychological capital."</w:t>
      </w:r>
    </w:p>
    <w:p w14:paraId="497A6BD9" w14:textId="77777777" w:rsidR="00D65D04" w:rsidRPr="00BD4690" w:rsidRDefault="00B75718">
      <w:pPr>
        <w:spacing w:after="80" w:line="360" w:lineRule="auto"/>
        <w:jc w:val="both"/>
        <w:rPr>
          <w:sz w:val="22"/>
          <w:szCs w:val="22"/>
        </w:rPr>
      </w:pPr>
      <w:r w:rsidRPr="00BD4690">
        <w:rPr>
          <w:sz w:val="22"/>
          <w:szCs w:val="22"/>
        </w:rPr>
        <w:lastRenderedPageBreak/>
        <w:t>SE (β = 0.315 for SI) is the factor with the strongest effect in the entire model, surpassing all other personal and family factors. This affirms that in the context of entrepreneurship in Vietnam, the greatest asset of an entrepreneur is an unwavering belief in their own capabilities.</w:t>
      </w:r>
    </w:p>
    <w:p w14:paraId="78883F9E" w14:textId="77777777" w:rsidR="00D65D04" w:rsidRPr="00BD4690" w:rsidRDefault="00B75718">
      <w:pPr>
        <w:pStyle w:val="Heading2"/>
        <w:rPr>
          <w:sz w:val="22"/>
          <w:szCs w:val="22"/>
        </w:rPr>
      </w:pPr>
      <w:r w:rsidRPr="00BD4690">
        <w:rPr>
          <w:sz w:val="22"/>
          <w:szCs w:val="22"/>
        </w:rPr>
        <w:t>5.2. Recommendations for Promoting Entrepreneurial Success</w:t>
      </w:r>
    </w:p>
    <w:p w14:paraId="1DFD7DCC" w14:textId="77777777" w:rsidR="00D65D04" w:rsidRPr="00BD4690" w:rsidRDefault="00B75718">
      <w:pPr>
        <w:pStyle w:val="Heading3"/>
        <w:rPr>
          <w:sz w:val="22"/>
          <w:szCs w:val="22"/>
        </w:rPr>
      </w:pPr>
      <w:r w:rsidRPr="00BD4690">
        <w:rPr>
          <w:sz w:val="22"/>
          <w:szCs w:val="22"/>
        </w:rPr>
        <w:t>5.2.1. Recommendations for Individual Entrepreneurs</w:t>
      </w:r>
    </w:p>
    <w:p w14:paraId="20CFB615" w14:textId="77777777" w:rsidR="00D65D04" w:rsidRPr="00BD4690" w:rsidRDefault="00B75718">
      <w:pPr>
        <w:spacing w:after="80" w:line="360" w:lineRule="auto"/>
        <w:jc w:val="both"/>
        <w:rPr>
          <w:sz w:val="22"/>
          <w:szCs w:val="22"/>
        </w:rPr>
      </w:pPr>
      <w:r w:rsidRPr="00BD4690">
        <w:rPr>
          <w:sz w:val="22"/>
          <w:szCs w:val="22"/>
        </w:rPr>
        <w:t>Based on empirical results, the central recommendation for entrepreneurs is to systematically invest in developing internal capacities. Specifically: (1) Build and strengthen Self-efficacy (SE) — the factor with the strongest effect — through the four main sources identified by Bandura (1997): mastery experiences, vicarious learning, social persuasion, and improving physiological and psychological states; (2) Develop an internal locus of control mindset — shifting from a passive state to proactively creatin</w:t>
      </w:r>
      <w:r w:rsidRPr="00BD4690">
        <w:rPr>
          <w:sz w:val="22"/>
          <w:szCs w:val="22"/>
        </w:rPr>
        <w:t>g opportunities; (3) Convert risk-taking propensity into "calculated risk" through "lean startup" methodologies; (4) Proactively engage with and build a family support system.</w:t>
      </w:r>
    </w:p>
    <w:p w14:paraId="5B88F53B" w14:textId="77777777" w:rsidR="00D65D04" w:rsidRPr="00BD4690" w:rsidRDefault="00B75718">
      <w:pPr>
        <w:pStyle w:val="Heading3"/>
        <w:rPr>
          <w:sz w:val="22"/>
          <w:szCs w:val="22"/>
        </w:rPr>
      </w:pPr>
      <w:r w:rsidRPr="00BD4690">
        <w:rPr>
          <w:sz w:val="22"/>
          <w:szCs w:val="22"/>
        </w:rPr>
        <w:t>5.2.2. Recommendations for Families</w:t>
      </w:r>
    </w:p>
    <w:p w14:paraId="3034BBB7" w14:textId="70FF2B91" w:rsidR="00D65D04" w:rsidRPr="00BD4690" w:rsidRDefault="00B75718">
      <w:pPr>
        <w:spacing w:after="80" w:line="360" w:lineRule="auto"/>
        <w:jc w:val="both"/>
        <w:rPr>
          <w:sz w:val="22"/>
          <w:szCs w:val="22"/>
        </w:rPr>
      </w:pPr>
      <w:r w:rsidRPr="00BD4690">
        <w:rPr>
          <w:sz w:val="22"/>
          <w:szCs w:val="22"/>
        </w:rPr>
        <w:t xml:space="preserve">Families need to shift their focus from providing a "foundation" to providing "active support." Specific recommendations: (1) Become a source of emotional support and a "psychological buffer" acknowledging effort, celebrating achievements, and sharing anxieties without judgment; (2) The parental role should be that of a "mentor" rather than a "controller" flexibly sharing experience and empowering </w:t>
      </w:r>
      <w:r w:rsidRPr="00BD4690">
        <w:rPr>
          <w:sz w:val="22"/>
          <w:szCs w:val="22"/>
        </w:rPr>
        <w:lastRenderedPageBreak/>
        <w:t>entrepreneurs to make their own decisions; (3) Financial support should be implemented transparently, based on trust, avoiding "invisible strings" that diminish entrepreneurial autonomy.</w:t>
      </w:r>
    </w:p>
    <w:p w14:paraId="721228CE" w14:textId="77777777" w:rsidR="00D65D04" w:rsidRPr="00BD4690" w:rsidRDefault="00B75718">
      <w:pPr>
        <w:pStyle w:val="Heading3"/>
        <w:rPr>
          <w:sz w:val="22"/>
          <w:szCs w:val="22"/>
        </w:rPr>
      </w:pPr>
      <w:r w:rsidRPr="00BD4690">
        <w:rPr>
          <w:sz w:val="22"/>
          <w:szCs w:val="22"/>
        </w:rPr>
        <w:t>5.2.3. Recommendations for Policymakers and Support Organizations</w:t>
      </w:r>
    </w:p>
    <w:p w14:paraId="3DB4520F" w14:textId="77777777" w:rsidR="00D65D04" w:rsidRPr="00BD4690" w:rsidRDefault="00B75718">
      <w:pPr>
        <w:spacing w:after="80" w:line="360" w:lineRule="auto"/>
        <w:jc w:val="both"/>
        <w:rPr>
          <w:sz w:val="22"/>
          <w:szCs w:val="22"/>
        </w:rPr>
      </w:pPr>
      <w:r w:rsidRPr="00BD4690">
        <w:rPr>
          <w:sz w:val="22"/>
          <w:szCs w:val="22"/>
        </w:rPr>
        <w:t>The dissertation results provide important orientation for developing entrepreneurship support policies: (1) Prioritize training programs that not only impart business knowledge but also integrate the cultivation of core psychological characteristics (NA, SE, LC, RT, IN); (2) Recognize and leverage the role of the family as a strategic partner in the entrepreneurial ecosystem; (3) Design more personalized support services based on the psychological profile of entrepreneurs; (4) Prioritize resource allocatio</w:t>
      </w:r>
      <w:r w:rsidRPr="00BD4690">
        <w:rPr>
          <w:sz w:val="22"/>
          <w:szCs w:val="22"/>
        </w:rPr>
        <w:t>n according to verified levels of impact, focusing on developing individual capacities and strengthening family support networks.</w:t>
      </w:r>
    </w:p>
    <w:p w14:paraId="49BCE097" w14:textId="77777777" w:rsidR="00D65D04" w:rsidRPr="00BD4690" w:rsidRDefault="00B75718">
      <w:pPr>
        <w:pStyle w:val="Heading2"/>
        <w:rPr>
          <w:sz w:val="22"/>
          <w:szCs w:val="22"/>
        </w:rPr>
      </w:pPr>
      <w:r w:rsidRPr="00BD4690">
        <w:rPr>
          <w:sz w:val="22"/>
          <w:szCs w:val="22"/>
        </w:rPr>
        <w:t>5.3. Limitations and Future Research Directions</w:t>
      </w:r>
    </w:p>
    <w:p w14:paraId="6E00E435" w14:textId="77777777" w:rsidR="00D65D04" w:rsidRPr="00BD4690" w:rsidRDefault="00B75718">
      <w:pPr>
        <w:spacing w:after="80" w:line="360" w:lineRule="auto"/>
        <w:jc w:val="both"/>
        <w:rPr>
          <w:sz w:val="22"/>
          <w:szCs w:val="22"/>
        </w:rPr>
      </w:pPr>
      <w:r w:rsidRPr="00BD4690">
        <w:rPr>
          <w:sz w:val="22"/>
          <w:szCs w:val="22"/>
        </w:rPr>
        <w:t>Five main limitations: (1) Limitations in geographical scope and non-probability sampling method; (2) Cross-sectional design does not permit strong causal conclusions; (3) OI is measured through self-report rather than independent financial data; (4) The scale does not fully capture the role of the "extended" family (grandparents, uncles, aunts, siblings) in Vietnamese culture; (5) The model only tests direct effects and does not explore mediating and moderating mechanisms.</w:t>
      </w:r>
    </w:p>
    <w:p w14:paraId="2FB234D2" w14:textId="401E6F91" w:rsidR="00D65D04" w:rsidRPr="00BD4690" w:rsidRDefault="00B75718" w:rsidP="00BD4690">
      <w:pPr>
        <w:spacing w:after="80" w:line="360" w:lineRule="auto"/>
        <w:jc w:val="both"/>
        <w:rPr>
          <w:sz w:val="22"/>
          <w:szCs w:val="22"/>
        </w:rPr>
      </w:pPr>
      <w:r w:rsidRPr="00BD4690">
        <w:rPr>
          <w:sz w:val="22"/>
          <w:szCs w:val="22"/>
        </w:rPr>
        <w:t xml:space="preserve">Five corresponding future research directions: (1) Geographical expansion to the Central region and the Mekong Delta using </w:t>
      </w:r>
      <w:r w:rsidRPr="00BD4690">
        <w:rPr>
          <w:sz w:val="22"/>
          <w:szCs w:val="22"/>
        </w:rPr>
        <w:lastRenderedPageBreak/>
        <w:t>probability sampling; (2) Longitudinal research design tracking entrepreneurs across multiple stages; (3) Integration of secondary financial data from business registration records and tax reports; (4) Development of locally adapted scales appropriate to Vietnamese culture; (5) Testing the mediating role of SE and the moderating role of the macro-institutional environment.</w:t>
      </w:r>
    </w:p>
    <w:p w14:paraId="62A13AB2" w14:textId="77777777" w:rsidR="00D65D04" w:rsidRPr="00BD4690" w:rsidRDefault="00B75718">
      <w:pPr>
        <w:pStyle w:val="Heading1"/>
        <w:rPr>
          <w:sz w:val="22"/>
          <w:szCs w:val="22"/>
        </w:rPr>
      </w:pPr>
      <w:r w:rsidRPr="00BD4690">
        <w:rPr>
          <w:sz w:val="22"/>
          <w:szCs w:val="22"/>
        </w:rPr>
        <w:t>CONCLUSION</w:t>
      </w:r>
    </w:p>
    <w:p w14:paraId="5E55B9C5" w14:textId="77777777" w:rsidR="00D65D04" w:rsidRPr="00BD4690" w:rsidRDefault="00B75718">
      <w:pPr>
        <w:spacing w:after="80" w:line="360" w:lineRule="auto"/>
        <w:jc w:val="both"/>
        <w:rPr>
          <w:sz w:val="22"/>
          <w:szCs w:val="22"/>
        </w:rPr>
      </w:pPr>
      <w:r w:rsidRPr="00BD4690">
        <w:rPr>
          <w:sz w:val="22"/>
          <w:szCs w:val="22"/>
        </w:rPr>
        <w:t>The dissertation "The Influence of Family and Personal Factors on Entrepreneurial Success" was conducted with the objective of testing the influence of family factors and personal factors on the entrepreneurial success of Vietnamese entrepreneurs. The two main groups of independent variables examined are family factors — comprising family environment and family support — and five personal characteristics of entrepreneurs: need for achievement, locus of control, self-efficacy, risk-taking propensity, and inn</w:t>
      </w:r>
      <w:r w:rsidRPr="00BD4690">
        <w:rPr>
          <w:sz w:val="22"/>
          <w:szCs w:val="22"/>
        </w:rPr>
        <w:t>ovativeness. The dependent variable was measured across two dimensions: subjective success and objective success, with the aim of providing a comprehensive assessment of entrepreneurial outcomes that goes beyond purely financial indicators.</w:t>
      </w:r>
    </w:p>
    <w:p w14:paraId="19C4A51E" w14:textId="77777777" w:rsidR="00D65D04" w:rsidRPr="00BD4690" w:rsidRDefault="00B75718">
      <w:pPr>
        <w:spacing w:after="80" w:line="360" w:lineRule="auto"/>
        <w:jc w:val="both"/>
        <w:rPr>
          <w:sz w:val="22"/>
          <w:szCs w:val="22"/>
        </w:rPr>
      </w:pPr>
      <w:r w:rsidRPr="00BD4690">
        <w:rPr>
          <w:sz w:val="22"/>
          <w:szCs w:val="22"/>
        </w:rPr>
        <w:t xml:space="preserve">Regarding research methodology, the dissertation uses a quantitative research design with a valid sample of 328 entrepreneurs in the early stages of entrepreneurship in Vietnam. The theoretical framework was built on the integrated basis of Trait Theory, Work-Family Enrichment Theory, and Social Cognitive Career Theory. Data were analyzed </w:t>
      </w:r>
      <w:r w:rsidRPr="00BD4690">
        <w:rPr>
          <w:sz w:val="22"/>
          <w:szCs w:val="22"/>
        </w:rPr>
        <w:lastRenderedPageBreak/>
        <w:t>using Structural Equation Modeling techniques through SPSS and AMOS software, encompassing two parallel models: Model 1 (baseline model, without control variables) and Model 2 (adding four demographic variables: age, gender, education, and experience). Scale quality was ensured through EFA, Cronbach's Alpha, and CFA analyses; the robustness of results was confirmed by the stability of regression coefficients between the two models.</w:t>
      </w:r>
    </w:p>
    <w:p w14:paraId="27FF2E9D" w14:textId="77777777" w:rsidR="00D65D04" w:rsidRPr="00BD4690" w:rsidRDefault="00B75718">
      <w:pPr>
        <w:spacing w:after="80" w:line="360" w:lineRule="auto"/>
        <w:jc w:val="both"/>
        <w:rPr>
          <w:sz w:val="22"/>
          <w:szCs w:val="22"/>
        </w:rPr>
      </w:pPr>
      <w:r w:rsidRPr="00BD4690">
        <w:rPr>
          <w:sz w:val="22"/>
          <w:szCs w:val="22"/>
        </w:rPr>
        <w:t>Regarding research results, the dissertation confirms statistically significant influences of both groups of factors on entrepreneurial success, albeit with different degrees and mechanisms of impact on the two measurement dimensions.</w:t>
      </w:r>
    </w:p>
    <w:p w14:paraId="03AC1827" w14:textId="77777777" w:rsidR="00D65D04" w:rsidRPr="00BD4690" w:rsidRDefault="00B75718">
      <w:pPr>
        <w:spacing w:after="80" w:line="360" w:lineRule="auto"/>
        <w:jc w:val="both"/>
        <w:rPr>
          <w:sz w:val="22"/>
          <w:szCs w:val="22"/>
        </w:rPr>
      </w:pPr>
      <w:r w:rsidRPr="00BD4690">
        <w:rPr>
          <w:sz w:val="22"/>
          <w:szCs w:val="22"/>
        </w:rPr>
        <w:t xml:space="preserve">For the personal factor group, self-efficacy is the factor with the strongest and most comprehensive impact on both subjective success (β = 0.315) and objective success (β = 0.240). Self-efficacy and risk-taking propensity have statistically significant effects on both components of success. Notably, need for achievement and innovativeness only have significant effects on objective success without significant effects on subjective success — a finding that cannot be observed if the two dimensions of success </w:t>
      </w:r>
      <w:r w:rsidRPr="00BD4690">
        <w:rPr>
          <w:sz w:val="22"/>
          <w:szCs w:val="22"/>
        </w:rPr>
        <w:t>are combined.</w:t>
      </w:r>
    </w:p>
    <w:p w14:paraId="7C273ED8" w14:textId="77777777" w:rsidR="00D65D04" w:rsidRPr="00BD4690" w:rsidRDefault="00B75718">
      <w:pPr>
        <w:spacing w:after="80" w:line="360" w:lineRule="auto"/>
        <w:jc w:val="both"/>
        <w:rPr>
          <w:sz w:val="22"/>
          <w:szCs w:val="22"/>
        </w:rPr>
      </w:pPr>
      <w:r w:rsidRPr="00BD4690">
        <w:rPr>
          <w:sz w:val="22"/>
          <w:szCs w:val="22"/>
        </w:rPr>
        <w:t>For the family factor group, family support has a positive and balanced effect on both measurement components of success, reflecting the dual role of the family as both a practical resource and a psychological foundation for entrepreneurs in the start-up phase.</w:t>
      </w:r>
    </w:p>
    <w:p w14:paraId="08A2EAE5" w14:textId="77777777" w:rsidR="00D65D04" w:rsidRPr="00BD4690" w:rsidRDefault="00B75718">
      <w:pPr>
        <w:spacing w:after="80" w:line="360" w:lineRule="auto"/>
        <w:jc w:val="both"/>
        <w:rPr>
          <w:sz w:val="22"/>
          <w:szCs w:val="22"/>
        </w:rPr>
      </w:pPr>
      <w:r w:rsidRPr="00BD4690">
        <w:rPr>
          <w:sz w:val="22"/>
          <w:szCs w:val="22"/>
        </w:rPr>
        <w:lastRenderedPageBreak/>
        <w:t xml:space="preserve">Family environment also has statistically significant effects on both success measurement factors, with a stronger effect on objective success (β = 0.173, p &lt; 0.001) than on subjective success (β = 0.124, p = 0.015). This finding shows that family business tradition and early exposure to the family business environment constitute a distinctive and valuable form of human capital that translates more directly into actual business performance. Results from Model 2 confirm that demographic control variables do </w:t>
      </w:r>
      <w:r w:rsidRPr="00BD4690">
        <w:rPr>
          <w:sz w:val="22"/>
          <w:szCs w:val="22"/>
        </w:rPr>
        <w:t>not significantly alter the magnitude and direction of the main effect coefficients, affirming the robustness of the model. Family environment still plays the role of a solid "launching pad" for entrepreneurs from families with a business tradition.</w:t>
      </w:r>
    </w:p>
    <w:p w14:paraId="6D1A0192" w14:textId="77777777" w:rsidR="00D65D04" w:rsidRPr="00BD4690" w:rsidRDefault="00B75718">
      <w:pPr>
        <w:spacing w:after="80" w:line="360" w:lineRule="auto"/>
        <w:jc w:val="both"/>
        <w:rPr>
          <w:sz w:val="22"/>
          <w:szCs w:val="22"/>
        </w:rPr>
      </w:pPr>
      <w:r w:rsidRPr="00BD4690">
        <w:rPr>
          <w:sz w:val="22"/>
          <w:szCs w:val="22"/>
        </w:rPr>
        <w:t>Regarding theoretical contributions, the dissertation "The Influence of Family and Personal Factors on Entrepreneurial Success" has contributed to the empirical testing of the propositions of Trait Theory in the Vietnamese context, while also supplementing evidence on the relationship between family social capital and entrepreneurial outcomes. The core theoretical contribution of the dissertation lies in clarifying the asymmetric impact mechanism: Need for achievement and innovativeness only have significan</w:t>
      </w:r>
      <w:r w:rsidRPr="00BD4690">
        <w:rPr>
          <w:sz w:val="22"/>
          <w:szCs w:val="22"/>
        </w:rPr>
        <w:t xml:space="preserve">t effects on objective success, while self-efficacy and family support have a comprehensive impact on both subjective and objective success. This finding can only be observed when the two dimensions of success are separated, suggesting that theories about entrepreneurial personality traits need </w:t>
      </w:r>
      <w:r w:rsidRPr="00BD4690">
        <w:rPr>
          <w:sz w:val="22"/>
          <w:szCs w:val="22"/>
        </w:rPr>
        <w:lastRenderedPageBreak/>
        <w:t>to more clearly distinguish between factors that drive business performance and factors that generate personal satisfaction.</w:t>
      </w:r>
    </w:p>
    <w:p w14:paraId="19BB2897" w14:textId="77777777" w:rsidR="00D65D04" w:rsidRPr="00BD4690" w:rsidRDefault="00B75718">
      <w:pPr>
        <w:spacing w:after="80" w:line="360" w:lineRule="auto"/>
        <w:jc w:val="both"/>
        <w:rPr>
          <w:sz w:val="22"/>
          <w:szCs w:val="22"/>
        </w:rPr>
      </w:pPr>
      <w:r w:rsidRPr="00BD4690">
        <w:rPr>
          <w:sz w:val="22"/>
          <w:szCs w:val="22"/>
        </w:rPr>
        <w:t>Regarding practical implications, the research results provide a scientific basis for designing entrepreneurship training and support programs. Individuals intending to start a business should prioritize strengthening self-efficacy and innovative capacity. Families and entrepreneurship support organizations can use the findings on the differentiated impacts on subjective and objective success to design interventions appropriate to specific success objectives.</w:t>
      </w:r>
    </w:p>
    <w:p w14:paraId="3C10E7B9" w14:textId="77777777" w:rsidR="00D65D04" w:rsidRPr="00BD4690" w:rsidRDefault="00B75718">
      <w:pPr>
        <w:spacing w:after="80" w:line="360" w:lineRule="auto"/>
        <w:jc w:val="both"/>
        <w:rPr>
          <w:sz w:val="22"/>
          <w:szCs w:val="22"/>
        </w:rPr>
      </w:pPr>
      <w:r w:rsidRPr="00BD4690">
        <w:rPr>
          <w:sz w:val="22"/>
          <w:szCs w:val="22"/>
        </w:rPr>
        <w:t xml:space="preserve">This research has several limitations that should be noted. The cross-sectional design does not allow for assessment of changes in the influencing factors over time. The research sample is primarily concentrated in the early stages of entrepreneurship in a few areas, limiting generalizability to other stages of enterprise development or other geographic regions. The success variable was measured using self-report methods, which may be subject to subjective cognitive bias. Future studies could expand in the </w:t>
      </w:r>
      <w:r w:rsidRPr="00BD4690">
        <w:rPr>
          <w:sz w:val="22"/>
          <w:szCs w:val="22"/>
        </w:rPr>
        <w:t>direction of using longitudinal designs to track impacts over time, adding objective secondary data (revenue, tax records), expanding the sample to growth and saturation stages, and conducting cross-country comparisons to test the universality of findings in similar developing economy contexts.</w:t>
      </w:r>
    </w:p>
    <w:p w14:paraId="6F9666E4" w14:textId="77777777" w:rsidR="00D65D04" w:rsidRPr="00BD4690" w:rsidRDefault="00B75718">
      <w:pPr>
        <w:rPr>
          <w:sz w:val="22"/>
          <w:szCs w:val="22"/>
        </w:rPr>
      </w:pPr>
      <w:r w:rsidRPr="00BD4690">
        <w:rPr>
          <w:sz w:val="22"/>
          <w:szCs w:val="22"/>
        </w:rPr>
        <w:br/>
      </w:r>
    </w:p>
    <w:p w14:paraId="392488C4" w14:textId="77777777" w:rsidR="00BD4690" w:rsidRDefault="00BD4690">
      <w:pPr>
        <w:rPr>
          <w:b/>
          <w:bCs/>
          <w:color w:val="000000"/>
          <w:sz w:val="22"/>
          <w:szCs w:val="22"/>
        </w:rPr>
      </w:pPr>
      <w:r>
        <w:rPr>
          <w:sz w:val="22"/>
          <w:szCs w:val="22"/>
        </w:rPr>
        <w:br w:type="page"/>
      </w:r>
    </w:p>
    <w:p w14:paraId="77F62BFD" w14:textId="6AAAE51D" w:rsidR="00D65D04" w:rsidRPr="00BD4690" w:rsidRDefault="00B75718">
      <w:pPr>
        <w:pStyle w:val="Heading1"/>
        <w:rPr>
          <w:sz w:val="22"/>
          <w:szCs w:val="22"/>
        </w:rPr>
      </w:pPr>
      <w:r w:rsidRPr="00BD4690">
        <w:rPr>
          <w:sz w:val="22"/>
          <w:szCs w:val="22"/>
        </w:rPr>
        <w:lastRenderedPageBreak/>
        <w:t>LIST OF PUBLISHED WORKS OF THE DOCTORAL CANDIDATE</w:t>
      </w:r>
    </w:p>
    <w:p w14:paraId="3A029028" w14:textId="77777777" w:rsidR="00D65D04" w:rsidRPr="00BD4690" w:rsidRDefault="00D65D04">
      <w:pPr>
        <w:spacing w:after="80"/>
        <w:rPr>
          <w:sz w:val="22"/>
          <w:szCs w:val="22"/>
        </w:rPr>
      </w:pPr>
    </w:p>
    <w:p w14:paraId="0F612321" w14:textId="77777777" w:rsidR="00D65D04" w:rsidRPr="00BD4690" w:rsidRDefault="00B75718" w:rsidP="00BD4690">
      <w:pPr>
        <w:spacing w:after="80" w:line="360" w:lineRule="auto"/>
        <w:ind w:left="720"/>
        <w:jc w:val="both"/>
        <w:rPr>
          <w:sz w:val="22"/>
          <w:szCs w:val="22"/>
        </w:rPr>
      </w:pPr>
      <w:r w:rsidRPr="00BD4690">
        <w:rPr>
          <w:sz w:val="22"/>
          <w:szCs w:val="22"/>
        </w:rPr>
        <w:t xml:space="preserve">Nguyen Cong Chu (2025), </w:t>
      </w:r>
      <w:r w:rsidRPr="00BD4690">
        <w:rPr>
          <w:i/>
          <w:iCs/>
          <w:sz w:val="22"/>
          <w:szCs w:val="22"/>
        </w:rPr>
        <w:t>The influence of family on the entrepreneurial success of today's youth,</w:t>
      </w:r>
      <w:r w:rsidRPr="00BD4690">
        <w:rPr>
          <w:sz w:val="22"/>
          <w:szCs w:val="22"/>
        </w:rPr>
        <w:t xml:space="preserve"> Journal of Economics and Forecasting, June 2025, ISSN: 2734-9365.</w:t>
      </w:r>
    </w:p>
    <w:p w14:paraId="1C8D5F3D" w14:textId="77777777" w:rsidR="00D65D04" w:rsidRPr="00BD4690" w:rsidRDefault="00D65D04" w:rsidP="00BD4690">
      <w:pPr>
        <w:spacing w:after="40"/>
        <w:jc w:val="both"/>
        <w:rPr>
          <w:sz w:val="22"/>
          <w:szCs w:val="22"/>
        </w:rPr>
      </w:pPr>
    </w:p>
    <w:p w14:paraId="768B6E1D" w14:textId="77777777" w:rsidR="00D65D04" w:rsidRPr="00BD4690" w:rsidRDefault="00B75718" w:rsidP="00BD4690">
      <w:pPr>
        <w:spacing w:after="80" w:line="360" w:lineRule="auto"/>
        <w:ind w:left="720"/>
        <w:jc w:val="both"/>
        <w:rPr>
          <w:sz w:val="22"/>
          <w:szCs w:val="22"/>
        </w:rPr>
      </w:pPr>
      <w:r w:rsidRPr="00BD4690">
        <w:rPr>
          <w:sz w:val="22"/>
          <w:szCs w:val="22"/>
        </w:rPr>
        <w:t xml:space="preserve">Nguyen Cong Chu (2025), </w:t>
      </w:r>
      <w:r w:rsidRPr="00BD4690">
        <w:rPr>
          <w:i/>
          <w:iCs/>
          <w:sz w:val="22"/>
          <w:szCs w:val="22"/>
        </w:rPr>
        <w:t>The influence of personal factors on entrepreneurial success,</w:t>
      </w:r>
      <w:r w:rsidRPr="00BD4690">
        <w:rPr>
          <w:sz w:val="22"/>
          <w:szCs w:val="22"/>
        </w:rPr>
        <w:t xml:space="preserve"> Journal of Economics and Forecasting, August 2025, ISSN: 2734-9365.</w:t>
      </w:r>
    </w:p>
    <w:p w14:paraId="5E0C4F43" w14:textId="77777777" w:rsidR="00D65D04" w:rsidRPr="00BD4690" w:rsidRDefault="00D65D04" w:rsidP="00BD4690">
      <w:pPr>
        <w:spacing w:after="40"/>
        <w:jc w:val="both"/>
        <w:rPr>
          <w:sz w:val="22"/>
          <w:szCs w:val="22"/>
        </w:rPr>
      </w:pPr>
    </w:p>
    <w:p w14:paraId="19499994" w14:textId="77777777" w:rsidR="00D65D04" w:rsidRPr="00BD4690" w:rsidRDefault="00B75718" w:rsidP="00BD4690">
      <w:pPr>
        <w:spacing w:after="80" w:line="360" w:lineRule="auto"/>
        <w:ind w:left="720"/>
        <w:jc w:val="both"/>
        <w:rPr>
          <w:sz w:val="22"/>
          <w:szCs w:val="22"/>
        </w:rPr>
      </w:pPr>
      <w:r w:rsidRPr="00BD4690">
        <w:rPr>
          <w:sz w:val="22"/>
          <w:szCs w:val="22"/>
        </w:rPr>
        <w:t xml:space="preserve">Nguyen Cong Chu (2025), </w:t>
      </w:r>
      <w:r w:rsidRPr="00BD4690">
        <w:rPr>
          <w:i/>
          <w:iCs/>
          <w:sz w:val="22"/>
          <w:szCs w:val="22"/>
        </w:rPr>
        <w:t>A measurement model for entrepreneurial success among today's youth,</w:t>
      </w:r>
      <w:r w:rsidRPr="00BD4690">
        <w:rPr>
          <w:sz w:val="22"/>
          <w:szCs w:val="22"/>
        </w:rPr>
        <w:t xml:space="preserve"> Online Journal of Economic and Financial Research, Issue 1205, December 2025, ISSN: 3093-334X.</w:t>
      </w:r>
    </w:p>
    <w:sectPr w:rsidR="00D65D04" w:rsidRPr="00BD4690">
      <w:pgSz w:w="8392" w:h="11907"/>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F1CAD"/>
    <w:multiLevelType w:val="hybridMultilevel"/>
    <w:tmpl w:val="795AFF6E"/>
    <w:lvl w:ilvl="0" w:tplc="B18001B0">
      <w:start w:val="1"/>
      <w:numFmt w:val="bullet"/>
      <w:lvlText w:val="●"/>
      <w:lvlJc w:val="left"/>
      <w:pPr>
        <w:ind w:left="720" w:hanging="360"/>
      </w:pPr>
    </w:lvl>
    <w:lvl w:ilvl="1" w:tplc="165ABB92">
      <w:start w:val="1"/>
      <w:numFmt w:val="bullet"/>
      <w:lvlText w:val="○"/>
      <w:lvlJc w:val="left"/>
      <w:pPr>
        <w:ind w:left="1440" w:hanging="360"/>
      </w:pPr>
    </w:lvl>
    <w:lvl w:ilvl="2" w:tplc="52981722">
      <w:start w:val="1"/>
      <w:numFmt w:val="bullet"/>
      <w:lvlText w:val="■"/>
      <w:lvlJc w:val="left"/>
      <w:pPr>
        <w:ind w:left="2160" w:hanging="360"/>
      </w:pPr>
    </w:lvl>
    <w:lvl w:ilvl="3" w:tplc="C94058F0">
      <w:start w:val="1"/>
      <w:numFmt w:val="bullet"/>
      <w:lvlText w:val="●"/>
      <w:lvlJc w:val="left"/>
      <w:pPr>
        <w:ind w:left="2880" w:hanging="360"/>
      </w:pPr>
    </w:lvl>
    <w:lvl w:ilvl="4" w:tplc="4E4870AC">
      <w:start w:val="1"/>
      <w:numFmt w:val="bullet"/>
      <w:lvlText w:val="○"/>
      <w:lvlJc w:val="left"/>
      <w:pPr>
        <w:ind w:left="3600" w:hanging="360"/>
      </w:pPr>
    </w:lvl>
    <w:lvl w:ilvl="5" w:tplc="0A46589C">
      <w:start w:val="1"/>
      <w:numFmt w:val="bullet"/>
      <w:lvlText w:val="■"/>
      <w:lvlJc w:val="left"/>
      <w:pPr>
        <w:ind w:left="4320" w:hanging="360"/>
      </w:pPr>
    </w:lvl>
    <w:lvl w:ilvl="6" w:tplc="C13A68B8">
      <w:start w:val="1"/>
      <w:numFmt w:val="bullet"/>
      <w:lvlText w:val="●"/>
      <w:lvlJc w:val="left"/>
      <w:pPr>
        <w:ind w:left="5040" w:hanging="360"/>
      </w:pPr>
    </w:lvl>
    <w:lvl w:ilvl="7" w:tplc="D3EEE168">
      <w:start w:val="1"/>
      <w:numFmt w:val="bullet"/>
      <w:lvlText w:val="●"/>
      <w:lvlJc w:val="left"/>
      <w:pPr>
        <w:ind w:left="5760" w:hanging="360"/>
      </w:pPr>
    </w:lvl>
    <w:lvl w:ilvl="8" w:tplc="0812DE7C">
      <w:start w:val="1"/>
      <w:numFmt w:val="bullet"/>
      <w:lvlText w:val="●"/>
      <w:lvlJc w:val="left"/>
      <w:pPr>
        <w:ind w:left="6480" w:hanging="360"/>
      </w:pPr>
    </w:lvl>
  </w:abstractNum>
  <w:num w:numId="1" w16cid:durableId="21432317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D04"/>
    <w:rsid w:val="0007328A"/>
    <w:rsid w:val="003A3D37"/>
    <w:rsid w:val="00542D53"/>
    <w:rsid w:val="005474D9"/>
    <w:rsid w:val="005958E5"/>
    <w:rsid w:val="00925484"/>
    <w:rsid w:val="00BD4690"/>
    <w:rsid w:val="00D65D04"/>
    <w:rsid w:val="00FB7CC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72911"/>
  <w15:docId w15:val="{BA6ED10B-345F-4580-8FF5-D1CEF3C5E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jc w:val="center"/>
      <w:outlineLvl w:val="0"/>
    </w:pPr>
    <w:rPr>
      <w:b/>
      <w:bCs/>
      <w:color w:val="000000"/>
      <w:sz w:val="28"/>
      <w:szCs w:val="28"/>
    </w:rPr>
  </w:style>
  <w:style w:type="paragraph" w:styleId="Heading2">
    <w:name w:val="heading 2"/>
    <w:uiPriority w:val="9"/>
    <w:unhideWhenUsed/>
    <w:qFormat/>
    <w:pPr>
      <w:spacing w:before="200" w:after="100"/>
      <w:outlineLvl w:val="1"/>
    </w:pPr>
    <w:rPr>
      <w:b/>
      <w:bCs/>
      <w:color w:val="000000"/>
    </w:rPr>
  </w:style>
  <w:style w:type="paragraph" w:styleId="Heading3">
    <w:name w:val="heading 3"/>
    <w:uiPriority w:val="9"/>
    <w:unhideWhenUsed/>
    <w:qFormat/>
    <w:pPr>
      <w:spacing w:before="160" w:after="80"/>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69B9F-FE07-4FB0-A176-EB040A33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7779</Words>
  <Characters>29098</Characters>
  <Application>Microsoft Office Word</Application>
  <DocSecurity>0</DocSecurity>
  <Lines>786</Lines>
  <Paragraphs>347</Paragraphs>
  <ScaleCrop>false</ScaleCrop>
  <Company/>
  <LinksUpToDate>false</LinksUpToDate>
  <CharactersWithSpaces>36530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Chu Nguyen</cp:lastModifiedBy>
  <cp:revision>7</cp:revision>
  <dcterms:created xsi:type="dcterms:W3CDTF">2026-05-25T07:24:00Z</dcterms:created>
  <dcterms:modified xsi:type="dcterms:W3CDTF">2026-07-11T02:29:00Z</dcterms:modified>
</cp:coreProperties>
</file>