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FEFD0" w14:textId="6D0AE520" w:rsidR="00EE5549" w:rsidRPr="000926D5" w:rsidRDefault="00EE5549" w:rsidP="000926D5">
      <w:pPr>
        <w:widowControl w:val="0"/>
        <w:tabs>
          <w:tab w:val="left" w:pos="1283"/>
          <w:tab w:val="center" w:pos="4320"/>
          <w:tab w:val="right" w:pos="8640"/>
        </w:tabs>
        <w:spacing w:line="288" w:lineRule="auto"/>
        <w:jc w:val="center"/>
        <w:rPr>
          <w:rFonts w:asciiTheme="majorHAnsi" w:hAnsiTheme="majorHAnsi" w:cstheme="majorHAnsi"/>
          <w:b/>
          <w:noProof/>
          <w:sz w:val="22"/>
          <w:szCs w:val="22"/>
        </w:rPr>
      </w:pPr>
      <w:r w:rsidRPr="000926D5">
        <w:rPr>
          <w:rFonts w:asciiTheme="majorHAnsi" w:hAnsiTheme="majorHAnsi" w:cstheme="majorHAnsi"/>
          <w:b/>
          <w:noProof/>
          <w:sz w:val="22"/>
          <w:szCs w:val="22"/>
        </w:rPr>
        <w:t>BỘ GIÁO DỤC VÀ ĐÀO TẠO</w:t>
      </w:r>
    </w:p>
    <w:p w14:paraId="330FE79D" w14:textId="30792819" w:rsidR="00EE5549" w:rsidRPr="000926D5" w:rsidRDefault="00EE5549" w:rsidP="000926D5">
      <w:pPr>
        <w:widowControl w:val="0"/>
        <w:tabs>
          <w:tab w:val="center" w:pos="4320"/>
          <w:tab w:val="right" w:pos="8640"/>
        </w:tabs>
        <w:spacing w:line="288" w:lineRule="auto"/>
        <w:jc w:val="center"/>
        <w:rPr>
          <w:rFonts w:asciiTheme="majorHAnsi" w:hAnsiTheme="majorHAnsi" w:cstheme="majorHAnsi"/>
          <w:b/>
          <w:noProof/>
          <w:sz w:val="22"/>
          <w:szCs w:val="22"/>
        </w:rPr>
      </w:pPr>
      <w:r w:rsidRPr="000926D5">
        <w:rPr>
          <w:rFonts w:asciiTheme="majorHAnsi" w:hAnsiTheme="majorHAnsi" w:cstheme="majorHAnsi"/>
          <w:b/>
          <w:noProof/>
          <w:sz w:val="22"/>
          <w:szCs w:val="22"/>
        </w:rPr>
        <w:t>TRƯỜNG ĐẠI HỌC THƯƠNG MẠI</w:t>
      </w:r>
    </w:p>
    <w:p w14:paraId="04353EFE" w14:textId="02B16E0D" w:rsidR="00EE5549" w:rsidRPr="000926D5" w:rsidRDefault="00EE5549" w:rsidP="000926D5">
      <w:pPr>
        <w:widowControl w:val="0"/>
        <w:spacing w:line="288" w:lineRule="auto"/>
        <w:jc w:val="center"/>
        <w:rPr>
          <w:rFonts w:asciiTheme="majorHAnsi" w:hAnsiTheme="majorHAnsi" w:cstheme="majorHAnsi"/>
          <w:b/>
          <w:noProof/>
          <w:sz w:val="22"/>
          <w:szCs w:val="22"/>
        </w:rPr>
      </w:pPr>
      <w:r w:rsidRPr="000926D5">
        <w:rPr>
          <w:rFonts w:asciiTheme="majorHAnsi" w:hAnsiTheme="majorHAnsi" w:cstheme="majorHAnsi"/>
          <w:noProof/>
          <w:sz w:val="22"/>
          <w:szCs w:val="22"/>
        </w:rPr>
        <w:t>-------------------------</w:t>
      </w:r>
    </w:p>
    <w:p w14:paraId="09BE384B" w14:textId="36242A29" w:rsidR="00EE5549" w:rsidRPr="001C796C" w:rsidRDefault="00EE5549" w:rsidP="000926D5">
      <w:pPr>
        <w:widowControl w:val="0"/>
        <w:spacing w:line="288" w:lineRule="auto"/>
        <w:jc w:val="both"/>
        <w:rPr>
          <w:rFonts w:asciiTheme="majorHAnsi" w:hAnsiTheme="majorHAnsi" w:cstheme="majorHAnsi"/>
          <w:noProof/>
          <w:sz w:val="26"/>
          <w:szCs w:val="26"/>
        </w:rPr>
      </w:pPr>
    </w:p>
    <w:p w14:paraId="61825A8E" w14:textId="0D600F1F" w:rsidR="00EE5549" w:rsidRPr="001C796C" w:rsidRDefault="00EE5549" w:rsidP="000926D5">
      <w:pPr>
        <w:widowControl w:val="0"/>
        <w:spacing w:line="288" w:lineRule="auto"/>
        <w:jc w:val="both"/>
        <w:rPr>
          <w:rFonts w:asciiTheme="majorHAnsi" w:hAnsiTheme="majorHAnsi" w:cstheme="majorHAnsi"/>
          <w:noProof/>
          <w:sz w:val="26"/>
          <w:szCs w:val="26"/>
        </w:rPr>
      </w:pPr>
    </w:p>
    <w:p w14:paraId="60D8D419" w14:textId="4C10BC96" w:rsidR="00EE5549" w:rsidRPr="000926D5" w:rsidRDefault="00121305" w:rsidP="000926D5">
      <w:pPr>
        <w:widowControl w:val="0"/>
        <w:tabs>
          <w:tab w:val="center" w:pos="4320"/>
          <w:tab w:val="right" w:pos="8640"/>
        </w:tabs>
        <w:spacing w:line="288" w:lineRule="auto"/>
        <w:jc w:val="center"/>
        <w:rPr>
          <w:rFonts w:asciiTheme="majorHAnsi" w:hAnsiTheme="majorHAnsi" w:cstheme="majorHAnsi"/>
          <w:b/>
          <w:bCs/>
          <w:noProof/>
          <w:sz w:val="26"/>
          <w:szCs w:val="26"/>
        </w:rPr>
      </w:pPr>
      <w:r w:rsidRPr="00121305">
        <w:rPr>
          <w:rFonts w:asciiTheme="majorHAnsi" w:hAnsiTheme="majorHAnsi" w:cstheme="majorHAnsi"/>
          <w:b/>
          <w:bCs/>
          <w:noProof/>
        </w:rPr>
        <w:t>NGUYỄN CÔNG CHỨ</w:t>
      </w:r>
      <w:r w:rsidR="00F15F39" w:rsidRPr="000926D5">
        <w:rPr>
          <w:rFonts w:asciiTheme="majorHAnsi" w:hAnsiTheme="majorHAnsi" w:cstheme="majorHAnsi"/>
          <w:b/>
          <w:bCs/>
          <w:noProof/>
          <w:sz w:val="26"/>
          <w:szCs w:val="26"/>
        </w:rPr>
        <w:t xml:space="preserve"> </w:t>
      </w:r>
    </w:p>
    <w:p w14:paraId="794DAD1A" w14:textId="77777777" w:rsidR="00EE5549" w:rsidRPr="001C796C" w:rsidRDefault="00EE5549" w:rsidP="000926D5">
      <w:pPr>
        <w:widowControl w:val="0"/>
        <w:tabs>
          <w:tab w:val="center" w:pos="4320"/>
          <w:tab w:val="right" w:pos="8640"/>
        </w:tabs>
        <w:spacing w:line="288" w:lineRule="auto"/>
        <w:jc w:val="both"/>
        <w:rPr>
          <w:rFonts w:asciiTheme="majorHAnsi" w:hAnsiTheme="majorHAnsi" w:cstheme="majorHAnsi"/>
          <w:b/>
          <w:bCs/>
          <w:noProof/>
          <w:sz w:val="26"/>
          <w:szCs w:val="26"/>
        </w:rPr>
      </w:pPr>
    </w:p>
    <w:p w14:paraId="33F6BF79" w14:textId="4118C5E8" w:rsidR="00EE5549" w:rsidRPr="005E29B4" w:rsidRDefault="00EE5549" w:rsidP="000926D5">
      <w:pPr>
        <w:widowControl w:val="0"/>
        <w:tabs>
          <w:tab w:val="center" w:pos="4320"/>
          <w:tab w:val="right" w:pos="8640"/>
        </w:tabs>
        <w:spacing w:line="288" w:lineRule="auto"/>
        <w:jc w:val="both"/>
        <w:rPr>
          <w:rFonts w:asciiTheme="majorHAnsi" w:hAnsiTheme="majorHAnsi" w:cstheme="majorHAnsi"/>
          <w:b/>
          <w:bCs/>
          <w:noProof/>
          <w:sz w:val="26"/>
          <w:szCs w:val="26"/>
        </w:rPr>
      </w:pPr>
    </w:p>
    <w:p w14:paraId="0DC5598A" w14:textId="77777777" w:rsidR="00121305" w:rsidRPr="005E29B4" w:rsidRDefault="00121305" w:rsidP="000926D5">
      <w:pPr>
        <w:widowControl w:val="0"/>
        <w:tabs>
          <w:tab w:val="center" w:pos="4320"/>
          <w:tab w:val="right" w:pos="8640"/>
        </w:tabs>
        <w:spacing w:line="288" w:lineRule="auto"/>
        <w:jc w:val="both"/>
        <w:rPr>
          <w:rFonts w:asciiTheme="majorHAnsi" w:hAnsiTheme="majorHAnsi" w:cstheme="majorHAnsi"/>
          <w:b/>
          <w:bCs/>
          <w:noProof/>
          <w:sz w:val="26"/>
          <w:szCs w:val="26"/>
        </w:rPr>
      </w:pPr>
    </w:p>
    <w:p w14:paraId="52F3A01F" w14:textId="77777777" w:rsidR="00121305" w:rsidRPr="005E29B4" w:rsidRDefault="00121305" w:rsidP="000926D5">
      <w:pPr>
        <w:widowControl w:val="0"/>
        <w:tabs>
          <w:tab w:val="center" w:pos="4320"/>
          <w:tab w:val="right" w:pos="8640"/>
        </w:tabs>
        <w:spacing w:line="288" w:lineRule="auto"/>
        <w:jc w:val="both"/>
        <w:rPr>
          <w:rFonts w:asciiTheme="majorHAnsi" w:hAnsiTheme="majorHAnsi" w:cstheme="majorHAnsi"/>
          <w:b/>
          <w:bCs/>
          <w:noProof/>
          <w:sz w:val="26"/>
          <w:szCs w:val="26"/>
        </w:rPr>
      </w:pPr>
    </w:p>
    <w:p w14:paraId="683873E8" w14:textId="77777777" w:rsidR="00121305" w:rsidRPr="005E29B4" w:rsidRDefault="00121305" w:rsidP="000926D5">
      <w:pPr>
        <w:widowControl w:val="0"/>
        <w:tabs>
          <w:tab w:val="center" w:pos="4320"/>
          <w:tab w:val="right" w:pos="8640"/>
        </w:tabs>
        <w:spacing w:line="288" w:lineRule="auto"/>
        <w:jc w:val="both"/>
        <w:rPr>
          <w:rFonts w:asciiTheme="majorHAnsi" w:hAnsiTheme="majorHAnsi" w:cstheme="majorHAnsi"/>
          <w:b/>
          <w:bCs/>
          <w:noProof/>
          <w:sz w:val="26"/>
          <w:szCs w:val="26"/>
        </w:rPr>
      </w:pPr>
    </w:p>
    <w:p w14:paraId="1C1C56B5" w14:textId="1ED406FE" w:rsidR="00EE5549" w:rsidRPr="001C796C" w:rsidRDefault="00EE5549" w:rsidP="000926D5">
      <w:pPr>
        <w:widowControl w:val="0"/>
        <w:spacing w:line="288" w:lineRule="auto"/>
        <w:jc w:val="center"/>
        <w:rPr>
          <w:rFonts w:asciiTheme="majorHAnsi" w:hAnsiTheme="majorHAnsi" w:cstheme="majorHAnsi"/>
          <w:b/>
          <w:bCs/>
          <w:iCs/>
          <w:noProof/>
          <w:sz w:val="26"/>
          <w:szCs w:val="26"/>
        </w:rPr>
      </w:pPr>
      <w:r w:rsidRPr="001C796C">
        <w:rPr>
          <w:rFonts w:asciiTheme="majorHAnsi" w:hAnsiTheme="majorHAnsi" w:cstheme="majorHAnsi"/>
          <w:b/>
          <w:bCs/>
          <w:iCs/>
          <w:noProof/>
          <w:sz w:val="26"/>
          <w:szCs w:val="26"/>
        </w:rPr>
        <w:t xml:space="preserve">ẢNH HƯỞNG CỦA GIA ĐÌNH VÀ </w:t>
      </w:r>
      <w:r w:rsidR="005E29B4" w:rsidRPr="00607243">
        <w:rPr>
          <w:rFonts w:asciiTheme="majorHAnsi" w:hAnsiTheme="majorHAnsi" w:cstheme="majorHAnsi"/>
          <w:b/>
          <w:bCs/>
          <w:iCs/>
          <w:noProof/>
          <w:sz w:val="26"/>
          <w:szCs w:val="26"/>
        </w:rPr>
        <w:br/>
      </w:r>
      <w:r w:rsidRPr="001C796C">
        <w:rPr>
          <w:rFonts w:asciiTheme="majorHAnsi" w:hAnsiTheme="majorHAnsi" w:cstheme="majorHAnsi"/>
          <w:b/>
          <w:bCs/>
          <w:iCs/>
          <w:noProof/>
          <w:sz w:val="26"/>
          <w:szCs w:val="26"/>
        </w:rPr>
        <w:t>CÁC YẾU TỐ CÁ NHÂN ĐẾN SỰ THÀNH CÔNG TRONG KHỞI SỰ KINH DOANH</w:t>
      </w:r>
    </w:p>
    <w:p w14:paraId="063717C1" w14:textId="5945F965" w:rsidR="00EE5549" w:rsidRPr="001C796C" w:rsidRDefault="00EE5549" w:rsidP="000926D5">
      <w:pPr>
        <w:widowControl w:val="0"/>
        <w:spacing w:line="288" w:lineRule="auto"/>
        <w:jc w:val="both"/>
        <w:rPr>
          <w:rFonts w:asciiTheme="majorHAnsi" w:hAnsiTheme="majorHAnsi" w:cstheme="majorHAnsi"/>
          <w:b/>
          <w:bCs/>
          <w:iCs/>
          <w:noProof/>
          <w:sz w:val="26"/>
          <w:szCs w:val="26"/>
        </w:rPr>
      </w:pPr>
    </w:p>
    <w:p w14:paraId="0A96EADC" w14:textId="5B8C5EB0" w:rsidR="00EE5549" w:rsidRPr="00142925" w:rsidRDefault="00EE5549" w:rsidP="000926D5">
      <w:pPr>
        <w:widowControl w:val="0"/>
        <w:tabs>
          <w:tab w:val="center" w:pos="4320"/>
          <w:tab w:val="right" w:pos="8640"/>
        </w:tabs>
        <w:spacing w:line="288" w:lineRule="auto"/>
        <w:jc w:val="both"/>
        <w:rPr>
          <w:rFonts w:asciiTheme="majorHAnsi" w:hAnsiTheme="majorHAnsi" w:cstheme="majorHAnsi"/>
          <w:b/>
          <w:bCs/>
          <w:iCs/>
          <w:noProof/>
          <w:sz w:val="26"/>
          <w:szCs w:val="26"/>
        </w:rPr>
      </w:pPr>
      <w:r w:rsidRPr="001C796C">
        <w:rPr>
          <w:rFonts w:asciiTheme="majorHAnsi" w:hAnsiTheme="majorHAnsi" w:cstheme="majorHAnsi"/>
          <w:b/>
          <w:bCs/>
          <w:iCs/>
          <w:noProof/>
          <w:sz w:val="26"/>
          <w:szCs w:val="26"/>
        </w:rPr>
        <w:t xml:space="preserve"> </w:t>
      </w:r>
    </w:p>
    <w:p w14:paraId="01774B5E" w14:textId="23D37408" w:rsidR="00785135" w:rsidRPr="000926D5" w:rsidRDefault="00F15F39" w:rsidP="000926D5">
      <w:pPr>
        <w:widowControl w:val="0"/>
        <w:tabs>
          <w:tab w:val="center" w:pos="4320"/>
          <w:tab w:val="right" w:pos="8640"/>
        </w:tabs>
        <w:spacing w:line="288" w:lineRule="auto"/>
        <w:jc w:val="center"/>
        <w:rPr>
          <w:rFonts w:asciiTheme="majorHAnsi" w:hAnsiTheme="majorHAnsi" w:cstheme="majorHAnsi"/>
          <w:b/>
          <w:bCs/>
          <w:iCs/>
          <w:noProof/>
          <w:sz w:val="26"/>
          <w:szCs w:val="26"/>
        </w:rPr>
      </w:pPr>
      <w:r w:rsidRPr="000926D5">
        <w:rPr>
          <w:rFonts w:asciiTheme="majorHAnsi" w:hAnsiTheme="majorHAnsi" w:cstheme="majorHAnsi"/>
          <w:b/>
          <w:bCs/>
          <w:iCs/>
          <w:noProof/>
          <w:sz w:val="26"/>
          <w:szCs w:val="26"/>
        </w:rPr>
        <w:t xml:space="preserve"> </w:t>
      </w:r>
    </w:p>
    <w:p w14:paraId="1146EB65" w14:textId="77777777" w:rsidR="00EE5549" w:rsidRPr="005E29B4" w:rsidRDefault="00EE5549" w:rsidP="000926D5">
      <w:pPr>
        <w:widowControl w:val="0"/>
        <w:tabs>
          <w:tab w:val="center" w:pos="4320"/>
          <w:tab w:val="right" w:pos="8640"/>
        </w:tabs>
        <w:spacing w:line="288" w:lineRule="auto"/>
        <w:jc w:val="both"/>
        <w:rPr>
          <w:rFonts w:asciiTheme="majorHAnsi" w:hAnsiTheme="majorHAnsi" w:cstheme="majorHAnsi"/>
          <w:b/>
          <w:noProof/>
          <w:sz w:val="26"/>
          <w:szCs w:val="26"/>
        </w:rPr>
      </w:pPr>
    </w:p>
    <w:p w14:paraId="5FD3B0D7" w14:textId="77777777" w:rsidR="00121305" w:rsidRPr="005E29B4" w:rsidRDefault="00121305" w:rsidP="000926D5">
      <w:pPr>
        <w:widowControl w:val="0"/>
        <w:tabs>
          <w:tab w:val="center" w:pos="4320"/>
          <w:tab w:val="right" w:pos="8640"/>
        </w:tabs>
        <w:spacing w:line="288" w:lineRule="auto"/>
        <w:jc w:val="both"/>
        <w:rPr>
          <w:rFonts w:asciiTheme="majorHAnsi" w:hAnsiTheme="majorHAnsi" w:cstheme="majorHAnsi"/>
          <w:b/>
          <w:noProof/>
          <w:sz w:val="26"/>
          <w:szCs w:val="26"/>
        </w:rPr>
      </w:pPr>
    </w:p>
    <w:p w14:paraId="68C14DF7" w14:textId="5AD5DF7C" w:rsidR="00EE5549" w:rsidRPr="000926D5" w:rsidRDefault="00575AAB" w:rsidP="000926D5">
      <w:pPr>
        <w:widowControl w:val="0"/>
        <w:tabs>
          <w:tab w:val="center" w:pos="4320"/>
          <w:tab w:val="right" w:pos="8640"/>
        </w:tabs>
        <w:spacing w:line="288" w:lineRule="auto"/>
        <w:jc w:val="center"/>
        <w:rPr>
          <w:rFonts w:asciiTheme="majorHAnsi" w:hAnsiTheme="majorHAnsi" w:cstheme="majorHAnsi"/>
          <w:b/>
          <w:noProof/>
        </w:rPr>
      </w:pPr>
      <w:r w:rsidRPr="000926D5">
        <w:rPr>
          <w:rFonts w:asciiTheme="majorHAnsi" w:hAnsiTheme="majorHAnsi" w:cstheme="majorHAnsi"/>
          <w:b/>
          <w:noProof/>
        </w:rPr>
        <w:t xml:space="preserve">TÓM TẮT </w:t>
      </w:r>
      <w:r w:rsidR="00EE5549" w:rsidRPr="000926D5">
        <w:rPr>
          <w:rFonts w:asciiTheme="majorHAnsi" w:hAnsiTheme="majorHAnsi" w:cstheme="majorHAnsi"/>
          <w:b/>
          <w:noProof/>
        </w:rPr>
        <w:t>LUẬN ÁN TIẾN SĨ</w:t>
      </w:r>
    </w:p>
    <w:p w14:paraId="35116796" w14:textId="5AD8F97C" w:rsidR="00EE5549" w:rsidRPr="001C796C" w:rsidRDefault="00EE5549" w:rsidP="000926D5">
      <w:pPr>
        <w:spacing w:line="288" w:lineRule="auto"/>
        <w:rPr>
          <w:rFonts w:asciiTheme="majorHAnsi" w:hAnsiTheme="majorHAnsi" w:cstheme="majorHAnsi"/>
          <w:sz w:val="26"/>
          <w:szCs w:val="26"/>
        </w:rPr>
      </w:pPr>
    </w:p>
    <w:p w14:paraId="1B829F8F" w14:textId="77777777" w:rsidR="008C3498" w:rsidRPr="001C796C" w:rsidRDefault="008C3498" w:rsidP="000926D5">
      <w:pPr>
        <w:spacing w:line="288" w:lineRule="auto"/>
        <w:rPr>
          <w:rFonts w:asciiTheme="majorHAnsi" w:hAnsiTheme="majorHAnsi" w:cstheme="majorHAnsi"/>
          <w:sz w:val="26"/>
          <w:szCs w:val="26"/>
        </w:rPr>
      </w:pPr>
    </w:p>
    <w:p w14:paraId="12C589EC" w14:textId="77777777" w:rsidR="008C3498" w:rsidRPr="00121305" w:rsidRDefault="008C3498" w:rsidP="000926D5">
      <w:pPr>
        <w:spacing w:line="288" w:lineRule="auto"/>
        <w:rPr>
          <w:rFonts w:asciiTheme="majorHAnsi" w:hAnsiTheme="majorHAnsi" w:cstheme="majorHAnsi"/>
          <w:sz w:val="26"/>
          <w:szCs w:val="26"/>
        </w:rPr>
      </w:pPr>
    </w:p>
    <w:p w14:paraId="36E499B5" w14:textId="77777777" w:rsidR="000926D5" w:rsidRPr="00121305" w:rsidRDefault="000926D5" w:rsidP="000926D5">
      <w:pPr>
        <w:spacing w:line="288" w:lineRule="auto"/>
        <w:rPr>
          <w:rFonts w:asciiTheme="majorHAnsi" w:hAnsiTheme="majorHAnsi" w:cstheme="majorHAnsi"/>
          <w:sz w:val="26"/>
          <w:szCs w:val="26"/>
        </w:rPr>
      </w:pPr>
    </w:p>
    <w:p w14:paraId="6B2784E0" w14:textId="77777777" w:rsidR="000926D5" w:rsidRPr="00121305" w:rsidRDefault="000926D5" w:rsidP="000926D5">
      <w:pPr>
        <w:spacing w:line="288" w:lineRule="auto"/>
        <w:rPr>
          <w:rFonts w:asciiTheme="majorHAnsi" w:hAnsiTheme="majorHAnsi" w:cstheme="majorHAnsi"/>
          <w:sz w:val="26"/>
          <w:szCs w:val="26"/>
        </w:rPr>
      </w:pPr>
    </w:p>
    <w:p w14:paraId="6C0EBC18" w14:textId="77777777" w:rsidR="008C3498" w:rsidRPr="001C796C" w:rsidRDefault="008C3498" w:rsidP="000926D5">
      <w:pPr>
        <w:spacing w:line="288" w:lineRule="auto"/>
        <w:rPr>
          <w:rFonts w:asciiTheme="majorHAnsi" w:hAnsiTheme="majorHAnsi" w:cstheme="majorHAnsi"/>
          <w:sz w:val="26"/>
          <w:szCs w:val="26"/>
        </w:rPr>
      </w:pPr>
    </w:p>
    <w:p w14:paraId="77AE5C68" w14:textId="2A4A2DE9" w:rsidR="00B05359" w:rsidRPr="00142925" w:rsidRDefault="007E099A" w:rsidP="005132E1">
      <w:pPr>
        <w:widowControl w:val="0"/>
        <w:tabs>
          <w:tab w:val="center" w:pos="4320"/>
          <w:tab w:val="right" w:pos="8640"/>
        </w:tabs>
        <w:spacing w:line="288" w:lineRule="auto"/>
        <w:jc w:val="center"/>
        <w:rPr>
          <w:rFonts w:asciiTheme="majorHAnsi" w:hAnsiTheme="majorHAnsi" w:cstheme="majorHAnsi"/>
          <w:b/>
        </w:rPr>
      </w:pPr>
      <w:r w:rsidRPr="001C796C">
        <w:rPr>
          <w:rFonts w:asciiTheme="majorHAnsi" w:hAnsiTheme="majorHAnsi" w:cstheme="majorHAnsi"/>
          <w:b/>
          <w:noProof/>
          <w:sz w:val="26"/>
          <w:szCs w:val="26"/>
        </w:rPr>
        <w:t>HÀ NỘI - 2026</w:t>
      </w:r>
    </w:p>
    <w:p w14:paraId="662168CE" w14:textId="77777777" w:rsidR="000926D5" w:rsidRDefault="000926D5" w:rsidP="000926D5">
      <w:pPr>
        <w:spacing w:line="288" w:lineRule="auto"/>
        <w:rPr>
          <w:rFonts w:asciiTheme="majorHAnsi" w:hAnsiTheme="majorHAnsi" w:cstheme="majorHAnsi"/>
          <w:b/>
        </w:rPr>
        <w:sectPr w:rsidR="000926D5" w:rsidSect="000926D5">
          <w:pgSz w:w="8392" w:h="11907" w:code="11"/>
          <w:pgMar w:top="1134" w:right="1134" w:bottom="1134" w:left="1134" w:header="709" w:footer="709" w:gutter="0"/>
          <w:pgBorders w:display="firstPage">
            <w:top w:val="thinThickSmallGap" w:sz="24" w:space="4" w:color="auto"/>
            <w:left w:val="thinThickSmallGap" w:sz="24" w:space="4" w:color="auto"/>
            <w:bottom w:val="thickThinSmallGap" w:sz="24" w:space="4" w:color="auto"/>
            <w:right w:val="thickThinSmallGap" w:sz="24" w:space="4" w:color="auto"/>
          </w:pgBorders>
          <w:cols w:space="720"/>
          <w:docGrid w:linePitch="360"/>
        </w:sectPr>
      </w:pPr>
    </w:p>
    <w:p w14:paraId="3D1B09E2" w14:textId="77777777" w:rsidR="000926D5" w:rsidRPr="000926D5" w:rsidRDefault="00B05359" w:rsidP="000926D5">
      <w:pPr>
        <w:spacing w:line="288" w:lineRule="auto"/>
        <w:rPr>
          <w:rFonts w:asciiTheme="majorHAnsi" w:hAnsiTheme="majorHAnsi" w:cstheme="majorHAnsi"/>
          <w:bCs/>
          <w:sz w:val="22"/>
          <w:szCs w:val="22"/>
        </w:rPr>
      </w:pPr>
      <w:r w:rsidRPr="000926D5">
        <w:rPr>
          <w:rFonts w:asciiTheme="majorHAnsi" w:hAnsiTheme="majorHAnsi" w:cstheme="majorHAnsi"/>
          <w:bCs/>
          <w:sz w:val="22"/>
          <w:szCs w:val="22"/>
        </w:rPr>
        <w:lastRenderedPageBreak/>
        <w:t xml:space="preserve">           Công trình được hoàn thành tại</w:t>
      </w:r>
      <w:r w:rsidR="008E0515" w:rsidRPr="000926D5">
        <w:rPr>
          <w:rFonts w:asciiTheme="majorHAnsi" w:hAnsiTheme="majorHAnsi" w:cstheme="majorHAnsi"/>
          <w:bCs/>
          <w:sz w:val="22"/>
          <w:szCs w:val="22"/>
        </w:rPr>
        <w:t xml:space="preserve">: </w:t>
      </w:r>
    </w:p>
    <w:p w14:paraId="1749893D" w14:textId="6F4820B1" w:rsidR="008E0515" w:rsidRPr="000926D5" w:rsidRDefault="008E0515" w:rsidP="000926D5">
      <w:pPr>
        <w:spacing w:line="288" w:lineRule="auto"/>
        <w:jc w:val="center"/>
        <w:rPr>
          <w:rFonts w:asciiTheme="majorHAnsi" w:hAnsiTheme="majorHAnsi" w:cstheme="majorHAnsi"/>
          <w:b/>
          <w:sz w:val="22"/>
          <w:szCs w:val="22"/>
        </w:rPr>
      </w:pPr>
      <w:r w:rsidRPr="000926D5">
        <w:rPr>
          <w:rFonts w:asciiTheme="majorHAnsi" w:hAnsiTheme="majorHAnsi" w:cstheme="majorHAnsi"/>
          <w:b/>
          <w:sz w:val="22"/>
          <w:szCs w:val="22"/>
        </w:rPr>
        <w:t>TRƯỜNG ĐẠI HỌC THƯƠNG MẠI</w:t>
      </w:r>
    </w:p>
    <w:p w14:paraId="7B229AFC" w14:textId="60B83914" w:rsidR="00B05359" w:rsidRPr="000926D5" w:rsidRDefault="00B05359" w:rsidP="000926D5">
      <w:pPr>
        <w:spacing w:line="288" w:lineRule="auto"/>
        <w:rPr>
          <w:rFonts w:asciiTheme="majorHAnsi" w:hAnsiTheme="majorHAnsi" w:cstheme="majorHAnsi"/>
          <w:bCs/>
          <w:sz w:val="22"/>
          <w:szCs w:val="22"/>
        </w:rPr>
      </w:pPr>
    </w:p>
    <w:p w14:paraId="3E03BE66" w14:textId="77777777" w:rsidR="00B05359" w:rsidRPr="000926D5" w:rsidRDefault="00B05359" w:rsidP="000926D5">
      <w:pPr>
        <w:widowControl w:val="0"/>
        <w:spacing w:line="288" w:lineRule="auto"/>
        <w:jc w:val="both"/>
        <w:rPr>
          <w:rFonts w:asciiTheme="majorHAnsi" w:hAnsiTheme="majorHAnsi" w:cstheme="majorHAnsi"/>
          <w:bCs/>
          <w:sz w:val="26"/>
          <w:szCs w:val="26"/>
        </w:rPr>
      </w:pPr>
    </w:p>
    <w:p w14:paraId="30AC2287" w14:textId="5CA41A39" w:rsidR="00B05359" w:rsidRPr="000926D5" w:rsidRDefault="00B05359" w:rsidP="000926D5">
      <w:pPr>
        <w:spacing w:line="288" w:lineRule="auto"/>
        <w:rPr>
          <w:rFonts w:asciiTheme="majorHAnsi" w:hAnsiTheme="majorHAnsi" w:cstheme="majorHAnsi"/>
          <w:bCs/>
          <w:sz w:val="22"/>
          <w:szCs w:val="22"/>
        </w:rPr>
      </w:pPr>
      <w:r w:rsidRPr="000926D5">
        <w:rPr>
          <w:rFonts w:asciiTheme="majorHAnsi" w:hAnsiTheme="majorHAnsi" w:cstheme="majorHAnsi"/>
          <w:bCs/>
          <w:sz w:val="22"/>
          <w:szCs w:val="22"/>
        </w:rPr>
        <w:tab/>
        <w:t>Người hướng dẫn khoa học</w:t>
      </w:r>
      <w:r w:rsidR="006D0A14" w:rsidRPr="000926D5">
        <w:rPr>
          <w:rFonts w:asciiTheme="majorHAnsi" w:hAnsiTheme="majorHAnsi" w:cstheme="majorHAnsi"/>
          <w:bCs/>
          <w:sz w:val="22"/>
          <w:szCs w:val="22"/>
        </w:rPr>
        <w:t xml:space="preserve">: </w:t>
      </w:r>
      <w:r w:rsidR="00F15F39" w:rsidRPr="000926D5">
        <w:rPr>
          <w:rFonts w:asciiTheme="majorHAnsi" w:hAnsiTheme="majorHAnsi" w:cstheme="majorHAnsi"/>
          <w:bCs/>
          <w:noProof/>
          <w:sz w:val="22"/>
          <w:szCs w:val="22"/>
        </w:rPr>
        <w:t xml:space="preserve"> </w:t>
      </w:r>
      <w:r w:rsidR="00121305" w:rsidRPr="00121305">
        <w:rPr>
          <w:rFonts w:asciiTheme="majorHAnsi" w:hAnsiTheme="majorHAnsi" w:cstheme="majorHAnsi"/>
          <w:b/>
          <w:noProof/>
          <w:sz w:val="22"/>
          <w:szCs w:val="22"/>
        </w:rPr>
        <w:t>PGS.TS. Trần Văn Trang</w:t>
      </w:r>
    </w:p>
    <w:p w14:paraId="56B555DB" w14:textId="1AE3B4DD" w:rsidR="00B05359" w:rsidRPr="000926D5" w:rsidRDefault="00B05359" w:rsidP="000926D5">
      <w:pPr>
        <w:spacing w:line="288" w:lineRule="auto"/>
        <w:rPr>
          <w:rFonts w:asciiTheme="majorHAnsi" w:hAnsiTheme="majorHAnsi" w:cstheme="majorHAnsi"/>
          <w:bCs/>
          <w:sz w:val="22"/>
          <w:szCs w:val="22"/>
        </w:rPr>
      </w:pPr>
      <w:r w:rsidRPr="000926D5">
        <w:rPr>
          <w:rFonts w:asciiTheme="majorHAnsi" w:hAnsiTheme="majorHAnsi" w:cstheme="majorHAnsi"/>
          <w:bCs/>
          <w:sz w:val="22"/>
          <w:szCs w:val="22"/>
        </w:rPr>
        <w:tab/>
      </w:r>
    </w:p>
    <w:p w14:paraId="21E54ED7" w14:textId="77777777" w:rsidR="00B05359" w:rsidRPr="000926D5" w:rsidRDefault="00B05359" w:rsidP="000926D5">
      <w:pPr>
        <w:spacing w:line="288" w:lineRule="auto"/>
        <w:rPr>
          <w:rFonts w:asciiTheme="majorHAnsi" w:hAnsiTheme="majorHAnsi" w:cstheme="majorHAnsi"/>
          <w:bCs/>
          <w:sz w:val="22"/>
          <w:szCs w:val="22"/>
        </w:rPr>
      </w:pPr>
    </w:p>
    <w:p w14:paraId="750E524A" w14:textId="77777777" w:rsidR="00B05359" w:rsidRPr="000926D5" w:rsidRDefault="00B05359" w:rsidP="000926D5">
      <w:pPr>
        <w:spacing w:line="288" w:lineRule="auto"/>
        <w:rPr>
          <w:rFonts w:asciiTheme="majorHAnsi" w:hAnsiTheme="majorHAnsi" w:cstheme="majorHAnsi"/>
          <w:bCs/>
          <w:sz w:val="22"/>
          <w:szCs w:val="22"/>
        </w:rPr>
      </w:pPr>
    </w:p>
    <w:p w14:paraId="2AF2498E" w14:textId="0E43FD5D" w:rsidR="00B05359" w:rsidRPr="000926D5" w:rsidRDefault="00B05359" w:rsidP="000926D5">
      <w:pPr>
        <w:spacing w:line="360" w:lineRule="auto"/>
        <w:rPr>
          <w:rFonts w:asciiTheme="majorHAnsi" w:hAnsiTheme="majorHAnsi" w:cstheme="majorHAnsi"/>
          <w:bCs/>
          <w:sz w:val="22"/>
          <w:szCs w:val="22"/>
        </w:rPr>
      </w:pPr>
      <w:r w:rsidRPr="000926D5">
        <w:rPr>
          <w:rFonts w:asciiTheme="majorHAnsi" w:hAnsiTheme="majorHAnsi" w:cstheme="majorHAnsi"/>
          <w:bCs/>
          <w:sz w:val="22"/>
          <w:szCs w:val="22"/>
        </w:rPr>
        <w:t xml:space="preserve">Phản biện 1: </w:t>
      </w:r>
      <w:r w:rsidR="000B1D9D" w:rsidRPr="00764B43">
        <w:rPr>
          <w:rFonts w:asciiTheme="majorHAnsi" w:hAnsiTheme="majorHAnsi" w:cstheme="majorHAnsi"/>
          <w:bCs/>
          <w:sz w:val="22"/>
          <w:szCs w:val="22"/>
        </w:rPr>
        <w:t>P</w:t>
      </w:r>
      <w:r w:rsidR="00764B43" w:rsidRPr="00764B43">
        <w:rPr>
          <w:rFonts w:asciiTheme="majorHAnsi" w:hAnsiTheme="majorHAnsi" w:cstheme="majorHAnsi"/>
          <w:bCs/>
          <w:sz w:val="22"/>
          <w:szCs w:val="22"/>
        </w:rPr>
        <w:t>GS,TS. Bùi Văn Huyền</w:t>
      </w:r>
    </w:p>
    <w:p w14:paraId="10A6EFBF" w14:textId="77777777" w:rsidR="000926D5" w:rsidRPr="005E29B4" w:rsidRDefault="000926D5" w:rsidP="000926D5">
      <w:pPr>
        <w:spacing w:line="360" w:lineRule="auto"/>
        <w:rPr>
          <w:rFonts w:asciiTheme="majorHAnsi" w:hAnsiTheme="majorHAnsi" w:cstheme="majorHAnsi"/>
          <w:bCs/>
          <w:sz w:val="22"/>
          <w:szCs w:val="22"/>
        </w:rPr>
      </w:pPr>
    </w:p>
    <w:p w14:paraId="70F376C5" w14:textId="3A292261" w:rsidR="000926D5" w:rsidRPr="000926D5" w:rsidRDefault="000926D5" w:rsidP="000926D5">
      <w:pPr>
        <w:spacing w:line="360" w:lineRule="auto"/>
        <w:rPr>
          <w:rFonts w:asciiTheme="majorHAnsi" w:hAnsiTheme="majorHAnsi" w:cstheme="majorHAnsi"/>
          <w:bCs/>
          <w:sz w:val="22"/>
          <w:szCs w:val="22"/>
        </w:rPr>
      </w:pPr>
      <w:r w:rsidRPr="000926D5">
        <w:rPr>
          <w:rFonts w:asciiTheme="majorHAnsi" w:hAnsiTheme="majorHAnsi" w:cstheme="majorHAnsi"/>
          <w:bCs/>
          <w:sz w:val="22"/>
          <w:szCs w:val="22"/>
        </w:rPr>
        <w:t xml:space="preserve">Phản biện </w:t>
      </w:r>
      <w:r w:rsidRPr="005E29B4">
        <w:rPr>
          <w:rFonts w:asciiTheme="majorHAnsi" w:hAnsiTheme="majorHAnsi" w:cstheme="majorHAnsi"/>
          <w:bCs/>
          <w:sz w:val="22"/>
          <w:szCs w:val="22"/>
        </w:rPr>
        <w:t>2</w:t>
      </w:r>
      <w:r w:rsidRPr="000926D5">
        <w:rPr>
          <w:rFonts w:asciiTheme="majorHAnsi" w:hAnsiTheme="majorHAnsi" w:cstheme="majorHAnsi"/>
          <w:bCs/>
          <w:sz w:val="22"/>
          <w:szCs w:val="22"/>
        </w:rPr>
        <w:t xml:space="preserve">: </w:t>
      </w:r>
      <w:r w:rsidR="000A1CAC" w:rsidRPr="000A1CAC">
        <w:rPr>
          <w:rFonts w:asciiTheme="majorHAnsi" w:hAnsiTheme="majorHAnsi" w:cstheme="majorHAnsi"/>
          <w:bCs/>
          <w:sz w:val="22"/>
          <w:szCs w:val="22"/>
        </w:rPr>
        <w:t>PGS,TS.</w:t>
      </w:r>
      <w:r w:rsidR="000A1CAC">
        <w:rPr>
          <w:rFonts w:asciiTheme="majorHAnsi" w:hAnsiTheme="majorHAnsi" w:cstheme="majorHAnsi"/>
          <w:bCs/>
          <w:sz w:val="22"/>
          <w:szCs w:val="22"/>
          <w:lang w:val="en-US"/>
        </w:rPr>
        <w:t xml:space="preserve"> Mai Thanh Lan</w:t>
      </w:r>
    </w:p>
    <w:p w14:paraId="2CB79340" w14:textId="19FBFA1D" w:rsidR="000926D5" w:rsidRPr="005E29B4" w:rsidRDefault="000926D5" w:rsidP="000926D5">
      <w:pPr>
        <w:spacing w:line="360" w:lineRule="auto"/>
        <w:rPr>
          <w:rFonts w:asciiTheme="majorHAnsi" w:hAnsiTheme="majorHAnsi" w:cstheme="majorHAnsi"/>
          <w:bCs/>
          <w:sz w:val="22"/>
          <w:szCs w:val="22"/>
        </w:rPr>
      </w:pPr>
    </w:p>
    <w:p w14:paraId="23972C10" w14:textId="38AEF1E4" w:rsidR="000926D5" w:rsidRPr="000926D5" w:rsidRDefault="000926D5" w:rsidP="000926D5">
      <w:pPr>
        <w:spacing w:line="360" w:lineRule="auto"/>
        <w:rPr>
          <w:rFonts w:asciiTheme="majorHAnsi" w:hAnsiTheme="majorHAnsi" w:cstheme="majorHAnsi"/>
          <w:bCs/>
          <w:sz w:val="22"/>
          <w:szCs w:val="22"/>
        </w:rPr>
      </w:pPr>
      <w:r w:rsidRPr="000926D5">
        <w:rPr>
          <w:rFonts w:asciiTheme="majorHAnsi" w:hAnsiTheme="majorHAnsi" w:cstheme="majorHAnsi"/>
          <w:bCs/>
          <w:sz w:val="22"/>
          <w:szCs w:val="22"/>
        </w:rPr>
        <w:t xml:space="preserve">Phản biện </w:t>
      </w:r>
      <w:r w:rsidRPr="005E29B4">
        <w:rPr>
          <w:rFonts w:asciiTheme="majorHAnsi" w:hAnsiTheme="majorHAnsi" w:cstheme="majorHAnsi"/>
          <w:bCs/>
          <w:sz w:val="22"/>
          <w:szCs w:val="22"/>
        </w:rPr>
        <w:t>3</w:t>
      </w:r>
      <w:r w:rsidRPr="000926D5">
        <w:rPr>
          <w:rFonts w:asciiTheme="majorHAnsi" w:hAnsiTheme="majorHAnsi" w:cstheme="majorHAnsi"/>
          <w:bCs/>
          <w:sz w:val="22"/>
          <w:szCs w:val="22"/>
        </w:rPr>
        <w:t xml:space="preserve">: </w:t>
      </w:r>
      <w:r w:rsidR="000A1CAC" w:rsidRPr="000A1CAC">
        <w:rPr>
          <w:rFonts w:asciiTheme="majorHAnsi" w:hAnsiTheme="majorHAnsi" w:cstheme="majorHAnsi"/>
          <w:bCs/>
          <w:sz w:val="22"/>
          <w:szCs w:val="22"/>
        </w:rPr>
        <w:t>TS. Lương Minh Huân</w:t>
      </w:r>
    </w:p>
    <w:p w14:paraId="3F80DB3F" w14:textId="77777777" w:rsidR="000926D5" w:rsidRPr="005E29B4" w:rsidRDefault="000926D5" w:rsidP="000926D5">
      <w:pPr>
        <w:spacing w:line="360" w:lineRule="auto"/>
        <w:rPr>
          <w:rFonts w:asciiTheme="majorHAnsi" w:hAnsiTheme="majorHAnsi" w:cstheme="majorHAnsi"/>
          <w:bCs/>
          <w:sz w:val="22"/>
          <w:szCs w:val="22"/>
        </w:rPr>
      </w:pPr>
    </w:p>
    <w:p w14:paraId="5E61B753" w14:textId="77777777" w:rsidR="000926D5" w:rsidRPr="005E29B4" w:rsidRDefault="000926D5" w:rsidP="000926D5">
      <w:pPr>
        <w:spacing w:line="360" w:lineRule="auto"/>
        <w:rPr>
          <w:rFonts w:asciiTheme="majorHAnsi" w:hAnsiTheme="majorHAnsi" w:cstheme="majorHAnsi"/>
          <w:bCs/>
          <w:sz w:val="22"/>
          <w:szCs w:val="22"/>
        </w:rPr>
      </w:pPr>
    </w:p>
    <w:p w14:paraId="194C0E1F" w14:textId="0401E14E" w:rsidR="00B05359" w:rsidRPr="000926D5" w:rsidRDefault="00B05359" w:rsidP="000926D5">
      <w:pPr>
        <w:spacing w:line="288" w:lineRule="auto"/>
        <w:rPr>
          <w:rFonts w:asciiTheme="majorHAnsi" w:hAnsiTheme="majorHAnsi" w:cstheme="majorHAnsi"/>
          <w:bCs/>
          <w:sz w:val="22"/>
          <w:szCs w:val="22"/>
        </w:rPr>
      </w:pPr>
      <w:r w:rsidRPr="000926D5">
        <w:rPr>
          <w:rFonts w:asciiTheme="majorHAnsi" w:hAnsiTheme="majorHAnsi" w:cstheme="majorHAnsi"/>
          <w:bCs/>
          <w:sz w:val="22"/>
          <w:szCs w:val="22"/>
        </w:rPr>
        <w:tab/>
        <w:t>Luận án sẽ được bảo vệ trước Hội đồng đánh giá luận án cấp Trường họp tại ……………………………………………………</w:t>
      </w:r>
      <w:r w:rsidR="000926D5" w:rsidRPr="000926D5">
        <w:rPr>
          <w:rFonts w:asciiTheme="majorHAnsi" w:hAnsiTheme="majorHAnsi" w:cstheme="majorHAnsi"/>
          <w:bCs/>
          <w:sz w:val="22"/>
          <w:szCs w:val="22"/>
        </w:rPr>
        <w:t xml:space="preserve"> </w:t>
      </w:r>
      <w:r w:rsidRPr="000926D5">
        <w:rPr>
          <w:rFonts w:asciiTheme="majorHAnsi" w:hAnsiTheme="majorHAnsi" w:cstheme="majorHAnsi"/>
          <w:bCs/>
          <w:sz w:val="22"/>
          <w:szCs w:val="22"/>
        </w:rPr>
        <w:t>…………………………</w:t>
      </w:r>
      <w:r w:rsidR="000926D5" w:rsidRPr="000926D5">
        <w:rPr>
          <w:rFonts w:asciiTheme="majorHAnsi" w:hAnsiTheme="majorHAnsi" w:cstheme="majorHAnsi"/>
          <w:bCs/>
          <w:sz w:val="22"/>
          <w:szCs w:val="22"/>
        </w:rPr>
        <w:t>…</w:t>
      </w:r>
      <w:r w:rsidR="000926D5">
        <w:rPr>
          <w:rFonts w:asciiTheme="majorHAnsi" w:hAnsiTheme="majorHAnsi" w:cstheme="majorHAnsi"/>
          <w:bCs/>
          <w:sz w:val="22"/>
          <w:szCs w:val="22"/>
        </w:rPr>
        <w:t>………………………………………</w:t>
      </w:r>
      <w:r w:rsidR="000926D5" w:rsidRPr="000926D5">
        <w:rPr>
          <w:rFonts w:asciiTheme="majorHAnsi" w:hAnsiTheme="majorHAnsi" w:cstheme="majorHAnsi"/>
          <w:bCs/>
          <w:sz w:val="22"/>
          <w:szCs w:val="22"/>
        </w:rPr>
        <w:t>.</w:t>
      </w:r>
    </w:p>
    <w:p w14:paraId="15C66F1E" w14:textId="0D36C949" w:rsidR="00B05359" w:rsidRPr="000926D5" w:rsidRDefault="00B05359" w:rsidP="000926D5">
      <w:pPr>
        <w:spacing w:line="288" w:lineRule="auto"/>
        <w:rPr>
          <w:rFonts w:asciiTheme="majorHAnsi" w:hAnsiTheme="majorHAnsi" w:cstheme="majorHAnsi"/>
          <w:bCs/>
          <w:sz w:val="22"/>
          <w:szCs w:val="22"/>
        </w:rPr>
      </w:pPr>
      <w:r w:rsidRPr="000926D5">
        <w:rPr>
          <w:rFonts w:asciiTheme="majorHAnsi" w:hAnsiTheme="majorHAnsi" w:cstheme="majorHAnsi"/>
          <w:bCs/>
          <w:sz w:val="22"/>
          <w:szCs w:val="22"/>
        </w:rPr>
        <w:t>Vào hồi…….. giờ …… ngày ……. tháng ………. năm ………….</w:t>
      </w:r>
    </w:p>
    <w:p w14:paraId="78A190AF" w14:textId="77777777" w:rsidR="00B05359" w:rsidRPr="005E29B4" w:rsidRDefault="00B05359" w:rsidP="000926D5">
      <w:pPr>
        <w:spacing w:line="288" w:lineRule="auto"/>
        <w:rPr>
          <w:rFonts w:asciiTheme="majorHAnsi" w:hAnsiTheme="majorHAnsi" w:cstheme="majorHAnsi"/>
          <w:bCs/>
          <w:sz w:val="22"/>
          <w:szCs w:val="22"/>
        </w:rPr>
      </w:pPr>
    </w:p>
    <w:p w14:paraId="1C35F787" w14:textId="77777777" w:rsidR="000926D5" w:rsidRPr="005E29B4" w:rsidRDefault="000926D5" w:rsidP="000926D5">
      <w:pPr>
        <w:spacing w:line="288" w:lineRule="auto"/>
        <w:rPr>
          <w:rFonts w:asciiTheme="majorHAnsi" w:hAnsiTheme="majorHAnsi" w:cstheme="majorHAnsi"/>
          <w:bCs/>
          <w:sz w:val="22"/>
          <w:szCs w:val="22"/>
        </w:rPr>
      </w:pPr>
    </w:p>
    <w:p w14:paraId="23EAF989" w14:textId="77777777" w:rsidR="000926D5" w:rsidRPr="005E29B4" w:rsidRDefault="000926D5" w:rsidP="000926D5">
      <w:pPr>
        <w:spacing w:line="288" w:lineRule="auto"/>
        <w:rPr>
          <w:rFonts w:asciiTheme="majorHAnsi" w:hAnsiTheme="majorHAnsi" w:cstheme="majorHAnsi"/>
          <w:bCs/>
          <w:sz w:val="22"/>
          <w:szCs w:val="22"/>
        </w:rPr>
      </w:pPr>
    </w:p>
    <w:p w14:paraId="009561B4" w14:textId="77777777" w:rsidR="000926D5" w:rsidRPr="005E29B4" w:rsidRDefault="000926D5" w:rsidP="000926D5">
      <w:pPr>
        <w:spacing w:line="288" w:lineRule="auto"/>
        <w:rPr>
          <w:rFonts w:asciiTheme="majorHAnsi" w:hAnsiTheme="majorHAnsi" w:cstheme="majorHAnsi"/>
          <w:bCs/>
          <w:sz w:val="22"/>
          <w:szCs w:val="22"/>
        </w:rPr>
      </w:pPr>
    </w:p>
    <w:p w14:paraId="69389204" w14:textId="77777777" w:rsidR="00B05359" w:rsidRPr="000926D5" w:rsidRDefault="00B05359" w:rsidP="000926D5">
      <w:pPr>
        <w:spacing w:line="288" w:lineRule="auto"/>
        <w:rPr>
          <w:rFonts w:asciiTheme="majorHAnsi" w:hAnsiTheme="majorHAnsi" w:cstheme="majorHAnsi"/>
          <w:bCs/>
          <w:sz w:val="22"/>
          <w:szCs w:val="22"/>
        </w:rPr>
      </w:pPr>
    </w:p>
    <w:p w14:paraId="3A469AD1" w14:textId="2663A276" w:rsidR="00B05359" w:rsidRPr="000926D5" w:rsidRDefault="00B05359" w:rsidP="000926D5">
      <w:pPr>
        <w:spacing w:line="288" w:lineRule="auto"/>
        <w:rPr>
          <w:rFonts w:asciiTheme="majorHAnsi" w:hAnsiTheme="majorHAnsi" w:cstheme="majorHAnsi"/>
          <w:b/>
          <w:sz w:val="22"/>
          <w:szCs w:val="22"/>
        </w:rPr>
      </w:pPr>
      <w:r w:rsidRPr="000926D5">
        <w:rPr>
          <w:rFonts w:asciiTheme="majorHAnsi" w:hAnsiTheme="majorHAnsi" w:cstheme="majorHAnsi"/>
          <w:bCs/>
          <w:sz w:val="22"/>
          <w:szCs w:val="22"/>
        </w:rPr>
        <w:t xml:space="preserve">Có thể tìm hiểu luận án tại: </w:t>
      </w:r>
      <w:r w:rsidRPr="000926D5">
        <w:rPr>
          <w:rFonts w:asciiTheme="majorHAnsi" w:hAnsiTheme="majorHAnsi" w:cstheme="majorHAnsi"/>
          <w:b/>
          <w:sz w:val="22"/>
          <w:szCs w:val="22"/>
        </w:rPr>
        <w:t>Thư viện Quốc gia</w:t>
      </w:r>
    </w:p>
    <w:p w14:paraId="61133B39" w14:textId="7C9B43D6" w:rsidR="007B4810" w:rsidRPr="000926D5" w:rsidRDefault="00B05359" w:rsidP="000926D5">
      <w:pPr>
        <w:spacing w:line="288" w:lineRule="auto"/>
        <w:rPr>
          <w:rFonts w:asciiTheme="majorHAnsi" w:hAnsiTheme="majorHAnsi" w:cstheme="majorHAnsi"/>
          <w:b/>
          <w:sz w:val="22"/>
          <w:szCs w:val="22"/>
        </w:rPr>
        <w:sectPr w:rsidR="007B4810" w:rsidRPr="000926D5" w:rsidSect="000926D5">
          <w:pgSz w:w="8392" w:h="11907" w:code="11"/>
          <w:pgMar w:top="1134" w:right="1134" w:bottom="1134" w:left="1134" w:header="709" w:footer="709" w:gutter="0"/>
          <w:pgBorders>
            <w:top w:val="double" w:sz="4" w:space="4" w:color="auto"/>
            <w:left w:val="double" w:sz="4" w:space="4" w:color="auto"/>
            <w:bottom w:val="double" w:sz="4" w:space="4" w:color="auto"/>
            <w:right w:val="double" w:sz="4" w:space="4" w:color="auto"/>
          </w:pgBorders>
          <w:cols w:space="720"/>
          <w:docGrid w:linePitch="360"/>
        </w:sectPr>
      </w:pPr>
      <w:r w:rsidRPr="000926D5">
        <w:rPr>
          <w:rFonts w:asciiTheme="majorHAnsi" w:hAnsiTheme="majorHAnsi" w:cstheme="majorHAnsi"/>
          <w:b/>
          <w:sz w:val="22"/>
          <w:szCs w:val="22"/>
        </w:rPr>
        <w:t xml:space="preserve">                                            Thư viện Trường Đại học Thương mại</w:t>
      </w:r>
    </w:p>
    <w:p w14:paraId="47DB24EA" w14:textId="6ECBC543" w:rsidR="00ED1BE9" w:rsidRPr="000926D5" w:rsidRDefault="0047387B" w:rsidP="000926D5">
      <w:pPr>
        <w:pStyle w:val="Heading1"/>
        <w:spacing w:before="0" w:after="0" w:line="360" w:lineRule="auto"/>
        <w:jc w:val="center"/>
        <w:rPr>
          <w:rFonts w:asciiTheme="majorHAnsi" w:hAnsiTheme="majorHAnsi" w:cstheme="majorHAnsi"/>
          <w:sz w:val="22"/>
          <w:szCs w:val="22"/>
        </w:rPr>
      </w:pPr>
      <w:bookmarkStart w:id="0" w:name="_Toc230291611"/>
      <w:r w:rsidRPr="000926D5">
        <w:rPr>
          <w:rFonts w:asciiTheme="majorHAnsi" w:hAnsiTheme="majorHAnsi" w:cstheme="majorHAnsi"/>
          <w:sz w:val="22"/>
          <w:szCs w:val="22"/>
        </w:rPr>
        <w:lastRenderedPageBreak/>
        <w:t>PHẦN MỞ ĐẦU</w:t>
      </w:r>
      <w:bookmarkEnd w:id="0"/>
    </w:p>
    <w:p w14:paraId="47DB24EB"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1" w:name="_Toc230291612"/>
      <w:r w:rsidRPr="000926D5">
        <w:rPr>
          <w:rFonts w:asciiTheme="majorHAnsi" w:hAnsiTheme="majorHAnsi" w:cstheme="majorHAnsi"/>
          <w:sz w:val="22"/>
          <w:szCs w:val="22"/>
        </w:rPr>
        <w:t>1. Lý do lựa chọn đề tài</w:t>
      </w:r>
      <w:bookmarkEnd w:id="1"/>
    </w:p>
    <w:p w14:paraId="47DB24EC" w14:textId="64B77F48"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Trong bối cảnh kinh tế toàn cầu hóa, khởi sự kinh doanh đã vượt khỏi vai trò hoạt động kinh tế đơn thuần, trở thành động lực cốt lõi cho phát triển bền vững, tạo việc làm và thúc đẩy đổi mới sáng tạo tại Việt Nam cũng như toàn cầu. Năm 2023, cả nước ghi nhận 159.294 doanh nghiệp đăng ký thành lập mới (tăng 7,2%), trong khi có tới 172.600 doanh nghiệp rút lui khỏi thị trường (tăng 20,5%). Năm 2024, con số này tiếp tục </w:t>
      </w:r>
      <w:r w:rsidR="008940CF" w:rsidRPr="000926D5">
        <w:rPr>
          <w:rFonts w:asciiTheme="majorHAnsi" w:hAnsiTheme="majorHAnsi" w:cstheme="majorHAnsi"/>
          <w:sz w:val="22"/>
          <w:szCs w:val="22"/>
        </w:rPr>
        <w:t>tăng</w:t>
      </w:r>
      <w:r w:rsidRPr="000926D5">
        <w:rPr>
          <w:rFonts w:asciiTheme="majorHAnsi" w:hAnsiTheme="majorHAnsi" w:cstheme="majorHAnsi"/>
          <w:sz w:val="22"/>
          <w:szCs w:val="22"/>
        </w:rPr>
        <w:t xml:space="preserve"> với gần 198.000 doanh nghiệp rút khỏi thị trường. Đáng chú ý, 42,3% doanh nghiệp rút lui có thời gian tồn tại dưới 5 năm và 89,5% có quy mô vốn dưới 10 tỷ đồng.</w:t>
      </w:r>
    </w:p>
    <w:p w14:paraId="47DB24ED" w14:textId="54AE76A3"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Nghịch lý giữa phong trào khởi sự kinh doanh mạnh mẽ và tỷ lệ thất bại cao đặt ra yêu cầu cấp thiết phải nghiên cứu sâu các yếu tố quyết định sự thành công. Gia đình đóng vai trò là hệ thống phức tạp, năng động, có tác động hai mặt và thường trực đến mọi khía cạnh của quá trình khởi sự</w:t>
      </w:r>
      <w:r w:rsidR="0012107E" w:rsidRPr="000926D5">
        <w:rPr>
          <w:rFonts w:asciiTheme="majorHAnsi" w:hAnsiTheme="majorHAnsi" w:cstheme="majorHAnsi"/>
          <w:sz w:val="22"/>
          <w:szCs w:val="22"/>
        </w:rPr>
        <w:t xml:space="preserve"> kinh doanh</w:t>
      </w:r>
      <w:r w:rsidRPr="000926D5">
        <w:rPr>
          <w:rFonts w:asciiTheme="majorHAnsi" w:hAnsiTheme="majorHAnsi" w:cstheme="majorHAnsi"/>
          <w:sz w:val="22"/>
          <w:szCs w:val="22"/>
        </w:rPr>
        <w:t xml:space="preserve">. Bên cạnh đó, các đặc điểm cá nhân như hiệu quả bản thân, </w:t>
      </w:r>
      <w:r w:rsidR="002566EC" w:rsidRPr="000926D5">
        <w:rPr>
          <w:rFonts w:asciiTheme="majorHAnsi" w:hAnsiTheme="majorHAnsi" w:cstheme="majorHAnsi"/>
          <w:sz w:val="22"/>
          <w:szCs w:val="22"/>
        </w:rPr>
        <w:t>làm chủ</w:t>
      </w:r>
      <w:r w:rsidRPr="000926D5">
        <w:rPr>
          <w:rFonts w:asciiTheme="majorHAnsi" w:hAnsiTheme="majorHAnsi" w:cstheme="majorHAnsi"/>
          <w:sz w:val="22"/>
          <w:szCs w:val="22"/>
        </w:rPr>
        <w:t xml:space="preserve"> số phận, nhu cầu thành tích, </w:t>
      </w:r>
      <w:r w:rsidR="008A5D53" w:rsidRPr="000926D5">
        <w:rPr>
          <w:rFonts w:asciiTheme="majorHAnsi" w:hAnsiTheme="majorHAnsi" w:cstheme="majorHAnsi"/>
          <w:sz w:val="22"/>
          <w:szCs w:val="22"/>
        </w:rPr>
        <w:t>xu hướng</w:t>
      </w:r>
      <w:r w:rsidRPr="000926D5">
        <w:rPr>
          <w:rFonts w:asciiTheme="majorHAnsi" w:hAnsiTheme="majorHAnsi" w:cstheme="majorHAnsi"/>
          <w:sz w:val="22"/>
          <w:szCs w:val="22"/>
        </w:rPr>
        <w:t xml:space="preserve"> chấp nhận rủi ro và tinh thần </w:t>
      </w:r>
      <w:r w:rsidR="0032020B" w:rsidRPr="000926D5">
        <w:rPr>
          <w:rFonts w:asciiTheme="majorHAnsi" w:hAnsiTheme="majorHAnsi" w:cstheme="majorHAnsi"/>
          <w:sz w:val="22"/>
          <w:szCs w:val="22"/>
        </w:rPr>
        <w:t>đổi mới</w:t>
      </w:r>
      <w:r w:rsidRPr="000926D5">
        <w:rPr>
          <w:rFonts w:asciiTheme="majorHAnsi" w:hAnsiTheme="majorHAnsi" w:cstheme="majorHAnsi"/>
          <w:sz w:val="22"/>
          <w:szCs w:val="22"/>
        </w:rPr>
        <w:t xml:space="preserve"> đã được nghiên cứu rộng rãi song phần lớn theo hướng phân tán.</w:t>
      </w:r>
    </w:p>
    <w:p w14:paraId="47DB24EE" w14:textId="545A55CC"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Luận án xác định bốn khoảng trống tri thức chính: (1) Thiếu hụt bằng chứng thực nghiệm trong bối cảnh Á Đông </w:t>
      </w:r>
      <w:r w:rsidR="006D2EEA" w:rsidRPr="000926D5">
        <w:rPr>
          <w:rFonts w:asciiTheme="majorHAnsi" w:hAnsiTheme="majorHAnsi" w:cstheme="majorHAnsi"/>
          <w:sz w:val="22"/>
          <w:szCs w:val="22"/>
        </w:rPr>
        <w:t>tại</w:t>
      </w:r>
      <w:r w:rsidRPr="000926D5">
        <w:rPr>
          <w:rFonts w:asciiTheme="majorHAnsi" w:hAnsiTheme="majorHAnsi" w:cstheme="majorHAnsi"/>
          <w:sz w:val="22"/>
          <w:szCs w:val="22"/>
        </w:rPr>
        <w:t xml:space="preserve"> Việt Nam, nơi chủ nghĩa tập thể và mối ràng buộc gia tộc tạo ra cơ chế tác động khác biệt so với các nền kinh tế phương Tây; (2) Sự phân mảnh của các mô hình nghiên cứu khi yếu tố gia đình và yếu tố cá nhân chưa từng được đưa vào cùng một khung phân tích; (3) Đo lường thành công đơn chiều </w:t>
      </w:r>
      <w:r w:rsidRPr="000926D5">
        <w:rPr>
          <w:rFonts w:asciiTheme="majorHAnsi" w:hAnsiTheme="majorHAnsi" w:cstheme="majorHAnsi"/>
          <w:sz w:val="22"/>
          <w:szCs w:val="22"/>
        </w:rPr>
        <w:lastRenderedPageBreak/>
        <w:t xml:space="preserve">chỉ dựa vào chỉ số tài chính khách quan mà bỏ qua </w:t>
      </w:r>
      <w:r w:rsidR="0044355A" w:rsidRPr="000926D5">
        <w:rPr>
          <w:rFonts w:asciiTheme="majorHAnsi" w:hAnsiTheme="majorHAnsi" w:cstheme="majorHAnsi"/>
          <w:sz w:val="22"/>
          <w:szCs w:val="22"/>
        </w:rPr>
        <w:t>khía</w:t>
      </w:r>
      <w:r w:rsidRPr="000926D5">
        <w:rPr>
          <w:rFonts w:asciiTheme="majorHAnsi" w:hAnsiTheme="majorHAnsi" w:cstheme="majorHAnsi"/>
          <w:sz w:val="22"/>
          <w:szCs w:val="22"/>
        </w:rPr>
        <w:t xml:space="preserve"> cạnh chủ quan; (4) Sự thiếu phân tách khái niệm gia đình thành các cấu phần độc lập có cơ sở lý thuyết.</w:t>
      </w:r>
    </w:p>
    <w:p w14:paraId="47DB24EF"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2" w:name="_Toc230291613"/>
      <w:r w:rsidRPr="000926D5">
        <w:rPr>
          <w:rFonts w:asciiTheme="majorHAnsi" w:hAnsiTheme="majorHAnsi" w:cstheme="majorHAnsi"/>
          <w:sz w:val="22"/>
          <w:szCs w:val="22"/>
        </w:rPr>
        <w:t>2. Mục tiêu và nhiệm vụ nghiên cứu</w:t>
      </w:r>
      <w:bookmarkEnd w:id="2"/>
    </w:p>
    <w:p w14:paraId="47DB24F0"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Mục tiêu nghiên cứu bao gồm: (1) Xây dựng và đề xuất mô hình nghiên cứu cùng các giả thuyết về tác động của các yếu tố gia đình và yếu tố cá nhân đến sự thành công trong khởi sự kinh doanh ở Việt Nam; (2) Kiểm định mô hình và các giả thuyết nghiên cứu trên bộ dữ liệu khảo sát các chủ doanh nghiệp; (3) Đề xuất các khuyến nghị có cơ sở khoa học cho doanh nhân, gia đình và các nhà hoạch định chính sách nhằm thúc đẩy sự thành công trong khởi sự kinh doanh ở Việt Nam.</w:t>
      </w:r>
    </w:p>
    <w:p w14:paraId="47DB24F1"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3" w:name="_Toc230291614"/>
      <w:r w:rsidRPr="000926D5">
        <w:rPr>
          <w:rFonts w:asciiTheme="majorHAnsi" w:hAnsiTheme="majorHAnsi" w:cstheme="majorHAnsi"/>
          <w:sz w:val="22"/>
          <w:szCs w:val="22"/>
        </w:rPr>
        <w:t>3. Câu hỏi nghiên cứu</w:t>
      </w:r>
      <w:bookmarkEnd w:id="3"/>
    </w:p>
    <w:p w14:paraId="47DB24F2"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Luận án tập trung trả lời ba câu hỏi: (1) Yếu tố gia đình (môi trường gia đình và sự hỗ trợ từ gia đình) có ảnh hưởng như thế nào đến sự thành công khách quan và chủ quan trong khởi sự kinh doanh ở Việt Nam? (2) Các đặc điểm tính cách cá nhân tiêu biểu của doanh nhân có ảnh hưởng như thế nào đến sự thành công trong khởi sự kinh doanh tại Việt Nam? (3) Những khuyến nghị nào sẽ hỗ trợ tốt nhất cho sự thành công của doanh nhân tại Việt Nam?</w:t>
      </w:r>
    </w:p>
    <w:p w14:paraId="47DB24F3"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4" w:name="_Toc230291615"/>
      <w:r w:rsidRPr="000926D5">
        <w:rPr>
          <w:rFonts w:asciiTheme="majorHAnsi" w:hAnsiTheme="majorHAnsi" w:cstheme="majorHAnsi"/>
          <w:sz w:val="22"/>
          <w:szCs w:val="22"/>
        </w:rPr>
        <w:t>4. Đối tượng và phạm vi nghiên cứu</w:t>
      </w:r>
      <w:bookmarkEnd w:id="4"/>
    </w:p>
    <w:p w14:paraId="47DB24F4"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Đối tượng nghiên cứu là ảnh hưởng của gia đình và các yếu tố cá nhân tới sự thành công trong khởi sự kinh doanh. Phạm vi nội dung tập trung vào hai cấu phần gia đình (môi trường gia đình, sự hỗ trợ từ gia đình) và năm yếu tố cá nhân (nhu cầu thành tích, làm chủ số </w:t>
      </w:r>
      <w:r w:rsidRPr="000926D5">
        <w:rPr>
          <w:rFonts w:asciiTheme="majorHAnsi" w:hAnsiTheme="majorHAnsi" w:cstheme="majorHAnsi"/>
          <w:sz w:val="22"/>
          <w:szCs w:val="22"/>
        </w:rPr>
        <w:lastRenderedPageBreak/>
        <w:t>phận, hiệu quả bản thân, xu hướng chấp nhận rủi ro, tinh thần đổi mới). Biến phụ thuộc là sự thành công đo lường qua cả chỉ số khách quan và chủ quan. Phạm vi không gian là Hà Nội, TP. Hồ Chí Minh và các khu vực lân cận. Thời gian thu thập dữ liệu: giai đoạn 2024-2025; các doanh nghiệp có thời gian hoạt động dưới 5 năm.</w:t>
      </w:r>
    </w:p>
    <w:p w14:paraId="47DB24F5"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5" w:name="_Toc230291616"/>
      <w:r w:rsidRPr="000926D5">
        <w:rPr>
          <w:rFonts w:asciiTheme="majorHAnsi" w:hAnsiTheme="majorHAnsi" w:cstheme="majorHAnsi"/>
          <w:sz w:val="22"/>
          <w:szCs w:val="22"/>
        </w:rPr>
        <w:t>5. Tóm tắt phương pháp nghiên cứu</w:t>
      </w:r>
      <w:bookmarkEnd w:id="5"/>
    </w:p>
    <w:p w14:paraId="47DB24F6"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Luận án sử dụng phương pháp nghiên cứu định lượng với thiết kế khảo sát cắt ngang. Phương pháp chọn mẫu phi xác suất kết hợp giữa chọn mẫu có chủ đích và chọn mẫu quả cầu tuyết. Tổng cộng 611 phiếu khảo sát được phát ra, 490 phiếu được thu về; sau sàng lọc còn 328 quan sát hợp lệ. Dữ liệu được phân tích bằng SPSS và AMOS, bao gồm: thống kê mô tả, Cronbach's Alpha, EFA, CFA và SEM. Hai mô hình song song được kiểm định: Mô hình 1 (không có biến kiểm soát) và Mô hình 2 (có bốn biến nhân khẩu học: tuổi, giới tính, học vấn, kinh nghiệm).</w:t>
      </w:r>
    </w:p>
    <w:p w14:paraId="47DB24F7"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6" w:name="_Toc230291617"/>
      <w:r w:rsidRPr="000926D5">
        <w:rPr>
          <w:rFonts w:asciiTheme="majorHAnsi" w:hAnsiTheme="majorHAnsi" w:cstheme="majorHAnsi"/>
          <w:sz w:val="22"/>
          <w:szCs w:val="22"/>
        </w:rPr>
        <w:t>6. Những đóng góp mới của luận án</w:t>
      </w:r>
      <w:bookmarkEnd w:id="6"/>
    </w:p>
    <w:p w14:paraId="47DB24F8"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Về lý luận: (1) Kiểm chứng và mở rộng phạm vi ứng dụng của các lý thuyết khởi sự kinh doanh trong bối cảnh văn hóa phương Đông tại Việt Nam; (2) Cung cấp góc nhìn lý thuyết đa chiều về ảnh hưởng của gia đình bằng cách phân tách hai cấu phần: môi trường gia đình và sự hỗ trợ từ gia đình; (3) Phát triển và kiểm định mô hình lý thuyết tích hợp đánh giá đồng thời vai trò của các yếu tố tâm lý cá nhân và động lực học gia đình đến kết quả khởi sự.</w:t>
      </w:r>
    </w:p>
    <w:p w14:paraId="26F8168E" w14:textId="77777777" w:rsidR="005132E1" w:rsidRPr="005E29B4" w:rsidRDefault="0047387B" w:rsidP="000926D5">
      <w:pPr>
        <w:spacing w:line="360" w:lineRule="auto"/>
        <w:ind w:firstLine="720"/>
        <w:jc w:val="both"/>
        <w:rPr>
          <w:rFonts w:asciiTheme="majorHAnsi" w:hAnsiTheme="majorHAnsi" w:cstheme="majorHAnsi"/>
          <w:spacing w:val="4"/>
          <w:sz w:val="22"/>
          <w:szCs w:val="22"/>
        </w:rPr>
      </w:pPr>
      <w:r w:rsidRPr="00793634">
        <w:rPr>
          <w:rFonts w:asciiTheme="majorHAnsi" w:hAnsiTheme="majorHAnsi" w:cstheme="majorHAnsi"/>
          <w:spacing w:val="4"/>
          <w:sz w:val="22"/>
          <w:szCs w:val="22"/>
        </w:rPr>
        <w:t xml:space="preserve">Về thực tiễn: (1) Cung cấp hàm ý quan trọng cho bản thân các chủ doanh nghiệp về việc phát triển các năng lực cốt lõi; (2) </w:t>
      </w:r>
      <w:r w:rsidRPr="00793634">
        <w:rPr>
          <w:rFonts w:asciiTheme="majorHAnsi" w:hAnsiTheme="majorHAnsi" w:cstheme="majorHAnsi"/>
          <w:spacing w:val="4"/>
          <w:sz w:val="22"/>
          <w:szCs w:val="22"/>
        </w:rPr>
        <w:lastRenderedPageBreak/>
        <w:t>Cung cấp bằng chứng khoa học để định hướng các chính sách hỗ trợ khởi sự kinh doanh quốc gia; (3) Mang lại gợi mở cho các gia đình và cơ sở giáo dục trong việc tạo môi trường thuận lợi cho doanh nhân khởi nghiệp.</w:t>
      </w:r>
    </w:p>
    <w:p w14:paraId="47DB24FB" w14:textId="1685FEE9" w:rsidR="00ED1BE9" w:rsidRPr="000926D5" w:rsidRDefault="0047387B" w:rsidP="000926D5">
      <w:pPr>
        <w:pStyle w:val="Heading1"/>
        <w:spacing w:before="0" w:after="0" w:line="360" w:lineRule="auto"/>
        <w:jc w:val="center"/>
        <w:rPr>
          <w:rFonts w:asciiTheme="majorHAnsi" w:hAnsiTheme="majorHAnsi" w:cstheme="majorHAnsi"/>
          <w:sz w:val="22"/>
          <w:szCs w:val="22"/>
        </w:rPr>
      </w:pPr>
      <w:bookmarkStart w:id="7" w:name="_Toc230291618"/>
      <w:r w:rsidRPr="000926D5">
        <w:rPr>
          <w:rFonts w:asciiTheme="majorHAnsi" w:hAnsiTheme="majorHAnsi" w:cstheme="majorHAnsi"/>
          <w:sz w:val="22"/>
          <w:szCs w:val="22"/>
        </w:rPr>
        <w:t>CHƯƠNG 1: TỔNG QUAN NGHIÊN CỨU</w:t>
      </w:r>
      <w:bookmarkEnd w:id="7"/>
    </w:p>
    <w:p w14:paraId="47DB24FC" w14:textId="77777777" w:rsidR="00ED1BE9" w:rsidRPr="00121305" w:rsidRDefault="0047387B" w:rsidP="00121305">
      <w:pPr>
        <w:pStyle w:val="Heading2"/>
        <w:spacing w:before="0" w:after="0" w:line="360" w:lineRule="auto"/>
        <w:jc w:val="both"/>
        <w:rPr>
          <w:rFonts w:asciiTheme="majorHAnsi" w:hAnsiTheme="majorHAnsi" w:cstheme="majorHAnsi"/>
          <w:spacing w:val="-8"/>
          <w:sz w:val="22"/>
          <w:szCs w:val="22"/>
        </w:rPr>
      </w:pPr>
      <w:bookmarkStart w:id="8" w:name="_Toc230291619"/>
      <w:r w:rsidRPr="00121305">
        <w:rPr>
          <w:rFonts w:asciiTheme="majorHAnsi" w:hAnsiTheme="majorHAnsi" w:cstheme="majorHAnsi"/>
          <w:spacing w:val="-8"/>
          <w:sz w:val="22"/>
          <w:szCs w:val="22"/>
        </w:rPr>
        <w:t>1.1. Tổng quan nghiên cứu về sự thành công trong khởi sự kinh doanh</w:t>
      </w:r>
      <w:bookmarkEnd w:id="8"/>
    </w:p>
    <w:p w14:paraId="47DB24FD" w14:textId="589C34B0" w:rsidR="00ED1BE9" w:rsidRPr="00121305" w:rsidRDefault="0047387B" w:rsidP="000926D5">
      <w:pPr>
        <w:spacing w:line="360" w:lineRule="auto"/>
        <w:ind w:firstLine="720"/>
        <w:jc w:val="both"/>
        <w:rPr>
          <w:rFonts w:asciiTheme="majorHAnsi" w:hAnsiTheme="majorHAnsi" w:cstheme="majorHAnsi"/>
          <w:spacing w:val="-2"/>
          <w:sz w:val="22"/>
          <w:szCs w:val="22"/>
        </w:rPr>
      </w:pPr>
      <w:r w:rsidRPr="00121305">
        <w:rPr>
          <w:rFonts w:asciiTheme="majorHAnsi" w:hAnsiTheme="majorHAnsi" w:cstheme="majorHAnsi"/>
          <w:spacing w:val="-2"/>
          <w:sz w:val="22"/>
          <w:szCs w:val="22"/>
        </w:rPr>
        <w:t>Lịch sử nghiên cứu về sự thành công trong khởi sự kinh doanh quốc tế cho thấy sự tiến hóa rõ rệt qua năm giai đoạn: (1) Trước 1990: Thành công được hiểu thuần túy qua lăng kính kinh tế với các chỉ số tài chính như doanh thu, lợi nhuận, tỷ lệ sống sót</w:t>
      </w:r>
      <w:r w:rsidR="00801B60" w:rsidRPr="00121305">
        <w:rPr>
          <w:rFonts w:asciiTheme="majorHAnsi" w:hAnsiTheme="majorHAnsi" w:cstheme="majorHAnsi"/>
          <w:spacing w:val="-2"/>
          <w:sz w:val="22"/>
          <w:szCs w:val="22"/>
        </w:rPr>
        <w:t xml:space="preserve"> của doanh nghiệp</w:t>
      </w:r>
      <w:r w:rsidRPr="00121305">
        <w:rPr>
          <w:rFonts w:asciiTheme="majorHAnsi" w:hAnsiTheme="majorHAnsi" w:cstheme="majorHAnsi"/>
          <w:spacing w:val="-2"/>
          <w:sz w:val="22"/>
          <w:szCs w:val="22"/>
        </w:rPr>
        <w:t xml:space="preserve">; (2) 1990-2000: Mở rộng sang chỉ số tăng trưởng đa chiều; (3) 2000-2010: Bước ngoặt khi chủ doanh nghiệp đánh giá thành công theo tiêu chí riêng - sự hài lòng cá nhân, cân bằng công việc-cuộc sống; (4) 2010-2018: Xây dựng thang đo chuẩn hóa đa chiều gồm </w:t>
      </w:r>
      <w:r w:rsidR="00112FD3" w:rsidRPr="00121305">
        <w:rPr>
          <w:rFonts w:asciiTheme="majorHAnsi" w:hAnsiTheme="majorHAnsi" w:cstheme="majorHAnsi"/>
          <w:spacing w:val="-2"/>
          <w:sz w:val="22"/>
          <w:szCs w:val="22"/>
        </w:rPr>
        <w:t xml:space="preserve">nhiều </w:t>
      </w:r>
      <w:r w:rsidRPr="00121305">
        <w:rPr>
          <w:rFonts w:asciiTheme="majorHAnsi" w:hAnsiTheme="majorHAnsi" w:cstheme="majorHAnsi"/>
          <w:spacing w:val="-2"/>
          <w:sz w:val="22"/>
          <w:szCs w:val="22"/>
        </w:rPr>
        <w:t>thành phần</w:t>
      </w:r>
      <w:r w:rsidR="00112FD3" w:rsidRPr="00121305">
        <w:rPr>
          <w:rFonts w:asciiTheme="majorHAnsi" w:hAnsiTheme="majorHAnsi" w:cstheme="majorHAnsi"/>
          <w:spacing w:val="-2"/>
          <w:sz w:val="22"/>
          <w:szCs w:val="22"/>
        </w:rPr>
        <w:t xml:space="preserve"> khác nhau</w:t>
      </w:r>
      <w:r w:rsidRPr="00121305">
        <w:rPr>
          <w:rFonts w:asciiTheme="majorHAnsi" w:hAnsiTheme="majorHAnsi" w:cstheme="majorHAnsi"/>
          <w:spacing w:val="-2"/>
          <w:sz w:val="22"/>
          <w:szCs w:val="22"/>
        </w:rPr>
        <w:t xml:space="preserve">; (5) Từ 2018 đến nay: Thành công được hiểu là cấu trúc phân kỳ đa tầng, tích hợp hạnh phúc </w:t>
      </w:r>
      <w:r w:rsidR="0052372D" w:rsidRPr="00121305">
        <w:rPr>
          <w:rFonts w:asciiTheme="majorHAnsi" w:hAnsiTheme="majorHAnsi" w:cstheme="majorHAnsi"/>
          <w:spacing w:val="-2"/>
          <w:sz w:val="22"/>
          <w:szCs w:val="22"/>
        </w:rPr>
        <w:t xml:space="preserve">trong </w:t>
      </w:r>
      <w:r w:rsidRPr="00121305">
        <w:rPr>
          <w:rFonts w:asciiTheme="majorHAnsi" w:hAnsiTheme="majorHAnsi" w:cstheme="majorHAnsi"/>
          <w:spacing w:val="-2"/>
          <w:sz w:val="22"/>
          <w:szCs w:val="22"/>
        </w:rPr>
        <w:t>cuộc sống và tác động xã hội.</w:t>
      </w:r>
    </w:p>
    <w:p w14:paraId="47DB24FE" w14:textId="44842704" w:rsidR="00ED1BE9" w:rsidRPr="000B1D9D"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Tại Việt Nam, nghiên cứu về sự thành công trong khởi sự kinh doanh</w:t>
      </w:r>
      <w:r w:rsidR="0052372D" w:rsidRPr="000926D5">
        <w:rPr>
          <w:rFonts w:asciiTheme="majorHAnsi" w:hAnsiTheme="majorHAnsi" w:cstheme="majorHAnsi"/>
          <w:sz w:val="22"/>
          <w:szCs w:val="22"/>
        </w:rPr>
        <w:t xml:space="preserve"> đa số</w:t>
      </w:r>
      <w:r w:rsidRPr="000926D5">
        <w:rPr>
          <w:rFonts w:asciiTheme="majorHAnsi" w:hAnsiTheme="majorHAnsi" w:cstheme="majorHAnsi"/>
          <w:sz w:val="22"/>
          <w:szCs w:val="22"/>
        </w:rPr>
        <w:t xml:space="preserve"> thiên lệch sang các khía cạnh quản lý tài chính doanh nghiệp. Ba cách tiếp cận chính được nhận diện: (1) Đồng nhất thành công với hiệu quả tài chính; (2) Tiếp cận</w:t>
      </w:r>
      <w:r w:rsidR="006C1687" w:rsidRPr="000926D5">
        <w:rPr>
          <w:rFonts w:asciiTheme="majorHAnsi" w:hAnsiTheme="majorHAnsi" w:cstheme="majorHAnsi"/>
          <w:sz w:val="22"/>
          <w:szCs w:val="22"/>
        </w:rPr>
        <w:t xml:space="preserve"> theo phương pháp</w:t>
      </w:r>
      <w:r w:rsidRPr="000926D5">
        <w:rPr>
          <w:rFonts w:asciiTheme="majorHAnsi" w:hAnsiTheme="majorHAnsi" w:cstheme="majorHAnsi"/>
          <w:sz w:val="22"/>
          <w:szCs w:val="22"/>
        </w:rPr>
        <w:t xml:space="preserve"> hỗn hợp</w:t>
      </w:r>
      <w:r w:rsidR="006C1687" w:rsidRPr="000926D5">
        <w:rPr>
          <w:rFonts w:asciiTheme="majorHAnsi" w:hAnsiTheme="majorHAnsi" w:cstheme="majorHAnsi"/>
          <w:sz w:val="22"/>
          <w:szCs w:val="22"/>
        </w:rPr>
        <w:t>,</w:t>
      </w:r>
      <w:r w:rsidRPr="000926D5">
        <w:rPr>
          <w:rFonts w:asciiTheme="majorHAnsi" w:hAnsiTheme="majorHAnsi" w:cstheme="majorHAnsi"/>
          <w:sz w:val="22"/>
          <w:szCs w:val="22"/>
        </w:rPr>
        <w:t xml:space="preserve"> kết hợp chỉ số tài chính và phi tài chính; (3) Tiếp cận chủ quan thuần túy dựa trên cảm nhận của doanh nhân.</w:t>
      </w:r>
    </w:p>
    <w:p w14:paraId="38C5CF17" w14:textId="77777777" w:rsidR="00607243" w:rsidRPr="000B1D9D" w:rsidRDefault="00607243" w:rsidP="00607243">
      <w:pPr>
        <w:spacing w:line="360" w:lineRule="auto"/>
        <w:ind w:firstLine="720"/>
        <w:jc w:val="both"/>
        <w:rPr>
          <w:rFonts w:asciiTheme="majorHAnsi" w:hAnsiTheme="majorHAnsi" w:cstheme="majorHAnsi"/>
          <w:sz w:val="22"/>
          <w:szCs w:val="22"/>
        </w:rPr>
      </w:pPr>
      <w:r w:rsidRPr="000B1D9D">
        <w:rPr>
          <w:rFonts w:asciiTheme="majorHAnsi" w:hAnsiTheme="majorHAnsi" w:cstheme="majorHAnsi"/>
          <w:sz w:val="22"/>
          <w:szCs w:val="22"/>
        </w:rPr>
        <w:t>Nhìn lại toàn bộ lịch sử nghiên cứu về định nghĩa và đo lường sự thành công trong khởi sự kinh doanh tại Việt Nam, có thể đưa ra những nhận định tổng hợp sau.</w:t>
      </w:r>
    </w:p>
    <w:p w14:paraId="17A665A6" w14:textId="77777777" w:rsidR="00607243" w:rsidRPr="000B1D9D" w:rsidRDefault="00607243" w:rsidP="00607243">
      <w:pPr>
        <w:spacing w:line="360" w:lineRule="auto"/>
        <w:ind w:firstLine="720"/>
        <w:jc w:val="both"/>
        <w:rPr>
          <w:rFonts w:asciiTheme="majorHAnsi" w:hAnsiTheme="majorHAnsi" w:cstheme="majorHAnsi"/>
          <w:sz w:val="22"/>
          <w:szCs w:val="22"/>
        </w:rPr>
      </w:pPr>
      <w:r w:rsidRPr="000B1D9D">
        <w:rPr>
          <w:rFonts w:asciiTheme="majorHAnsi" w:hAnsiTheme="majorHAnsi" w:cstheme="majorHAnsi"/>
          <w:sz w:val="22"/>
          <w:szCs w:val="22"/>
        </w:rPr>
        <w:lastRenderedPageBreak/>
        <w:t>Về mặt định nghĩa, trong phạm vi các nghiên cứu được tổng quan, chưa tìm thấy công trình nào tại Việt Nam đề xuất một định nghĩa tích hợp có tính bối cảnh hóa đầy đủ. Phần lớn các nghiên cứu lựa chọn hiệu quả tài chính của doanh nghiệp, hoặc dùng ý định khởi sự kinh doanh như một sự đại diện cho sự thành công. Các nghiên cứu được tổng quan chưa xây dựng một định nghĩa phản ánh đồng thời các chiều giá trị kinh tế, cá nhân, gia đình và xã hội theo cách phù hợp với bối cảnh văn hóa tập thể và nền kinh Việt Nam.</w:t>
      </w:r>
    </w:p>
    <w:p w14:paraId="770475AD" w14:textId="65963EEF" w:rsidR="00607243" w:rsidRPr="000B1D9D" w:rsidRDefault="00607243" w:rsidP="00607243">
      <w:pPr>
        <w:spacing w:line="360" w:lineRule="auto"/>
        <w:ind w:firstLine="720"/>
        <w:jc w:val="both"/>
        <w:rPr>
          <w:rFonts w:asciiTheme="majorHAnsi" w:hAnsiTheme="majorHAnsi" w:cstheme="majorHAnsi"/>
          <w:sz w:val="22"/>
          <w:szCs w:val="22"/>
        </w:rPr>
      </w:pPr>
      <w:r w:rsidRPr="000B1D9D">
        <w:rPr>
          <w:rFonts w:asciiTheme="majorHAnsi" w:hAnsiTheme="majorHAnsi" w:cstheme="majorHAnsi"/>
          <w:sz w:val="22"/>
          <w:szCs w:val="22"/>
        </w:rPr>
        <w:t>Về mặt đo lường, phần lớn các nghiên cứu được xem xét có thể phân thành hai nhóm chính: Nhóm thứ nhất sử dụng chỉ báo tài chính khách quan đơn lẻ (lợi nhuận, doanh thu, ROE), và nhóm thứ hai sử dụng hiệu quả cảm nhận tự báo cáo nhưng không có thang đo chuẩn hóa được kiểm định đầy đủ bằng CFA.</w:t>
      </w:r>
    </w:p>
    <w:p w14:paraId="47DB24FF"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9" w:name="_Toc230291620"/>
      <w:r w:rsidRPr="000926D5">
        <w:rPr>
          <w:rFonts w:asciiTheme="majorHAnsi" w:hAnsiTheme="majorHAnsi" w:cstheme="majorHAnsi"/>
          <w:sz w:val="22"/>
          <w:szCs w:val="22"/>
        </w:rPr>
        <w:t>1.2. Tổng quan nghiên cứu về ảnh hưởng của gia đình</w:t>
      </w:r>
      <w:bookmarkEnd w:id="9"/>
    </w:p>
    <w:p w14:paraId="47DB2500" w14:textId="3CDA744D"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Môi trường gia đình (Family Environment - FE) hoạt động như kho dự trữ ba loại vốn: vốn tài chính (hỗ trợ vốn khởi sự, bảo lãnh tín dụng), vốn con người (kiến thức, kỹ năng và kinh nghiệm kinh doanh được truyền thụ qua các thế hệ), và vốn xã hội (mạng lưới quan hệ, uy tín gia đình). Tuy nhiên, bên cạnh tác động tích cực, gia đình cũng có thể tạo ra các rào cản qua chủ nghĩa gia đình</w:t>
      </w:r>
      <w:r w:rsidR="00782AC9" w:rsidRPr="000926D5">
        <w:rPr>
          <w:rFonts w:asciiTheme="majorHAnsi" w:hAnsiTheme="majorHAnsi" w:cstheme="majorHAnsi"/>
          <w:sz w:val="22"/>
          <w:szCs w:val="22"/>
        </w:rPr>
        <w:t xml:space="preserve"> có xu hướng kiểm soát</w:t>
      </w:r>
      <w:r w:rsidRPr="000926D5">
        <w:rPr>
          <w:rFonts w:asciiTheme="majorHAnsi" w:hAnsiTheme="majorHAnsi" w:cstheme="majorHAnsi"/>
          <w:sz w:val="22"/>
          <w:szCs w:val="22"/>
        </w:rPr>
        <w:t>, áp lực tuân thủ kỳ vọng truyền thống, hoặc sự can thiệp vào quyết định kinh doanh.</w:t>
      </w:r>
    </w:p>
    <w:p w14:paraId="47DB2501"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Sự hỗ trợ từ gia đình (Family Support - FS) là cấu trúc đa chiều gồm: hỗ trợ tài chính, hỗ trợ công cụ (lao động, chăm sóc gia đình) và hỗ trợ cảm xúc (động viên, khích lệ). Các nghiên cứu của </w:t>
      </w:r>
      <w:r w:rsidRPr="000926D5">
        <w:rPr>
          <w:rFonts w:asciiTheme="majorHAnsi" w:hAnsiTheme="majorHAnsi" w:cstheme="majorHAnsi"/>
          <w:sz w:val="22"/>
          <w:szCs w:val="22"/>
        </w:rPr>
        <w:lastRenderedPageBreak/>
        <w:t>Edelman và cộng sự (2016), Leung và cộng sự (2020), Neneh (2017) đều xác nhận sự hỗ trợ từ gia đình có tác động tích cực đáng kể đến sự thành công của doanh nhân thông qua cơ chế "bộ đệm tâm lý" giúp duy trì động lực và khả năng phục hồi.</w:t>
      </w:r>
    </w:p>
    <w:p w14:paraId="47DB2502"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10" w:name="_Toc230291621"/>
      <w:r w:rsidRPr="000926D5">
        <w:rPr>
          <w:rFonts w:asciiTheme="majorHAnsi" w:hAnsiTheme="majorHAnsi" w:cstheme="majorHAnsi"/>
          <w:sz w:val="22"/>
          <w:szCs w:val="22"/>
        </w:rPr>
        <w:t>1.3. Tổng quan nghiên cứu về ảnh hưởng của các yếu tố cá nhân</w:t>
      </w:r>
      <w:bookmarkEnd w:id="10"/>
    </w:p>
    <w:p w14:paraId="47DB2503" w14:textId="50A2280A"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Nhu cầu thành tích (Need for Achievement - NA): Các phân tích tổng hợp quốc tế (Collins và cộng sự, 2004; Rauch và Frese, 2007) xác nhận NA có mối tương quan dương với hiệu suất kinh doanh. Tại Việt Nam, động lực cá nhân này có vai trò đặc biệt quan trọng khi các</w:t>
      </w:r>
      <w:r w:rsidR="00771D6F" w:rsidRPr="000926D5">
        <w:rPr>
          <w:rFonts w:asciiTheme="majorHAnsi" w:hAnsiTheme="majorHAnsi" w:cstheme="majorHAnsi"/>
          <w:sz w:val="22"/>
          <w:szCs w:val="22"/>
        </w:rPr>
        <w:t xml:space="preserve"> sự hỗ trợ từ</w:t>
      </w:r>
      <w:r w:rsidRPr="000926D5">
        <w:rPr>
          <w:rFonts w:asciiTheme="majorHAnsi" w:hAnsiTheme="majorHAnsi" w:cstheme="majorHAnsi"/>
          <w:sz w:val="22"/>
          <w:szCs w:val="22"/>
        </w:rPr>
        <w:t xml:space="preserve"> thể chế </w:t>
      </w:r>
      <w:r w:rsidR="00771D6F" w:rsidRPr="000926D5">
        <w:rPr>
          <w:rFonts w:asciiTheme="majorHAnsi" w:hAnsiTheme="majorHAnsi" w:cstheme="majorHAnsi"/>
          <w:sz w:val="22"/>
          <w:szCs w:val="22"/>
        </w:rPr>
        <w:t>và chính sach</w:t>
      </w:r>
      <w:r w:rsidRPr="000926D5">
        <w:rPr>
          <w:rFonts w:asciiTheme="majorHAnsi" w:hAnsiTheme="majorHAnsi" w:cstheme="majorHAnsi"/>
          <w:sz w:val="22"/>
          <w:szCs w:val="22"/>
        </w:rPr>
        <w:t xml:space="preserve"> chưa hoàn thiện.</w:t>
      </w:r>
    </w:p>
    <w:p w14:paraId="47DB2504" w14:textId="4FAD41D1"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Làm chủ số phận (Locus of Control - LC): Rotter (1966) xác định đây là niềm tin của cá nhân về việc kiểm soát các sự kiện trong cuộc đời. Người có điểm kiểm soát nội l</w:t>
      </w:r>
      <w:r w:rsidR="00A111BF" w:rsidRPr="000926D5">
        <w:rPr>
          <w:rFonts w:asciiTheme="majorHAnsi" w:hAnsiTheme="majorHAnsi" w:cstheme="majorHAnsi"/>
          <w:sz w:val="22"/>
          <w:szCs w:val="22"/>
        </w:rPr>
        <w:t>ực</w:t>
      </w:r>
      <w:r w:rsidRPr="000926D5">
        <w:rPr>
          <w:rFonts w:asciiTheme="majorHAnsi" w:hAnsiTheme="majorHAnsi" w:cstheme="majorHAnsi"/>
          <w:sz w:val="22"/>
          <w:szCs w:val="22"/>
        </w:rPr>
        <w:t xml:space="preserve"> cao có xu hướng chủ động, kiên trì và học hỏi từ thất bại thay vì đổ lỗi cho yếu tố bên ngoài.</w:t>
      </w:r>
    </w:p>
    <w:p w14:paraId="47DB2505" w14:textId="2E506960"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Hiệu quả bản thân (Self-efficacy - SE): Bandura (1997) khẳng định đây là cơ chế trung tâm của sự </w:t>
      </w:r>
      <w:r w:rsidR="00A111BF" w:rsidRPr="000926D5">
        <w:rPr>
          <w:rFonts w:asciiTheme="majorHAnsi" w:hAnsiTheme="majorHAnsi" w:cstheme="majorHAnsi"/>
          <w:sz w:val="22"/>
          <w:szCs w:val="22"/>
        </w:rPr>
        <w:t>thực hiện các hành động hang ngày</w:t>
      </w:r>
      <w:r w:rsidRPr="000926D5">
        <w:rPr>
          <w:rFonts w:asciiTheme="majorHAnsi" w:hAnsiTheme="majorHAnsi" w:cstheme="majorHAnsi"/>
          <w:sz w:val="22"/>
          <w:szCs w:val="22"/>
        </w:rPr>
        <w:t>. Zhao và cộng sự (2010) trong phân tích tổng hợp lớn xác nhận SE là yếu tố dự báo mạnh nhất cho cả ý định lẫn thành công thực tế trong khởi sự kinh doanh.</w:t>
      </w:r>
    </w:p>
    <w:p w14:paraId="47DB2506" w14:textId="4E52065A"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Xu hướng chấp nhận rủi ro (Risk-Taking Propensity - RT): Từ Knight (1921) đến Brockhaus (1980), chấp nhận rủi ro được coi là đặc điểm cốt lõi phân biệt doanh nhân với người làm thuê. Tuy nhiên, sự khác biệt giữa "rủi ro có tính toán" và "liều lĩnh mù quáng" </w:t>
      </w:r>
      <w:r w:rsidR="001239ED" w:rsidRPr="000926D5">
        <w:rPr>
          <w:rFonts w:asciiTheme="majorHAnsi" w:hAnsiTheme="majorHAnsi" w:cstheme="majorHAnsi"/>
          <w:sz w:val="22"/>
          <w:szCs w:val="22"/>
        </w:rPr>
        <w:t xml:space="preserve">mới chính  </w:t>
      </w:r>
      <w:r w:rsidRPr="000926D5">
        <w:rPr>
          <w:rFonts w:asciiTheme="majorHAnsi" w:hAnsiTheme="majorHAnsi" w:cstheme="majorHAnsi"/>
          <w:sz w:val="22"/>
          <w:szCs w:val="22"/>
        </w:rPr>
        <w:t>là chìa khóa quan trọng.</w:t>
      </w:r>
    </w:p>
    <w:p w14:paraId="47DB2507"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lastRenderedPageBreak/>
        <w:t>Tinh thần đổi mới (Innovativeness - IN): Schumpeter (1934) và Kirzner (1997) khẳng định đổi mới là chức năng cốt lõi của doanh nhân. Tại thị trường Việt Nam nơi sản phẩm dễ bị sao chép, tinh thần đổi mới giúp doanh nghiệp thoát khỏi bẫy cạnh tranh giá và tạo lợi thế cạnh tranh bền vững.</w:t>
      </w:r>
    </w:p>
    <w:p w14:paraId="47DB2508"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11" w:name="_Toc230291622"/>
      <w:r w:rsidRPr="000926D5">
        <w:rPr>
          <w:rFonts w:asciiTheme="majorHAnsi" w:hAnsiTheme="majorHAnsi" w:cstheme="majorHAnsi"/>
          <w:sz w:val="22"/>
          <w:szCs w:val="22"/>
        </w:rPr>
        <w:t>1.4. Khoảng trống nghiên cứu</w:t>
      </w:r>
      <w:bookmarkEnd w:id="11"/>
    </w:p>
    <w:p w14:paraId="14579FFC" w14:textId="77777777" w:rsidR="004B68F9" w:rsidRPr="004B68F9" w:rsidRDefault="004B68F9" w:rsidP="004B68F9">
      <w:pPr>
        <w:spacing w:line="360" w:lineRule="auto"/>
        <w:ind w:firstLine="720"/>
        <w:jc w:val="both"/>
        <w:rPr>
          <w:rFonts w:asciiTheme="majorHAnsi" w:hAnsiTheme="majorHAnsi" w:cstheme="majorHAnsi"/>
          <w:sz w:val="22"/>
          <w:szCs w:val="22"/>
        </w:rPr>
      </w:pPr>
      <w:r w:rsidRPr="004B68F9">
        <w:rPr>
          <w:rFonts w:asciiTheme="majorHAnsi" w:hAnsiTheme="majorHAnsi" w:cstheme="majorHAnsi"/>
          <w:sz w:val="22"/>
          <w:szCs w:val="22"/>
        </w:rPr>
        <w:t>Khoảng trống 1: Khoảng trống về đo lường sự thành công</w:t>
      </w:r>
    </w:p>
    <w:p w14:paraId="00A13070" w14:textId="5AAA2594" w:rsidR="004B68F9" w:rsidRPr="004B68F9" w:rsidRDefault="004B68F9" w:rsidP="004B68F9">
      <w:pPr>
        <w:spacing w:line="360" w:lineRule="auto"/>
        <w:ind w:firstLine="720"/>
        <w:jc w:val="both"/>
        <w:rPr>
          <w:rFonts w:asciiTheme="majorHAnsi" w:hAnsiTheme="majorHAnsi" w:cstheme="majorHAnsi"/>
          <w:sz w:val="22"/>
          <w:szCs w:val="22"/>
        </w:rPr>
      </w:pPr>
      <w:r w:rsidRPr="004B68F9">
        <w:rPr>
          <w:rFonts w:asciiTheme="majorHAnsi" w:hAnsiTheme="majorHAnsi" w:cstheme="majorHAnsi"/>
          <w:sz w:val="22"/>
          <w:szCs w:val="22"/>
        </w:rPr>
        <w:t>Phần lớn các nghiên cứu tại Việt Nam vẫn chủ yếu đo lường thành công qua một hoặc một vài chỉ số tài chính đơn lẻ. Cách tiếp cận phiến diện này đặc biệt không phù hợp trong bối cảnh một nền văn hóa coi trọng giá trị phi vật chất và sự hài hòa gia đình, xã hội. Do đó, tồn tại khoảng trống quan trọng về việc xây dựng và kiểm định thang đo thành công tích hợp cả hai chiều khách quan và chủ quan, phù hợp với thực tiễn Việt Nam.</w:t>
      </w:r>
    </w:p>
    <w:p w14:paraId="42CBDA68" w14:textId="77777777" w:rsidR="004B68F9" w:rsidRPr="004B68F9" w:rsidRDefault="004B68F9" w:rsidP="004B68F9">
      <w:pPr>
        <w:spacing w:line="360" w:lineRule="auto"/>
        <w:ind w:firstLine="720"/>
        <w:jc w:val="both"/>
        <w:rPr>
          <w:rFonts w:asciiTheme="majorHAnsi" w:hAnsiTheme="majorHAnsi" w:cstheme="majorHAnsi"/>
          <w:sz w:val="22"/>
          <w:szCs w:val="22"/>
        </w:rPr>
      </w:pPr>
      <w:r w:rsidRPr="004B68F9">
        <w:rPr>
          <w:rFonts w:asciiTheme="majorHAnsi" w:hAnsiTheme="majorHAnsi" w:cstheme="majorHAnsi"/>
          <w:sz w:val="22"/>
          <w:szCs w:val="22"/>
        </w:rPr>
        <w:t>Khoảng trống 2: Khoảng trống về sự tích hợp yếu tố gia đình và yếu tố cá nhân</w:t>
      </w:r>
    </w:p>
    <w:p w14:paraId="21869795" w14:textId="2621DE6A" w:rsidR="004B68F9" w:rsidRPr="004B68F9" w:rsidRDefault="004B68F9" w:rsidP="004B68F9">
      <w:pPr>
        <w:spacing w:line="360" w:lineRule="auto"/>
        <w:ind w:firstLine="720"/>
        <w:jc w:val="both"/>
        <w:rPr>
          <w:rFonts w:asciiTheme="majorHAnsi" w:hAnsiTheme="majorHAnsi" w:cstheme="majorHAnsi"/>
          <w:sz w:val="22"/>
          <w:szCs w:val="22"/>
        </w:rPr>
      </w:pPr>
      <w:r w:rsidRPr="004B68F9">
        <w:rPr>
          <w:rFonts w:asciiTheme="majorHAnsi" w:hAnsiTheme="majorHAnsi" w:cstheme="majorHAnsi"/>
          <w:sz w:val="22"/>
          <w:szCs w:val="22"/>
        </w:rPr>
        <w:t>Các nghiên cứu hiện có chủ yếu đi theo hai hướng tương đối độc lập: một hướng tập trung vào các đặc điểm tâm lý cá nhân của doanh nhân (nhu cầu thành tích, tự hiệu quả, xu hướng rủi ro, v.v.), và một hướng khác xem xét ảnh hưởng của các yếu tố gia đình. Mặc dù cả hai nhóm yếu tố đều được minh chứng là quan trọng, nhưng rất ít nghiên cứu đặc biệt tại Việt Nam đặt đồng thời cả hai nhóm vào cùng một mô hình phân tích để xác định vai trò tương đối  của chúng. Đây là khoảng trống trực tiếp thúc đẩy mục tiêu nghiên cứu của luận án.</w:t>
      </w:r>
    </w:p>
    <w:p w14:paraId="4371FF3A" w14:textId="77777777" w:rsidR="004B68F9" w:rsidRPr="004B68F9" w:rsidRDefault="004B68F9" w:rsidP="004B68F9">
      <w:pPr>
        <w:spacing w:line="360" w:lineRule="auto"/>
        <w:ind w:firstLine="720"/>
        <w:jc w:val="both"/>
        <w:rPr>
          <w:rFonts w:asciiTheme="majorHAnsi" w:hAnsiTheme="majorHAnsi" w:cstheme="majorHAnsi"/>
          <w:sz w:val="22"/>
          <w:szCs w:val="22"/>
        </w:rPr>
      </w:pPr>
      <w:r w:rsidRPr="004B68F9">
        <w:rPr>
          <w:rFonts w:asciiTheme="majorHAnsi" w:hAnsiTheme="majorHAnsi" w:cstheme="majorHAnsi"/>
          <w:sz w:val="22"/>
          <w:szCs w:val="22"/>
        </w:rPr>
        <w:lastRenderedPageBreak/>
        <w:t>Khoảng trống 3: Khoảng trống về bối cảnh thực nghiệm tại Việt Nam</w:t>
      </w:r>
    </w:p>
    <w:p w14:paraId="07593495" w14:textId="7C5E5AED" w:rsidR="004B68F9" w:rsidRPr="004B68F9" w:rsidRDefault="004B68F9" w:rsidP="004B68F9">
      <w:pPr>
        <w:spacing w:line="360" w:lineRule="auto"/>
        <w:ind w:firstLine="720"/>
        <w:jc w:val="both"/>
        <w:rPr>
          <w:rFonts w:asciiTheme="majorHAnsi" w:hAnsiTheme="majorHAnsi" w:cstheme="majorHAnsi"/>
          <w:sz w:val="22"/>
          <w:szCs w:val="22"/>
        </w:rPr>
      </w:pPr>
      <w:r w:rsidRPr="004B68F9">
        <w:rPr>
          <w:rFonts w:asciiTheme="majorHAnsi" w:hAnsiTheme="majorHAnsi" w:cstheme="majorHAnsi"/>
          <w:sz w:val="22"/>
          <w:szCs w:val="22"/>
        </w:rPr>
        <w:t>Phần lớn các công trình trong nước hoặc mang tính mô tả, hoặc chỉ kiểm định lại từng phần các mô hình phương Tây mà chưa tích hợp đồng thời yếu tố gia đình và yếu tố cá nhân. Đặc biệt, các giá trị văn hóa đặc thù như quan niệm về thể diện, tầm quan trọng của mạng lưới quan hệ dòng họ và chuẩn mực Nho giáo về vai trò cá nhân trong gia đình có thể làm thay đổi đáng kể chiều hướng và cường độ tác động của các nhân tố này so với các bối cảnh phương Tây. Do đó, còn tồn tại khoảng trống lớn về bằng chứng thực nghiệm mang tính đại diện và có giá trị khái quát hóa cho bối cảnh Việt Nam.</w:t>
      </w:r>
    </w:p>
    <w:p w14:paraId="0442E9CF" w14:textId="77777777" w:rsidR="004B68F9" w:rsidRPr="004B68F9" w:rsidRDefault="004B68F9" w:rsidP="004B68F9">
      <w:pPr>
        <w:spacing w:line="360" w:lineRule="auto"/>
        <w:ind w:firstLine="720"/>
        <w:jc w:val="both"/>
        <w:rPr>
          <w:rFonts w:asciiTheme="majorHAnsi" w:hAnsiTheme="majorHAnsi" w:cstheme="majorHAnsi"/>
          <w:sz w:val="22"/>
          <w:szCs w:val="22"/>
        </w:rPr>
      </w:pPr>
      <w:r w:rsidRPr="004B68F9">
        <w:rPr>
          <w:rFonts w:asciiTheme="majorHAnsi" w:hAnsiTheme="majorHAnsi" w:cstheme="majorHAnsi"/>
          <w:sz w:val="22"/>
          <w:szCs w:val="22"/>
        </w:rPr>
        <w:t>Khoảng trống 4: Khoảng trống về phương pháp kiểm định</w:t>
      </w:r>
    </w:p>
    <w:p w14:paraId="47DB2509" w14:textId="404B9A17" w:rsidR="00ED1BE9" w:rsidRPr="000926D5" w:rsidRDefault="004B68F9" w:rsidP="004B68F9">
      <w:pPr>
        <w:spacing w:line="360" w:lineRule="auto"/>
        <w:ind w:firstLine="720"/>
        <w:jc w:val="both"/>
        <w:rPr>
          <w:rFonts w:asciiTheme="majorHAnsi" w:hAnsiTheme="majorHAnsi" w:cstheme="majorHAnsi"/>
          <w:sz w:val="22"/>
          <w:szCs w:val="22"/>
        </w:rPr>
      </w:pPr>
      <w:r w:rsidRPr="004B68F9">
        <w:rPr>
          <w:rFonts w:asciiTheme="majorHAnsi" w:hAnsiTheme="majorHAnsi" w:cstheme="majorHAnsi"/>
          <w:sz w:val="22"/>
          <w:szCs w:val="22"/>
        </w:rPr>
        <w:t>Hầu hết các công trình chưa tiến hành kiểm định thang đo thông qua Phân tích Nhân tố Khám phá (EFA) và Phân tích Nhân tố Khẳng định (CFA) trước khi đưa vào mô hình cấu trúc, dẫn đến độ tin cậy, giá trị hội tụ và giá trị phân biệt của các thang đo chưa được thiết lập vững chắc. Hơn nữa, việc sử dụng Mô hình Phương trình Cấu trúc (SEM) để kiểm định đồng thời toàn bộ hệ thống quan hệ giữa các biến tiềm ẩn thay vì chỉ chạy hồi quy từng phần gần như vắng bóng trong các nghiên cứu về khởi sự tại Việt Nam. Khoảng trống phương pháp này làm suy yếu khả năng suy diễn và khái quát hóa của các kết quả hiện có, đồng thời trực tiếp biện minh cho thiết kế phương pháp của luận án.</w:t>
      </w:r>
    </w:p>
    <w:p w14:paraId="47DB250A" w14:textId="77777777" w:rsidR="00ED1BE9" w:rsidRPr="000926D5" w:rsidRDefault="0047387B" w:rsidP="000926D5">
      <w:pPr>
        <w:spacing w:line="360" w:lineRule="auto"/>
        <w:rPr>
          <w:rFonts w:asciiTheme="majorHAnsi" w:hAnsiTheme="majorHAnsi" w:cstheme="majorHAnsi"/>
          <w:sz w:val="22"/>
          <w:szCs w:val="22"/>
        </w:rPr>
      </w:pPr>
      <w:r w:rsidRPr="000926D5">
        <w:rPr>
          <w:rFonts w:asciiTheme="majorHAnsi" w:hAnsiTheme="majorHAnsi" w:cstheme="majorHAnsi"/>
          <w:sz w:val="22"/>
          <w:szCs w:val="22"/>
        </w:rPr>
        <w:br w:type="page"/>
      </w:r>
    </w:p>
    <w:p w14:paraId="47DB250B" w14:textId="77777777" w:rsidR="00ED1BE9" w:rsidRPr="000926D5" w:rsidRDefault="0047387B" w:rsidP="000926D5">
      <w:pPr>
        <w:pStyle w:val="Heading1"/>
        <w:spacing w:before="0" w:after="0" w:line="360" w:lineRule="auto"/>
        <w:jc w:val="center"/>
        <w:rPr>
          <w:rFonts w:asciiTheme="majorHAnsi" w:hAnsiTheme="majorHAnsi" w:cstheme="majorHAnsi"/>
          <w:sz w:val="22"/>
          <w:szCs w:val="22"/>
        </w:rPr>
      </w:pPr>
      <w:bookmarkStart w:id="12" w:name="_Toc230291623"/>
      <w:r w:rsidRPr="000926D5">
        <w:rPr>
          <w:rFonts w:asciiTheme="majorHAnsi" w:hAnsiTheme="majorHAnsi" w:cstheme="majorHAnsi"/>
          <w:sz w:val="22"/>
          <w:szCs w:val="22"/>
        </w:rPr>
        <w:lastRenderedPageBreak/>
        <w:t>CHƯƠNG 2: CƠ SỞ LÝ LUẬN VÀ MÔ HÌNH NGHIÊN CỨU</w:t>
      </w:r>
      <w:bookmarkEnd w:id="12"/>
    </w:p>
    <w:p w14:paraId="47DB250C"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13" w:name="_Toc230291624"/>
      <w:r w:rsidRPr="000926D5">
        <w:rPr>
          <w:rFonts w:asciiTheme="majorHAnsi" w:hAnsiTheme="majorHAnsi" w:cstheme="majorHAnsi"/>
          <w:sz w:val="22"/>
          <w:szCs w:val="22"/>
        </w:rPr>
        <w:t>2.1. Khởi sự kinh doanh và sự thành công trong khởi sự kinh doanh</w:t>
      </w:r>
      <w:bookmarkEnd w:id="13"/>
    </w:p>
    <w:p w14:paraId="47DB250D"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Khởi sự kinh doanh được định nghĩa là quá trình hình thành tổ chức kinh doanh mới dựa trên hành động không chắc chắn, mang tính sáng tạo, nhằm nắm bắt cơ hội và tạo ra giá trị. Quá trình khởi sự kinh doanh được chia thành bốn giai đoạn: (1) Nhận diện và đánh giá cơ hội; (2) Phát triển kế hoạch và mô hình kinh doanh; (3) Huy động nguồn lực; (4) Vận hành doanh nghiệp.</w:t>
      </w:r>
    </w:p>
    <w:p w14:paraId="47DB250E" w14:textId="77777777" w:rsidR="00ED1BE9" w:rsidRPr="000B1D9D"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Sự thành công trong khởi sự kinh doanh được định nghĩa là cấu trúc đa chiều, bao gồm hai trụ cột: (i) Thành công khách quan (OI): phản ánh hiệu suất tài chính và vận hành qua các chỉ số khả năng sinh lời, tăng trưởng, duy trì thanh khoản và tạo việc làm; (ii) Thành công chủ quan (SI): phản ánh sự tự đánh giá của doanh nhân về mức độ hài lòng, hoàn thành kỳ vọng, phát triển bản thân và đóng góp cộng đồng. Việc sử dụng đồng thời hai nhóm chỉ số cho phép kiểm định xem các yếu tố gia đình và cá nhân có cơ chế tác động khác nhau đến từng thành phần hay không.</w:t>
      </w:r>
    </w:p>
    <w:p w14:paraId="46BC2524" w14:textId="48EC67A6" w:rsidR="009F785D" w:rsidRPr="000B1D9D" w:rsidRDefault="009F785D" w:rsidP="009F785D">
      <w:pPr>
        <w:spacing w:line="360" w:lineRule="auto"/>
        <w:ind w:firstLine="720"/>
        <w:jc w:val="both"/>
        <w:rPr>
          <w:rFonts w:asciiTheme="majorHAnsi" w:hAnsiTheme="majorHAnsi" w:cstheme="majorHAnsi"/>
          <w:sz w:val="22"/>
          <w:szCs w:val="22"/>
        </w:rPr>
      </w:pPr>
      <w:r w:rsidRPr="000B1D9D">
        <w:rPr>
          <w:rFonts w:asciiTheme="majorHAnsi" w:hAnsiTheme="majorHAnsi" w:cstheme="majorHAnsi"/>
          <w:sz w:val="22"/>
          <w:szCs w:val="22"/>
        </w:rPr>
        <w:t xml:space="preserve">Trên cơ sở tổng hợp các cách tiếp cận trên và xuất phát từ bối cảnh nghiên cứu tại Việt Nam, luận án lựa chọn phương pháp đo lường sự thành công trong khởi sự kinh doanh thông qua hai nhóm chỉ số song song. Thứ nhất, hai nhóm chỉ số phản ánh hai góc nhìn khác nhau về cùng một hiện tượng: hiệu suất doanh nghiệp (bản chất kinh tế, có thể quan sát) và cảm nhận của nhà sáng lập (bản chất tâm lý, chỉ có thể tiếp cận qua tự báo cáo) do đó chúng bổ sung cho nhau chứ không </w:t>
      </w:r>
      <w:r w:rsidRPr="000B1D9D">
        <w:rPr>
          <w:rFonts w:asciiTheme="majorHAnsi" w:hAnsiTheme="majorHAnsi" w:cstheme="majorHAnsi"/>
          <w:sz w:val="22"/>
          <w:szCs w:val="22"/>
        </w:rPr>
        <w:lastRenderedPageBreak/>
        <w:t>thay thế nhau. Thứ hai, doanh nhân đánh giá thành công dựa trên mức độ đạt được mục tiêu cá nhân, không nhất thiết tương đồng với hiệu suất tài chính khách quan; sự tách biệt này cho phép kiểm định xem các yếu tố gia đình và cá nhân có tác động khác nhau đến hai chiều thành công hay không điều mà một thước đo tổng hợp không thể làm được. Thứ ba, trong bối cảnh văn hóa Việt Nam, nơi giá trị phi tài chính (như sự công nhận của gia đình, đóng góp cộng đồng, cân bằng cuộc sống) giữ vai trò quan trọng không kém hiệu suất kinh tế, việc chỉ đo lường thành công qua chỉ số tài chính sẽ bỏ qua một phần đáng kể trong trải nghiệm và động cơ của doanh nhân Việt Nam:</w:t>
      </w:r>
    </w:p>
    <w:p w14:paraId="3AE9ADE5" w14:textId="3438CC0C" w:rsidR="009F785D" w:rsidRPr="000B1D9D" w:rsidRDefault="009F785D" w:rsidP="009F785D">
      <w:pPr>
        <w:spacing w:line="360" w:lineRule="auto"/>
        <w:ind w:firstLine="720"/>
        <w:jc w:val="both"/>
        <w:rPr>
          <w:rFonts w:asciiTheme="majorHAnsi" w:hAnsiTheme="majorHAnsi" w:cstheme="majorHAnsi"/>
          <w:sz w:val="22"/>
          <w:szCs w:val="22"/>
        </w:rPr>
      </w:pPr>
      <w:r w:rsidRPr="000B1D9D">
        <w:rPr>
          <w:rFonts w:asciiTheme="majorHAnsi" w:hAnsiTheme="majorHAnsi" w:cstheme="majorHAnsi"/>
          <w:sz w:val="22"/>
          <w:szCs w:val="22"/>
        </w:rPr>
        <w:t>Chỉ số thành công khách quan: Phản ánh hiệu suất và sức khỏe tài chính của doanh nghiệp thông qua các tiêu chí có bản chất khách quan, có thể quan sát và kiểm chứng từ bên ngoài, bao gồm: khả năng sinh lời, duy trì thanh khoản, tạo việc làm cho cộng đồng, triển vọng kinh doanh và tiềm năng tăng trưởng trong tương lai.</w:t>
      </w:r>
    </w:p>
    <w:p w14:paraId="31C0FF89" w14:textId="01F8A62E" w:rsidR="009F785D" w:rsidRPr="000B1D9D" w:rsidRDefault="009F785D" w:rsidP="009F785D">
      <w:pPr>
        <w:spacing w:line="360" w:lineRule="auto"/>
        <w:ind w:firstLine="720"/>
        <w:jc w:val="both"/>
        <w:rPr>
          <w:rFonts w:asciiTheme="majorHAnsi" w:hAnsiTheme="majorHAnsi" w:cstheme="majorHAnsi"/>
          <w:sz w:val="22"/>
          <w:szCs w:val="22"/>
        </w:rPr>
      </w:pPr>
      <w:r w:rsidRPr="000B1D9D">
        <w:rPr>
          <w:rFonts w:asciiTheme="majorHAnsi" w:hAnsiTheme="majorHAnsi" w:cstheme="majorHAnsi"/>
          <w:sz w:val="22"/>
          <w:szCs w:val="22"/>
        </w:rPr>
        <w:t xml:space="preserve">Chỉ số thành công chủ quan: Phản ánh sự tự đánh giá của doanh nhân về mức độ thành công, bao gồm: sự hài lòng với hoạt động kinh doanh, việc đạt được các mục tiêu đề ra, đáp ứng các kỳ vọng ban đầu, sự phát triển và hoàn thiện bản thân, đạt được mục tiêu tài chính cá nhân, và tạo được ảnh hưởng tích cực đến cộng đồng. </w:t>
      </w:r>
    </w:p>
    <w:p w14:paraId="66B35999" w14:textId="54180056" w:rsidR="009F785D" w:rsidRPr="000B1D9D" w:rsidRDefault="009F785D" w:rsidP="009F785D">
      <w:pPr>
        <w:spacing w:line="360" w:lineRule="auto"/>
        <w:ind w:firstLine="720"/>
        <w:jc w:val="both"/>
        <w:rPr>
          <w:rFonts w:asciiTheme="majorHAnsi" w:hAnsiTheme="majorHAnsi" w:cstheme="majorHAnsi"/>
          <w:sz w:val="22"/>
          <w:szCs w:val="22"/>
        </w:rPr>
      </w:pPr>
      <w:r w:rsidRPr="000B1D9D">
        <w:rPr>
          <w:rFonts w:asciiTheme="majorHAnsi" w:hAnsiTheme="majorHAnsi" w:cstheme="majorHAnsi"/>
          <w:sz w:val="22"/>
          <w:szCs w:val="22"/>
        </w:rPr>
        <w:t xml:space="preserve">Việc sử dụng đồng thời cả hai nhóm chỉ số khách quan và chủ quan cho phép luận án nắm bắt được bức tranh toàn diện về sự thành công, đồng thời tạo điều kiện phân tích xem các yếu tố gia đình và các đặc điểm cá nhân có cơ chế tác động khác nhau đến từng thành phần </w:t>
      </w:r>
      <w:r w:rsidRPr="000B1D9D">
        <w:rPr>
          <w:rFonts w:asciiTheme="majorHAnsi" w:hAnsiTheme="majorHAnsi" w:cstheme="majorHAnsi"/>
          <w:sz w:val="22"/>
          <w:szCs w:val="22"/>
        </w:rPr>
        <w:lastRenderedPageBreak/>
        <w:t>của thành công hay không đây chính là cơ sở để thiết kế các cặp giả thuyết (a) và (b) cho từng biến độc lập ở phần tiếp theo của chương.</w:t>
      </w:r>
    </w:p>
    <w:p w14:paraId="47DB250F"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14" w:name="_Toc230291625"/>
      <w:r w:rsidRPr="000926D5">
        <w:rPr>
          <w:rFonts w:asciiTheme="majorHAnsi" w:hAnsiTheme="majorHAnsi" w:cstheme="majorHAnsi"/>
          <w:sz w:val="22"/>
          <w:szCs w:val="22"/>
        </w:rPr>
        <w:t>2.2. Các lý thuyết nền tảng</w:t>
      </w:r>
      <w:bookmarkEnd w:id="14"/>
    </w:p>
    <w:p w14:paraId="47DB2510"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Lý thuyết đặc điểm cá nhân (Trait Theory): Khung lý thuyết này (Allport, 1937; Costa và McCrae, 1998) giả định rằng tính cách được cấu thành từ các đặc điểm tương đối ổn định và có thể dự báo hành vi trong nhiều tình huống. Mô hình Năm Yếu Tố Lớn (OCEAN) cung cấp khuôn khổ được chấp nhận rộng rãi để mô tả cấu trúc tính cách doanh nhân. Lý thuyết này lý giải cơ chế tác động của NA, LC, SE, RT và IN đến thành công.</w:t>
      </w:r>
    </w:p>
    <w:p w14:paraId="47DB2511"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Lý thuyết mối liên hệ hỗ trợ giữa công việc - gia đình (Work-Family Enrichment - WFE): Greenhaus và Powell (2006) lập luận rằng sự tham gia vào một vai trò có thể nâng cao và làm giàu thêm vai trò còn lại thông qua cơ chế chuyển giao tài nguyên. Lý thuyết này giải thích cách sự hỗ trợ từ gia đình (tài chính, tinh thần, mạng lưới) được chuyển hóa thành nguồn lực tăng cường hiệu suất kinh doanh và sự thỏa mãn nghề nghiệp.</w:t>
      </w:r>
    </w:p>
    <w:p w14:paraId="47DB2512" w14:textId="0395A4DE"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Lý thuyết nhận thức xã hội về nghề nghiệp (Social Cognitive Career Theory - SCCT): Lent và cộng sự (1994) cung cấp khuôn khổ giải thích cách niềm tin vào năng lực bản thân và kỳ vọng về kết quả định hình sở thích, lựa chọn và hiệu suất nghề nghiệp. Lý thuyết này lý giải vai trò của môi trường gia đình (qua cơ chế học hỏi xã hội và hình mẫu quan sát) và SE (qua cơ chế duy trì </w:t>
      </w:r>
      <w:r w:rsidR="0032788F" w:rsidRPr="000926D5">
        <w:rPr>
          <w:rFonts w:asciiTheme="majorHAnsi" w:hAnsiTheme="majorHAnsi" w:cstheme="majorHAnsi"/>
          <w:sz w:val="22"/>
          <w:szCs w:val="22"/>
        </w:rPr>
        <w:t xml:space="preserve">sự </w:t>
      </w:r>
      <w:r w:rsidRPr="000926D5">
        <w:rPr>
          <w:rFonts w:asciiTheme="majorHAnsi" w:hAnsiTheme="majorHAnsi" w:cstheme="majorHAnsi"/>
          <w:sz w:val="22"/>
          <w:szCs w:val="22"/>
        </w:rPr>
        <w:t>kiên trì) trong việc tạo ra thành công khởi sự kinh doanh.</w:t>
      </w:r>
    </w:p>
    <w:p w14:paraId="271F96C6" w14:textId="77777777" w:rsidR="00FA39D1" w:rsidRPr="000926D5" w:rsidRDefault="00FA39D1" w:rsidP="000926D5">
      <w:pPr>
        <w:spacing w:line="360" w:lineRule="auto"/>
        <w:ind w:firstLine="720"/>
        <w:jc w:val="both"/>
        <w:rPr>
          <w:rFonts w:asciiTheme="majorHAnsi" w:hAnsiTheme="majorHAnsi" w:cstheme="majorHAnsi"/>
          <w:sz w:val="22"/>
          <w:szCs w:val="22"/>
        </w:rPr>
      </w:pPr>
    </w:p>
    <w:p w14:paraId="47DB2513"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15" w:name="_Toc230291626"/>
      <w:r w:rsidRPr="000926D5">
        <w:rPr>
          <w:rFonts w:asciiTheme="majorHAnsi" w:hAnsiTheme="majorHAnsi" w:cstheme="majorHAnsi"/>
          <w:sz w:val="22"/>
          <w:szCs w:val="22"/>
        </w:rPr>
        <w:lastRenderedPageBreak/>
        <w:t>2.3. Mô hình nghiên cứu và các giả thuyết</w:t>
      </w:r>
      <w:bookmarkEnd w:id="15"/>
    </w:p>
    <w:p w14:paraId="47DB2514" w14:textId="3E3E161B"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Dựa trên tổng quan lý thuyết, luận án phát triển 14 giả thuyết nghiên cứu, tổ chức thành 7 cặp (a - thành công chủ quan; b - thành công khách quan):</w:t>
      </w:r>
    </w:p>
    <w:p w14:paraId="47DB2515"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H1a/H1b: Môi trường gia đình có ảnh hưởng tích cực đến sự thành công chủ quan/khách quan trong khởi sự kinh doanh.</w:t>
      </w:r>
    </w:p>
    <w:p w14:paraId="47DB2516"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H2a/H2b: Sự hỗ trợ từ gia đình có ảnh hưởng tích cực đến sự thành công chủ quan/khách quan trong khởi sự kinh doanh.</w:t>
      </w:r>
    </w:p>
    <w:p w14:paraId="47DB2517"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H3a/H3b: Nhu cầu thành tích có ảnh hưởng tích cực đến sự thành công chủ quan/khách quan trong khởi sự kinh doanh.</w:t>
      </w:r>
    </w:p>
    <w:p w14:paraId="47DB2518"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H4a/H4b: Làm chủ số phận có ảnh hưởng tích cực đến sự thành công chủ quan/khách quan trong khởi sự kinh doanh.</w:t>
      </w:r>
    </w:p>
    <w:p w14:paraId="47DB2519"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H5a/H5b: Hiệu quả bản thân có ảnh hưởng tích cực đến sự thành công chủ quan/khách quan trong khởi sự kinh doanh.</w:t>
      </w:r>
    </w:p>
    <w:p w14:paraId="47DB251A"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H6a/H6b: Xu hướng chấp nhận rủi ro có ảnh hưởng tích cực đến sự thành công chủ quan/khách quan trong khởi sự kinh doanh.</w:t>
      </w:r>
    </w:p>
    <w:p w14:paraId="47DB251B"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H7a/H7b: Tinh thần đổi mới có ảnh hưởng tích cực đến sự thành công chủ quan/khách quan trong khởi sự kinh doanh.</w:t>
      </w:r>
    </w:p>
    <w:p w14:paraId="47DB251C"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Mô hình nghiên cứu tích hợp đưa đồng thời hai yếu tố gia đình (FE, FS) và năm yếu tố cá nhân (NA, LC, SE, RT, IN) vào cùng một khung phân tích, với thành công trong khởi sự kinh doanh được đo lường đồng thời qua cả OI và SI.</w:t>
      </w:r>
    </w:p>
    <w:p w14:paraId="1413104A" w14:textId="3A64B239" w:rsidR="00F43F65" w:rsidRPr="000926D5" w:rsidRDefault="00F43F65" w:rsidP="000926D5">
      <w:pPr>
        <w:spacing w:line="360" w:lineRule="auto"/>
        <w:jc w:val="both"/>
        <w:rPr>
          <w:rFonts w:asciiTheme="majorHAnsi" w:hAnsiTheme="majorHAnsi" w:cstheme="majorHAnsi"/>
          <w:sz w:val="22"/>
          <w:szCs w:val="22"/>
          <w:lang w:val="en-US"/>
        </w:rPr>
      </w:pPr>
      <w:r w:rsidRPr="000926D5">
        <w:rPr>
          <w:rFonts w:asciiTheme="majorHAnsi" w:hAnsiTheme="majorHAnsi" w:cstheme="majorHAnsi"/>
          <w:noProof/>
          <w:sz w:val="22"/>
          <w:szCs w:val="22"/>
        </w:rPr>
        <w:lastRenderedPageBreak/>
        <w:drawing>
          <wp:inline distT="0" distB="0" distL="0" distR="0" wp14:anchorId="441613E7" wp14:editId="45E54F62">
            <wp:extent cx="3991128" cy="1821038"/>
            <wp:effectExtent l="0" t="0" r="0" b="8255"/>
            <wp:docPr id="477231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34221" cy="1840700"/>
                    </a:xfrm>
                    <a:prstGeom prst="rect">
                      <a:avLst/>
                    </a:prstGeom>
                    <a:noFill/>
                  </pic:spPr>
                </pic:pic>
              </a:graphicData>
            </a:graphic>
          </wp:inline>
        </w:drawing>
      </w:r>
    </w:p>
    <w:p w14:paraId="2F765C0E" w14:textId="4514AE72" w:rsidR="00F43F65" w:rsidRPr="000926D5" w:rsidRDefault="00F43F65" w:rsidP="000926D5">
      <w:pPr>
        <w:spacing w:line="360" w:lineRule="auto"/>
        <w:ind w:firstLine="720"/>
        <w:jc w:val="center"/>
        <w:rPr>
          <w:rFonts w:asciiTheme="majorHAnsi" w:hAnsiTheme="majorHAnsi" w:cstheme="majorHAnsi"/>
          <w:sz w:val="22"/>
          <w:szCs w:val="22"/>
          <w:lang w:val="en-US"/>
        </w:rPr>
      </w:pPr>
      <w:r w:rsidRPr="000926D5">
        <w:rPr>
          <w:rFonts w:asciiTheme="majorHAnsi" w:hAnsiTheme="majorHAnsi" w:cstheme="majorHAnsi"/>
          <w:sz w:val="22"/>
          <w:szCs w:val="22"/>
          <w:lang w:val="en-US"/>
        </w:rPr>
        <w:t xml:space="preserve">Hình </w:t>
      </w:r>
      <w:r w:rsidR="005E3CF1" w:rsidRPr="000926D5">
        <w:rPr>
          <w:rFonts w:asciiTheme="majorHAnsi" w:hAnsiTheme="majorHAnsi" w:cstheme="majorHAnsi"/>
          <w:sz w:val="22"/>
          <w:szCs w:val="22"/>
          <w:lang w:val="en-US"/>
        </w:rPr>
        <w:t>2.1 Mô hình nghiên cứu</w:t>
      </w:r>
    </w:p>
    <w:p w14:paraId="47DB251D" w14:textId="77777777" w:rsidR="00ED1BE9" w:rsidRPr="000926D5" w:rsidRDefault="0047387B" w:rsidP="000926D5">
      <w:pPr>
        <w:spacing w:line="360" w:lineRule="auto"/>
        <w:rPr>
          <w:rFonts w:asciiTheme="majorHAnsi" w:hAnsiTheme="majorHAnsi" w:cstheme="majorHAnsi"/>
          <w:sz w:val="22"/>
          <w:szCs w:val="22"/>
        </w:rPr>
      </w:pPr>
      <w:r w:rsidRPr="000926D5">
        <w:rPr>
          <w:rFonts w:asciiTheme="majorHAnsi" w:hAnsiTheme="majorHAnsi" w:cstheme="majorHAnsi"/>
          <w:sz w:val="22"/>
          <w:szCs w:val="22"/>
        </w:rPr>
        <w:br w:type="page"/>
      </w:r>
    </w:p>
    <w:p w14:paraId="47DB251E" w14:textId="77777777" w:rsidR="00ED1BE9" w:rsidRPr="000926D5" w:rsidRDefault="0047387B" w:rsidP="000926D5">
      <w:pPr>
        <w:pStyle w:val="Heading1"/>
        <w:spacing w:before="0" w:after="0" w:line="360" w:lineRule="auto"/>
        <w:jc w:val="center"/>
        <w:rPr>
          <w:rFonts w:asciiTheme="majorHAnsi" w:hAnsiTheme="majorHAnsi" w:cstheme="majorHAnsi"/>
          <w:sz w:val="22"/>
          <w:szCs w:val="22"/>
        </w:rPr>
      </w:pPr>
      <w:bookmarkStart w:id="16" w:name="_Toc230291627"/>
      <w:r w:rsidRPr="000926D5">
        <w:rPr>
          <w:rFonts w:asciiTheme="majorHAnsi" w:hAnsiTheme="majorHAnsi" w:cstheme="majorHAnsi"/>
          <w:sz w:val="22"/>
          <w:szCs w:val="22"/>
        </w:rPr>
        <w:lastRenderedPageBreak/>
        <w:t>CHƯƠNG 3: PHƯƠNG PHÁP NGHIÊN CỨU</w:t>
      </w:r>
      <w:bookmarkEnd w:id="16"/>
    </w:p>
    <w:p w14:paraId="47DB251F"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17" w:name="_Toc230291628"/>
      <w:r w:rsidRPr="000926D5">
        <w:rPr>
          <w:rFonts w:asciiTheme="majorHAnsi" w:hAnsiTheme="majorHAnsi" w:cstheme="majorHAnsi"/>
          <w:sz w:val="22"/>
          <w:szCs w:val="22"/>
        </w:rPr>
        <w:t>3.1. Xây dựng thang đo và bảng hỏi</w:t>
      </w:r>
      <w:bookmarkEnd w:id="17"/>
    </w:p>
    <w:p w14:paraId="47DB2520" w14:textId="1335DE32" w:rsidR="00ED1BE9" w:rsidRPr="000926D5" w:rsidRDefault="0047387B" w:rsidP="00121305">
      <w:pPr>
        <w:spacing w:line="360" w:lineRule="auto"/>
        <w:ind w:firstLine="720"/>
        <w:jc w:val="both"/>
        <w:rPr>
          <w:rFonts w:asciiTheme="majorHAnsi" w:hAnsiTheme="majorHAnsi" w:cstheme="majorHAnsi"/>
          <w:noProof/>
          <w:sz w:val="22"/>
          <w:szCs w:val="22"/>
        </w:rPr>
      </w:pPr>
      <w:r w:rsidRPr="000926D5">
        <w:rPr>
          <w:rFonts w:asciiTheme="majorHAnsi" w:hAnsiTheme="majorHAnsi" w:cstheme="majorHAnsi"/>
          <w:sz w:val="22"/>
          <w:szCs w:val="22"/>
        </w:rPr>
        <w:t xml:space="preserve">Thang đo được xây dựng bằng cách kế thừa và điều chỉnh từ các công trình nghiên cứu uy tín quốc tế, phù hợp với bối cảnh Việt Nam. Cụ thể: Môi trường gia đình (FE): </w:t>
      </w:r>
      <w:r w:rsidR="00E6361D" w:rsidRPr="000926D5">
        <w:rPr>
          <w:rFonts w:asciiTheme="majorHAnsi" w:hAnsiTheme="majorHAnsi" w:cstheme="majorHAnsi"/>
          <w:sz w:val="22"/>
          <w:szCs w:val="22"/>
        </w:rPr>
        <w:t>3</w:t>
      </w:r>
      <w:r w:rsidRPr="000926D5">
        <w:rPr>
          <w:rFonts w:asciiTheme="majorHAnsi" w:hAnsiTheme="majorHAnsi" w:cstheme="majorHAnsi"/>
          <w:sz w:val="22"/>
          <w:szCs w:val="22"/>
        </w:rPr>
        <w:t xml:space="preserve"> biến quan sát</w:t>
      </w:r>
      <w:r w:rsidR="008E34B7" w:rsidRPr="000926D5">
        <w:rPr>
          <w:rFonts w:asciiTheme="majorHAnsi" w:hAnsiTheme="majorHAnsi" w:cstheme="majorHAnsi"/>
          <w:sz w:val="22"/>
          <w:szCs w:val="22"/>
        </w:rPr>
        <w:t xml:space="preserve"> </w:t>
      </w:r>
      <w:sdt>
        <w:sdtPr>
          <w:rPr>
            <w:rFonts w:asciiTheme="majorHAnsi" w:hAnsiTheme="majorHAnsi" w:cstheme="majorHAnsi"/>
            <w:noProof/>
            <w:color w:val="000000"/>
            <w:sz w:val="22"/>
            <w:szCs w:val="22"/>
          </w:rPr>
          <w:tag w:val="MENDELEY_CITATION_v3_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"/>
          <w:id w:val="1328489095"/>
          <w:placeholder>
            <w:docPart w:val="E14C68CB5D634E069A8724465C983D45"/>
          </w:placeholder>
        </w:sdtPr>
        <w:sdtEndPr/>
        <w:sdtContent>
          <w:r w:rsidR="008E34B7" w:rsidRPr="000926D5">
            <w:rPr>
              <w:rFonts w:asciiTheme="majorHAnsi" w:hAnsiTheme="majorHAnsi" w:cstheme="majorHAnsi"/>
              <w:color w:val="000000"/>
              <w:sz w:val="22"/>
              <w:szCs w:val="22"/>
            </w:rPr>
            <w:t>(Carr và Sequeira, 2007)</w:t>
          </w:r>
        </w:sdtContent>
      </w:sdt>
      <w:r w:rsidRPr="000926D5">
        <w:rPr>
          <w:rFonts w:asciiTheme="majorHAnsi" w:hAnsiTheme="majorHAnsi" w:cstheme="majorHAnsi"/>
          <w:sz w:val="22"/>
          <w:szCs w:val="22"/>
        </w:rPr>
        <w:t xml:space="preserve">; Sự hỗ trợ từ gia đình (FS): </w:t>
      </w:r>
      <w:r w:rsidR="003A0162" w:rsidRPr="000926D5">
        <w:rPr>
          <w:rFonts w:asciiTheme="majorHAnsi" w:hAnsiTheme="majorHAnsi" w:cstheme="majorHAnsi"/>
          <w:sz w:val="22"/>
          <w:szCs w:val="22"/>
        </w:rPr>
        <w:t>9</w:t>
      </w:r>
      <w:r w:rsidRPr="000926D5">
        <w:rPr>
          <w:rFonts w:asciiTheme="majorHAnsi" w:hAnsiTheme="majorHAnsi" w:cstheme="majorHAnsi"/>
          <w:sz w:val="22"/>
          <w:szCs w:val="22"/>
        </w:rPr>
        <w:t xml:space="preserve"> biến quan sát</w:t>
      </w:r>
      <w:r w:rsidR="008441FE" w:rsidRPr="000926D5">
        <w:rPr>
          <w:rFonts w:asciiTheme="majorHAnsi" w:hAnsiTheme="majorHAnsi" w:cstheme="majorHAnsi"/>
          <w:sz w:val="22"/>
          <w:szCs w:val="22"/>
        </w:rPr>
        <w:t xml:space="preserve"> </w:t>
      </w:r>
      <w:sdt>
        <w:sdtPr>
          <w:rPr>
            <w:rFonts w:asciiTheme="majorHAnsi" w:hAnsiTheme="majorHAnsi" w:cstheme="majorHAnsi"/>
            <w:noProof/>
            <w:color w:val="000000"/>
            <w:sz w:val="22"/>
            <w:szCs w:val="22"/>
          </w:rPr>
          <w:tag w:val="MENDELEY_CITATION_v3_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"/>
          <w:id w:val="-508290342"/>
          <w:placeholder>
            <w:docPart w:val="CDA4801013A245489CAB524B1CDAFCFB"/>
          </w:placeholder>
        </w:sdtPr>
        <w:sdtEndPr/>
        <w:sdtContent>
          <w:r w:rsidR="008441FE" w:rsidRPr="000926D5">
            <w:rPr>
              <w:rFonts w:asciiTheme="majorHAnsi" w:hAnsiTheme="majorHAnsi" w:cstheme="majorHAnsi"/>
              <w:noProof/>
              <w:color w:val="000000"/>
              <w:sz w:val="22"/>
              <w:szCs w:val="22"/>
            </w:rPr>
            <w:t>(Edelman và cộng sự, 2016)</w:t>
          </w:r>
        </w:sdtContent>
      </w:sdt>
      <w:r w:rsidRPr="000926D5">
        <w:rPr>
          <w:rFonts w:asciiTheme="majorHAnsi" w:hAnsiTheme="majorHAnsi" w:cstheme="majorHAnsi"/>
          <w:sz w:val="22"/>
          <w:szCs w:val="22"/>
        </w:rPr>
        <w:t>; Nhu cầu thành tích (NA): 5 biến quan sát</w:t>
      </w:r>
      <w:r w:rsidR="00D509D1" w:rsidRPr="000926D5">
        <w:rPr>
          <w:rFonts w:asciiTheme="majorHAnsi" w:hAnsiTheme="majorHAnsi" w:cstheme="majorHAnsi"/>
          <w:sz w:val="22"/>
          <w:szCs w:val="22"/>
        </w:rPr>
        <w:t xml:space="preserve"> </w:t>
      </w:r>
      <w:sdt>
        <w:sdtPr>
          <w:rPr>
            <w:rFonts w:asciiTheme="majorHAnsi" w:hAnsiTheme="majorHAnsi" w:cstheme="majorHAnsi"/>
            <w:noProof/>
            <w:color w:val="000000"/>
            <w:sz w:val="22"/>
            <w:szCs w:val="22"/>
          </w:rPr>
          <w:tag w:val="MENDELEY_CITATION_v3_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"/>
          <w:id w:val="1314147876"/>
          <w:placeholder>
            <w:docPart w:val="56E6E11400FD4B9F9D63A3F19226AD7C"/>
          </w:placeholder>
        </w:sdtPr>
        <w:sdtEndPr/>
        <w:sdtContent>
          <w:r w:rsidR="00D509D1" w:rsidRPr="000926D5">
            <w:rPr>
              <w:rFonts w:asciiTheme="majorHAnsi" w:hAnsiTheme="majorHAnsi" w:cstheme="majorHAnsi"/>
              <w:color w:val="000000"/>
              <w:sz w:val="22"/>
              <w:szCs w:val="22"/>
            </w:rPr>
            <w:t>(Chatterjee và Das, 2015)</w:t>
          </w:r>
        </w:sdtContent>
      </w:sdt>
      <w:r w:rsidRPr="000926D5">
        <w:rPr>
          <w:rFonts w:asciiTheme="majorHAnsi" w:hAnsiTheme="majorHAnsi" w:cstheme="majorHAnsi"/>
          <w:sz w:val="22"/>
          <w:szCs w:val="22"/>
        </w:rPr>
        <w:t xml:space="preserve">; Làm chủ số phận (LC): 5 biến quan sát </w:t>
      </w:r>
      <w:sdt>
        <w:sdtPr>
          <w:rPr>
            <w:rFonts w:asciiTheme="majorHAnsi" w:hAnsiTheme="majorHAnsi" w:cstheme="majorHAnsi"/>
            <w:noProof/>
            <w:color w:val="000000"/>
            <w:sz w:val="22"/>
            <w:szCs w:val="22"/>
          </w:rPr>
          <w:tag w:val="MENDELEY_CITATION_v3_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"/>
          <w:id w:val="-1161533142"/>
          <w:placeholder>
            <w:docPart w:val="47DC8421EDEA406493DAF4C34EFFA72B"/>
          </w:placeholder>
        </w:sdtPr>
        <w:sdtEndPr/>
        <w:sdtContent>
          <w:r w:rsidR="00FC40C3" w:rsidRPr="000926D5">
            <w:rPr>
              <w:rFonts w:asciiTheme="majorHAnsi" w:hAnsiTheme="majorHAnsi" w:cstheme="majorHAnsi"/>
              <w:noProof/>
              <w:color w:val="000000"/>
              <w:sz w:val="22"/>
              <w:szCs w:val="22"/>
            </w:rPr>
            <w:t>(Hsiao và cộng sự, 2016)</w:t>
          </w:r>
        </w:sdtContent>
      </w:sdt>
      <w:r w:rsidRPr="000926D5">
        <w:rPr>
          <w:rFonts w:asciiTheme="majorHAnsi" w:hAnsiTheme="majorHAnsi" w:cstheme="majorHAnsi"/>
          <w:sz w:val="22"/>
          <w:szCs w:val="22"/>
        </w:rPr>
        <w:t xml:space="preserve">; Hiệu quả bản thân (SE): </w:t>
      </w:r>
      <w:r w:rsidR="003453EA" w:rsidRPr="000926D5">
        <w:rPr>
          <w:rFonts w:asciiTheme="majorHAnsi" w:hAnsiTheme="majorHAnsi" w:cstheme="majorHAnsi"/>
          <w:sz w:val="22"/>
          <w:szCs w:val="22"/>
        </w:rPr>
        <w:t>4</w:t>
      </w:r>
      <w:r w:rsidRPr="000926D5">
        <w:rPr>
          <w:rFonts w:asciiTheme="majorHAnsi" w:hAnsiTheme="majorHAnsi" w:cstheme="majorHAnsi"/>
          <w:sz w:val="22"/>
          <w:szCs w:val="22"/>
        </w:rPr>
        <w:t xml:space="preserve"> biến quan sát </w:t>
      </w:r>
      <w:sdt>
        <w:sdtPr>
          <w:rPr>
            <w:rFonts w:asciiTheme="majorHAnsi" w:hAnsiTheme="majorHAnsi" w:cstheme="majorHAnsi"/>
            <w:noProof/>
            <w:color w:val="000000"/>
            <w:sz w:val="22"/>
            <w:szCs w:val="22"/>
          </w:rPr>
          <w:tag w:val="MENDELEY_CITATION_v3_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"/>
          <w:id w:val="560148284"/>
          <w:placeholder>
            <w:docPart w:val="2995EA1D01104C55B3CDD51443EBEF4C"/>
          </w:placeholder>
        </w:sdtPr>
        <w:sdtEndPr/>
        <w:sdtContent>
          <w:r w:rsidR="003453EA" w:rsidRPr="000926D5">
            <w:rPr>
              <w:rFonts w:asciiTheme="majorHAnsi" w:hAnsiTheme="majorHAnsi" w:cstheme="majorHAnsi"/>
              <w:noProof/>
              <w:color w:val="000000"/>
              <w:sz w:val="22"/>
              <w:szCs w:val="22"/>
            </w:rPr>
            <w:t>(Pollack và cộng sự, 2012)</w:t>
          </w:r>
        </w:sdtContent>
      </w:sdt>
      <w:r w:rsidRPr="000926D5">
        <w:rPr>
          <w:rFonts w:asciiTheme="majorHAnsi" w:hAnsiTheme="majorHAnsi" w:cstheme="majorHAnsi"/>
          <w:sz w:val="22"/>
          <w:szCs w:val="22"/>
        </w:rPr>
        <w:t xml:space="preserve">; Xu hướng chấp nhận rủi ro (RT): </w:t>
      </w:r>
      <w:r w:rsidR="00611389" w:rsidRPr="000926D5">
        <w:rPr>
          <w:rFonts w:asciiTheme="majorHAnsi" w:hAnsiTheme="majorHAnsi" w:cstheme="majorHAnsi"/>
          <w:sz w:val="22"/>
          <w:szCs w:val="22"/>
        </w:rPr>
        <w:t>8</w:t>
      </w:r>
      <w:r w:rsidRPr="000926D5">
        <w:rPr>
          <w:rFonts w:asciiTheme="majorHAnsi" w:hAnsiTheme="majorHAnsi" w:cstheme="majorHAnsi"/>
          <w:sz w:val="22"/>
          <w:szCs w:val="22"/>
        </w:rPr>
        <w:t xml:space="preserve"> biến quan sát</w:t>
      </w:r>
      <w:r w:rsidR="00611389" w:rsidRPr="000926D5">
        <w:rPr>
          <w:rFonts w:asciiTheme="majorHAnsi" w:hAnsiTheme="majorHAnsi" w:cstheme="majorHAnsi"/>
          <w:sz w:val="22"/>
          <w:szCs w:val="22"/>
        </w:rPr>
        <w:t xml:space="preserve"> </w:t>
      </w:r>
      <w:sdt>
        <w:sdtPr>
          <w:rPr>
            <w:rFonts w:asciiTheme="majorHAnsi" w:hAnsiTheme="majorHAnsi" w:cstheme="majorHAnsi"/>
            <w:noProof/>
            <w:color w:val="000000"/>
            <w:sz w:val="22"/>
            <w:szCs w:val="22"/>
          </w:rPr>
          <w:tag w:val="MENDELEY_CITATION_v3_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"/>
          <w:id w:val="-1556313940"/>
          <w:placeholder>
            <w:docPart w:val="5513B1FF3F724281B27B2AD73F0B6DD4"/>
          </w:placeholder>
        </w:sdtPr>
        <w:sdtEndPr/>
        <w:sdtContent>
          <w:r w:rsidR="00611389" w:rsidRPr="000926D5">
            <w:rPr>
              <w:rFonts w:asciiTheme="majorHAnsi" w:hAnsiTheme="majorHAnsi" w:cstheme="majorHAnsi"/>
              <w:noProof/>
              <w:color w:val="000000"/>
              <w:sz w:val="22"/>
              <w:szCs w:val="22"/>
            </w:rPr>
            <w:t>(Zhang và cộng sự, 2019)</w:t>
          </w:r>
        </w:sdtContent>
      </w:sdt>
      <w:r w:rsidRPr="000926D5">
        <w:rPr>
          <w:rFonts w:asciiTheme="majorHAnsi" w:hAnsiTheme="majorHAnsi" w:cstheme="majorHAnsi"/>
          <w:sz w:val="22"/>
          <w:szCs w:val="22"/>
        </w:rPr>
        <w:t xml:space="preserve">; Tinh thần đổi mới (IN): </w:t>
      </w:r>
      <w:r w:rsidR="0089291B" w:rsidRPr="000926D5">
        <w:rPr>
          <w:rFonts w:asciiTheme="majorHAnsi" w:hAnsiTheme="majorHAnsi" w:cstheme="majorHAnsi"/>
          <w:sz w:val="22"/>
          <w:szCs w:val="22"/>
        </w:rPr>
        <w:t>7</w:t>
      </w:r>
      <w:r w:rsidRPr="000926D5">
        <w:rPr>
          <w:rFonts w:asciiTheme="majorHAnsi" w:hAnsiTheme="majorHAnsi" w:cstheme="majorHAnsi"/>
          <w:sz w:val="22"/>
          <w:szCs w:val="22"/>
        </w:rPr>
        <w:t xml:space="preserve"> biến quan sát</w:t>
      </w:r>
      <w:r w:rsidR="0089291B" w:rsidRPr="000926D5">
        <w:rPr>
          <w:rFonts w:asciiTheme="majorHAnsi" w:hAnsiTheme="majorHAnsi" w:cstheme="majorHAnsi"/>
          <w:sz w:val="22"/>
          <w:szCs w:val="22"/>
        </w:rPr>
        <w:t xml:space="preserve"> </w:t>
      </w:r>
      <w:sdt>
        <w:sdtPr>
          <w:rPr>
            <w:rFonts w:asciiTheme="majorHAnsi" w:hAnsiTheme="majorHAnsi" w:cstheme="majorHAnsi"/>
            <w:noProof/>
            <w:color w:val="000000"/>
            <w:sz w:val="22"/>
            <w:szCs w:val="22"/>
          </w:rPr>
          <w:tag w:val="MENDELEY_CITATION_v3_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"/>
          <w:id w:val="98296744"/>
          <w:placeholder>
            <w:docPart w:val="811107C9304B4654815C978411EE0EBC"/>
          </w:placeholder>
        </w:sdtPr>
        <w:sdtEndPr/>
        <w:sdtContent>
          <w:r w:rsidR="0089291B" w:rsidRPr="000926D5">
            <w:rPr>
              <w:rFonts w:asciiTheme="majorHAnsi" w:hAnsiTheme="majorHAnsi" w:cstheme="majorHAnsi"/>
              <w:noProof/>
              <w:color w:val="000000"/>
              <w:sz w:val="22"/>
              <w:szCs w:val="22"/>
            </w:rPr>
            <w:t>(Chatterjee và cộng sự, 2019)</w:t>
          </w:r>
        </w:sdtContent>
      </w:sdt>
      <w:r w:rsidRPr="000926D5">
        <w:rPr>
          <w:rFonts w:asciiTheme="majorHAnsi" w:hAnsiTheme="majorHAnsi" w:cstheme="majorHAnsi"/>
          <w:sz w:val="22"/>
          <w:szCs w:val="22"/>
        </w:rPr>
        <w:t>; Thành công chủ quan (SI): 6 biến quan sát</w:t>
      </w:r>
      <w:r w:rsidR="00FD7D75" w:rsidRPr="000926D5">
        <w:rPr>
          <w:rFonts w:asciiTheme="majorHAnsi" w:hAnsiTheme="majorHAnsi" w:cstheme="majorHAnsi"/>
          <w:sz w:val="22"/>
          <w:szCs w:val="22"/>
        </w:rPr>
        <w:t xml:space="preserve"> </w:t>
      </w:r>
      <w:sdt>
        <w:sdtPr>
          <w:rPr>
            <w:rFonts w:asciiTheme="majorHAnsi" w:hAnsiTheme="majorHAnsi" w:cstheme="majorHAnsi"/>
            <w:b/>
            <w:bCs/>
            <w:i/>
            <w:iCs/>
            <w:noProof/>
            <w:color w:val="000000"/>
            <w:sz w:val="22"/>
            <w:szCs w:val="22"/>
            <w:lang w:val="en-US"/>
          </w:rPr>
          <w:tag w:val="MENDELEY_CITATION_v3_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"/>
          <w:id w:val="-828592290"/>
          <w:placeholder>
            <w:docPart w:val="1D9682F4760040C581A5D4218A865101"/>
          </w:placeholder>
        </w:sdtPr>
        <w:sdtEndPr/>
        <w:sdtContent>
          <w:r w:rsidR="00FD7D75" w:rsidRPr="000926D5">
            <w:rPr>
              <w:rFonts w:asciiTheme="majorHAnsi" w:hAnsiTheme="majorHAnsi" w:cstheme="majorHAnsi"/>
              <w:color w:val="000000"/>
              <w:sz w:val="22"/>
              <w:szCs w:val="22"/>
            </w:rPr>
            <w:t>(Staniewski và Awruk, 2019)</w:t>
          </w:r>
        </w:sdtContent>
      </w:sdt>
      <w:r w:rsidRPr="000926D5">
        <w:rPr>
          <w:rFonts w:asciiTheme="majorHAnsi" w:hAnsiTheme="majorHAnsi" w:cstheme="majorHAnsi"/>
          <w:sz w:val="22"/>
          <w:szCs w:val="22"/>
        </w:rPr>
        <w:t>; Thành công khách quan (OI): 5 biến quan sát</w:t>
      </w:r>
      <w:r w:rsidR="00676A54" w:rsidRPr="000926D5">
        <w:rPr>
          <w:rFonts w:asciiTheme="majorHAnsi" w:hAnsiTheme="majorHAnsi" w:cstheme="majorHAnsi"/>
          <w:sz w:val="22"/>
          <w:szCs w:val="22"/>
        </w:rPr>
        <w:t xml:space="preserve"> </w:t>
      </w:r>
      <w:sdt>
        <w:sdtPr>
          <w:rPr>
            <w:rFonts w:asciiTheme="majorHAnsi" w:hAnsiTheme="majorHAnsi" w:cstheme="majorHAnsi"/>
            <w:b/>
            <w:bCs/>
            <w:i/>
            <w:iCs/>
            <w:noProof/>
            <w:color w:val="000000"/>
            <w:sz w:val="22"/>
            <w:szCs w:val="22"/>
            <w:lang w:val="en-US"/>
          </w:rPr>
          <w:tag w:val="MENDELEY_CITATION_v3_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"/>
          <w:id w:val="241075693"/>
          <w:placeholder>
            <w:docPart w:val="D8C580271EA74FE69CA4E374B5206A36"/>
          </w:placeholder>
        </w:sdtPr>
        <w:sdtEndPr/>
        <w:sdtContent>
          <w:r w:rsidR="00676A54" w:rsidRPr="000926D5">
            <w:rPr>
              <w:rFonts w:asciiTheme="majorHAnsi" w:hAnsiTheme="majorHAnsi" w:cstheme="majorHAnsi"/>
              <w:color w:val="000000"/>
              <w:sz w:val="22"/>
              <w:szCs w:val="22"/>
            </w:rPr>
            <w:t>(Staniewski và Awruk, 2019)</w:t>
          </w:r>
        </w:sdtContent>
      </w:sdt>
      <w:r w:rsidRPr="000926D5">
        <w:rPr>
          <w:rFonts w:asciiTheme="majorHAnsi" w:hAnsiTheme="majorHAnsi" w:cstheme="majorHAnsi"/>
          <w:sz w:val="22"/>
          <w:szCs w:val="22"/>
        </w:rPr>
        <w:t>. Tất cả biến quan sát sử dụng thang đo Likert 5 điểm.</w:t>
      </w:r>
    </w:p>
    <w:p w14:paraId="47DB2521"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18" w:name="_Toc230291629"/>
      <w:r w:rsidRPr="000926D5">
        <w:rPr>
          <w:rFonts w:asciiTheme="majorHAnsi" w:hAnsiTheme="majorHAnsi" w:cstheme="majorHAnsi"/>
          <w:sz w:val="22"/>
          <w:szCs w:val="22"/>
        </w:rPr>
        <w:t>3.2. Chọn mẫu và thu thập dữ liệu</w:t>
      </w:r>
      <w:bookmarkEnd w:id="18"/>
    </w:p>
    <w:p w14:paraId="47DB2522" w14:textId="3C4B1C98"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Đối tượng khảo sát là các doanh nhân đang điều hành doanh nghiệp có thời gian hoạt động dưới 5 năm tại Hà Nội và TP. Hồ Chí Minh. Phương pháp chọn mẫu phi xác suất kết hợp giữa chọn mẫu có chủ đích và kỹ thuật quả cầu tuyết. Tổng cộng 611 phiếu phát ra, 490 phiếu thu về, và sau sàng lọc loại bỏ phiếu không hợp lệ, 328 quan sát hợp lệ được sử dụng. Kích thước mẫu này đáp ứng tiêu chuẩn cho SEM (n ≥ 200 theo Hair và cộng sự, 2019)</w:t>
      </w:r>
      <w:r w:rsidR="007B5099" w:rsidRPr="000926D5">
        <w:rPr>
          <w:rFonts w:asciiTheme="majorHAnsi" w:hAnsiTheme="majorHAnsi" w:cstheme="majorHAnsi"/>
          <w:sz w:val="22"/>
          <w:szCs w:val="22"/>
        </w:rPr>
        <w:t>.</w:t>
      </w:r>
      <w:r w:rsidRPr="000926D5">
        <w:rPr>
          <w:rFonts w:asciiTheme="majorHAnsi" w:hAnsiTheme="majorHAnsi" w:cstheme="majorHAnsi"/>
          <w:sz w:val="22"/>
          <w:szCs w:val="22"/>
        </w:rPr>
        <w:t xml:space="preserve"> </w:t>
      </w:r>
    </w:p>
    <w:p w14:paraId="47DB2523"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19" w:name="_Toc230291630"/>
      <w:r w:rsidRPr="000926D5">
        <w:rPr>
          <w:rFonts w:asciiTheme="majorHAnsi" w:hAnsiTheme="majorHAnsi" w:cstheme="majorHAnsi"/>
          <w:sz w:val="22"/>
          <w:szCs w:val="22"/>
        </w:rPr>
        <w:t>3.3. Phân tích dữ liệu</w:t>
      </w:r>
      <w:bookmarkEnd w:id="19"/>
    </w:p>
    <w:p w14:paraId="47DB2524" w14:textId="1B18846F"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lastRenderedPageBreak/>
        <w:t xml:space="preserve">Quy trình phân tích gồm các bước: (1) Thống kê mô tả mẫu nghiên cứu (SPSS); (2) </w:t>
      </w:r>
      <w:r w:rsidR="00154FC5" w:rsidRPr="000926D5">
        <w:rPr>
          <w:rFonts w:asciiTheme="majorHAnsi" w:hAnsiTheme="majorHAnsi" w:cstheme="majorHAnsi"/>
          <w:sz w:val="22"/>
          <w:szCs w:val="22"/>
        </w:rPr>
        <w:t>Phân tích nhân tố khám phá - EFA (SPSS)</w:t>
      </w:r>
      <w:r w:rsidR="00414160" w:rsidRPr="000926D5">
        <w:rPr>
          <w:rFonts w:asciiTheme="majorHAnsi" w:hAnsiTheme="majorHAnsi" w:cstheme="majorHAnsi"/>
          <w:sz w:val="22"/>
          <w:szCs w:val="22"/>
        </w:rPr>
        <w:t xml:space="preserve"> ; (3)</w:t>
      </w:r>
      <w:r w:rsidRPr="000926D5">
        <w:rPr>
          <w:rFonts w:asciiTheme="majorHAnsi" w:hAnsiTheme="majorHAnsi" w:cstheme="majorHAnsi"/>
          <w:sz w:val="22"/>
          <w:szCs w:val="22"/>
        </w:rPr>
        <w:t>Phân tích độ tin cậy thang đo - Cronbach's Alpha (SPSS); (4) Phân tích nhân tố khẳng định - CFA (AMOS)</w:t>
      </w:r>
      <w:r w:rsidR="00A82EC9" w:rsidRPr="000926D5">
        <w:rPr>
          <w:rFonts w:asciiTheme="majorHAnsi" w:hAnsiTheme="majorHAnsi" w:cstheme="majorHAnsi"/>
          <w:sz w:val="22"/>
          <w:szCs w:val="22"/>
        </w:rPr>
        <w:t xml:space="preserve"> và </w:t>
      </w:r>
      <w:r w:rsidRPr="000926D5">
        <w:rPr>
          <w:rFonts w:asciiTheme="majorHAnsi" w:hAnsiTheme="majorHAnsi" w:cstheme="majorHAnsi"/>
          <w:sz w:val="22"/>
          <w:szCs w:val="22"/>
        </w:rPr>
        <w:t>đánh giá giá trị hội tụ v</w:t>
      </w:r>
      <w:r w:rsidR="00A82EC9" w:rsidRPr="000926D5">
        <w:rPr>
          <w:rFonts w:asciiTheme="majorHAnsi" w:hAnsiTheme="majorHAnsi" w:cstheme="majorHAnsi"/>
          <w:sz w:val="22"/>
          <w:szCs w:val="22"/>
        </w:rPr>
        <w:t>à</w:t>
      </w:r>
      <w:r w:rsidRPr="000926D5">
        <w:rPr>
          <w:rFonts w:asciiTheme="majorHAnsi" w:hAnsiTheme="majorHAnsi" w:cstheme="majorHAnsi"/>
          <w:sz w:val="22"/>
          <w:szCs w:val="22"/>
        </w:rPr>
        <w:t xml:space="preserve"> giá trị phân biệt; (5) </w:t>
      </w:r>
      <w:r w:rsidR="00826373" w:rsidRPr="000926D5">
        <w:rPr>
          <w:rFonts w:asciiTheme="majorHAnsi" w:hAnsiTheme="majorHAnsi" w:cstheme="majorHAnsi"/>
          <w:sz w:val="22"/>
          <w:szCs w:val="22"/>
        </w:rPr>
        <w:t>Kiểm định m</w:t>
      </w:r>
      <w:r w:rsidRPr="000926D5">
        <w:rPr>
          <w:rFonts w:asciiTheme="majorHAnsi" w:hAnsiTheme="majorHAnsi" w:cstheme="majorHAnsi"/>
          <w:sz w:val="22"/>
          <w:szCs w:val="22"/>
        </w:rPr>
        <w:t>ô hình cấu trúc tuyến tính - SEM (AMOS) với hai mô hình song song</w:t>
      </w:r>
      <w:r w:rsidR="00826373" w:rsidRPr="000926D5">
        <w:rPr>
          <w:rFonts w:asciiTheme="majorHAnsi" w:hAnsiTheme="majorHAnsi" w:cstheme="majorHAnsi"/>
          <w:sz w:val="22"/>
          <w:szCs w:val="22"/>
        </w:rPr>
        <w:t xml:space="preserve"> “Mô hình cơ sở” và “Mô hình có biến kiểm soát”.</w:t>
      </w:r>
    </w:p>
    <w:p w14:paraId="47DB2526" w14:textId="6B26E525" w:rsidR="00ED1BE9" w:rsidRPr="000926D5" w:rsidRDefault="0047387B" w:rsidP="000926D5">
      <w:pPr>
        <w:pStyle w:val="Heading1"/>
        <w:spacing w:before="0" w:after="0" w:line="360" w:lineRule="auto"/>
        <w:jc w:val="center"/>
        <w:rPr>
          <w:rFonts w:asciiTheme="majorHAnsi" w:hAnsiTheme="majorHAnsi" w:cstheme="majorHAnsi"/>
          <w:sz w:val="22"/>
          <w:szCs w:val="22"/>
        </w:rPr>
      </w:pPr>
      <w:bookmarkStart w:id="20" w:name="_Toc230291631"/>
      <w:r w:rsidRPr="000926D5">
        <w:rPr>
          <w:rFonts w:asciiTheme="majorHAnsi" w:hAnsiTheme="majorHAnsi" w:cstheme="majorHAnsi"/>
          <w:sz w:val="22"/>
          <w:szCs w:val="22"/>
        </w:rPr>
        <w:t>CHƯƠNG 4: KẾT QUẢ NGHIÊN CỨU</w:t>
      </w:r>
      <w:bookmarkEnd w:id="20"/>
    </w:p>
    <w:p w14:paraId="47DB2527"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21" w:name="_Toc230291632"/>
      <w:r w:rsidRPr="000926D5">
        <w:rPr>
          <w:rFonts w:asciiTheme="majorHAnsi" w:hAnsiTheme="majorHAnsi" w:cstheme="majorHAnsi"/>
          <w:sz w:val="22"/>
          <w:szCs w:val="22"/>
        </w:rPr>
        <w:t>4.1. Thống kê mô tả mẫu nghiên cứu</w:t>
      </w:r>
      <w:bookmarkEnd w:id="21"/>
    </w:p>
    <w:p w14:paraId="47DB2528" w14:textId="1BA61755"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Trong số 328 doanh nhân hợp lệ: (1) Về giới tính: nam 5</w:t>
      </w:r>
      <w:r w:rsidR="00794724" w:rsidRPr="000926D5">
        <w:rPr>
          <w:rFonts w:asciiTheme="majorHAnsi" w:hAnsiTheme="majorHAnsi" w:cstheme="majorHAnsi"/>
          <w:sz w:val="22"/>
          <w:szCs w:val="22"/>
        </w:rPr>
        <w:t>0</w:t>
      </w:r>
      <w:r w:rsidRPr="000926D5">
        <w:rPr>
          <w:rFonts w:asciiTheme="majorHAnsi" w:hAnsiTheme="majorHAnsi" w:cstheme="majorHAnsi"/>
          <w:sz w:val="22"/>
          <w:szCs w:val="22"/>
        </w:rPr>
        <w:t>,</w:t>
      </w:r>
      <w:r w:rsidR="00794724" w:rsidRPr="000926D5">
        <w:rPr>
          <w:rFonts w:asciiTheme="majorHAnsi" w:hAnsiTheme="majorHAnsi" w:cstheme="majorHAnsi"/>
          <w:sz w:val="22"/>
          <w:szCs w:val="22"/>
        </w:rPr>
        <w:t>9</w:t>
      </w:r>
      <w:r w:rsidRPr="000926D5">
        <w:rPr>
          <w:rFonts w:asciiTheme="majorHAnsi" w:hAnsiTheme="majorHAnsi" w:cstheme="majorHAnsi"/>
          <w:sz w:val="22"/>
          <w:szCs w:val="22"/>
        </w:rPr>
        <w:t>%, nữ 4</w:t>
      </w:r>
      <w:r w:rsidR="00C52798" w:rsidRPr="000926D5">
        <w:rPr>
          <w:rFonts w:asciiTheme="majorHAnsi" w:hAnsiTheme="majorHAnsi" w:cstheme="majorHAnsi"/>
          <w:sz w:val="22"/>
          <w:szCs w:val="22"/>
        </w:rPr>
        <w:t>9,</w:t>
      </w:r>
      <w:r w:rsidRPr="000926D5">
        <w:rPr>
          <w:rFonts w:asciiTheme="majorHAnsi" w:hAnsiTheme="majorHAnsi" w:cstheme="majorHAnsi"/>
          <w:sz w:val="22"/>
          <w:szCs w:val="22"/>
        </w:rPr>
        <w:t xml:space="preserve">1%; (2) </w:t>
      </w:r>
      <w:r w:rsidR="0024603D" w:rsidRPr="000926D5">
        <w:rPr>
          <w:rFonts w:asciiTheme="majorHAnsi" w:hAnsiTheme="majorHAnsi" w:cstheme="majorHAnsi"/>
          <w:sz w:val="22"/>
          <w:szCs w:val="22"/>
        </w:rPr>
        <w:t>Về độ tuổi, nhóm từ 25 đến 30 tuổi chiếm tỷ trọng cao nhất với 139 người (42,4%), tiếp đến là nhóm từ 30 đến 35 tuổi với 129 người (39,3%).</w:t>
      </w:r>
      <w:r w:rsidR="001E3917" w:rsidRPr="000926D5">
        <w:rPr>
          <w:rFonts w:asciiTheme="majorHAnsi" w:hAnsiTheme="majorHAnsi" w:cstheme="majorHAnsi"/>
          <w:noProof/>
          <w:sz w:val="22"/>
          <w:szCs w:val="22"/>
        </w:rPr>
        <w:t xml:space="preserve"> Nhóm trên 35 tuổi chiếm 13,7% (45 người), trong khi nhóm dưới 25 tuổi có tỷ lệ thấp nhất, chỉ 4,6% </w:t>
      </w:r>
      <w:r w:rsidRPr="000926D5">
        <w:rPr>
          <w:rFonts w:asciiTheme="majorHAnsi" w:hAnsiTheme="majorHAnsi" w:cstheme="majorHAnsi"/>
          <w:sz w:val="22"/>
          <w:szCs w:val="22"/>
        </w:rPr>
        <w:t xml:space="preserve">(3) </w:t>
      </w:r>
      <w:r w:rsidR="009C25F1" w:rsidRPr="000926D5">
        <w:rPr>
          <w:rFonts w:asciiTheme="majorHAnsi" w:hAnsiTheme="majorHAnsi" w:cstheme="majorHAnsi"/>
          <w:noProof/>
          <w:sz w:val="22"/>
          <w:szCs w:val="22"/>
        </w:rPr>
        <w:t xml:space="preserve">nhóm có trình độ cao đẳng và đại học chiếm tỷ lệ cao nhất với 52,4% (172 người), tiếp theo là nhóm sau đại học với 27,5% (90 người). </w:t>
      </w:r>
      <w:r w:rsidR="00E43B60" w:rsidRPr="000926D5">
        <w:rPr>
          <w:rFonts w:asciiTheme="majorHAnsi" w:hAnsiTheme="majorHAnsi" w:cstheme="majorHAnsi"/>
          <w:noProof/>
          <w:sz w:val="22"/>
          <w:szCs w:val="22"/>
        </w:rPr>
        <w:t>Nhóm có trình độ trung cấp, đào tạo nghề chiếm 11% (36 người) và nhóm trung học phổ thông (THPT) chiếm 9,1% (30 người)</w:t>
      </w:r>
      <w:r w:rsidRPr="000926D5">
        <w:rPr>
          <w:rFonts w:asciiTheme="majorHAnsi" w:hAnsiTheme="majorHAnsi" w:cstheme="majorHAnsi"/>
          <w:sz w:val="22"/>
          <w:szCs w:val="22"/>
        </w:rPr>
        <w:t xml:space="preserve"> (4) Về kinh nghiệm: </w:t>
      </w:r>
      <w:r w:rsidR="00F66904" w:rsidRPr="000926D5">
        <w:rPr>
          <w:rFonts w:asciiTheme="majorHAnsi" w:hAnsiTheme="majorHAnsi" w:cstheme="majorHAnsi"/>
          <w:sz w:val="22"/>
          <w:szCs w:val="22"/>
        </w:rPr>
        <w:t>đa số doanh nhân trong mẫu (77,8%) đã tích lũy một mức độ kinh nghiệm nhất định trước khi bắt đầu công việc kinh doanh hiện tại</w:t>
      </w:r>
      <w:r w:rsidRPr="000926D5">
        <w:rPr>
          <w:rFonts w:asciiTheme="majorHAnsi" w:hAnsiTheme="majorHAnsi" w:cstheme="majorHAnsi"/>
          <w:sz w:val="22"/>
          <w:szCs w:val="22"/>
        </w:rPr>
        <w:t>. Đây là mẫu có độ đa dạng cao và phù hợp với tiêu chí nghiên cứu.</w:t>
      </w:r>
    </w:p>
    <w:p w14:paraId="47DB2529"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22" w:name="_Toc230291633"/>
      <w:r w:rsidRPr="000926D5">
        <w:rPr>
          <w:rFonts w:asciiTheme="majorHAnsi" w:hAnsiTheme="majorHAnsi" w:cstheme="majorHAnsi"/>
          <w:sz w:val="22"/>
          <w:szCs w:val="22"/>
        </w:rPr>
        <w:t>4.2. Kiểm định thang đo</w:t>
      </w:r>
      <w:bookmarkEnd w:id="22"/>
    </w:p>
    <w:p w14:paraId="47DB252A"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23" w:name="_Toc230291634"/>
      <w:r w:rsidRPr="000926D5">
        <w:rPr>
          <w:rFonts w:asciiTheme="majorHAnsi" w:hAnsiTheme="majorHAnsi" w:cstheme="majorHAnsi"/>
          <w:sz w:val="22"/>
          <w:szCs w:val="22"/>
        </w:rPr>
        <w:t>4.2.1. Phân tích nhân tố khám phá (EFA)</w:t>
      </w:r>
      <w:bookmarkEnd w:id="23"/>
    </w:p>
    <w:p w14:paraId="47DB252B" w14:textId="496D4C65"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Kết quả EFA cho biến độc lập: Hệ số KMO đạt &gt; 0,7, phù hợp; kiểm định Bartlett có ý nghĩa thống kê (p &lt; 0,001). Bảy nhân tố </w:t>
      </w:r>
      <w:r w:rsidRPr="000926D5">
        <w:rPr>
          <w:rFonts w:asciiTheme="majorHAnsi" w:hAnsiTheme="majorHAnsi" w:cstheme="majorHAnsi"/>
          <w:sz w:val="22"/>
          <w:szCs w:val="22"/>
        </w:rPr>
        <w:lastRenderedPageBreak/>
        <w:t>được rút trích với tổng phương sai giải thích 6</w:t>
      </w:r>
      <w:r w:rsidR="00405A29" w:rsidRPr="000926D5">
        <w:rPr>
          <w:rFonts w:asciiTheme="majorHAnsi" w:hAnsiTheme="majorHAnsi" w:cstheme="majorHAnsi"/>
          <w:sz w:val="22"/>
          <w:szCs w:val="22"/>
        </w:rPr>
        <w:t>7</w:t>
      </w:r>
      <w:r w:rsidRPr="000926D5">
        <w:rPr>
          <w:rFonts w:asciiTheme="majorHAnsi" w:hAnsiTheme="majorHAnsi" w:cstheme="majorHAnsi"/>
          <w:sz w:val="22"/>
          <w:szCs w:val="22"/>
        </w:rPr>
        <w:t>,</w:t>
      </w:r>
      <w:r w:rsidR="00405A29" w:rsidRPr="000926D5">
        <w:rPr>
          <w:rFonts w:asciiTheme="majorHAnsi" w:hAnsiTheme="majorHAnsi" w:cstheme="majorHAnsi"/>
          <w:sz w:val="22"/>
          <w:szCs w:val="22"/>
        </w:rPr>
        <w:t>614</w:t>
      </w:r>
      <w:r w:rsidRPr="000926D5">
        <w:rPr>
          <w:rFonts w:asciiTheme="majorHAnsi" w:hAnsiTheme="majorHAnsi" w:cstheme="majorHAnsi"/>
          <w:sz w:val="22"/>
          <w:szCs w:val="22"/>
        </w:rPr>
        <w:t xml:space="preserve">%. Tất cả hệ số tải nhân tố ≥ 0,5 và các biến quan sát đều thuộc đúng nhân tố dự kiến. Đối với biến phụ thuộc: Hai nhân tố (SI và OI) được rút trích riêng biệt với </w:t>
      </w:r>
      <w:r w:rsidR="004D7D5A" w:rsidRPr="000926D5">
        <w:rPr>
          <w:rFonts w:asciiTheme="majorHAnsi" w:hAnsiTheme="majorHAnsi" w:cstheme="majorHAnsi"/>
          <w:sz w:val="22"/>
          <w:szCs w:val="22"/>
        </w:rPr>
        <w:t xml:space="preserve">hệ số KMO = 0,915 </w:t>
      </w:r>
      <w:r w:rsidRPr="000926D5">
        <w:rPr>
          <w:rFonts w:asciiTheme="majorHAnsi" w:hAnsiTheme="majorHAnsi" w:cstheme="majorHAnsi"/>
          <w:sz w:val="22"/>
          <w:szCs w:val="22"/>
        </w:rPr>
        <w:t xml:space="preserve">tổng phương sai giải thích </w:t>
      </w:r>
      <w:r w:rsidR="00BA1B25" w:rsidRPr="000926D5">
        <w:rPr>
          <w:rFonts w:asciiTheme="majorHAnsi" w:hAnsiTheme="majorHAnsi" w:cstheme="majorHAnsi"/>
          <w:noProof/>
          <w:sz w:val="22"/>
          <w:szCs w:val="22"/>
        </w:rPr>
        <w:t xml:space="preserve">61,905%, </w:t>
      </w:r>
      <w:r w:rsidRPr="000926D5">
        <w:rPr>
          <w:rFonts w:asciiTheme="majorHAnsi" w:hAnsiTheme="majorHAnsi" w:cstheme="majorHAnsi"/>
          <w:sz w:val="22"/>
          <w:szCs w:val="22"/>
        </w:rPr>
        <w:t>xác nhận tính phân biệt của hai chiều thành công.</w:t>
      </w:r>
    </w:p>
    <w:p w14:paraId="47DB252C"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24" w:name="_Toc230291635"/>
      <w:r w:rsidRPr="000926D5">
        <w:rPr>
          <w:rFonts w:asciiTheme="majorHAnsi" w:hAnsiTheme="majorHAnsi" w:cstheme="majorHAnsi"/>
          <w:sz w:val="22"/>
          <w:szCs w:val="22"/>
        </w:rPr>
        <w:t>4.2.2. Phân tích độ tin cậy thang đo (Cronbach's Alpha)</w:t>
      </w:r>
      <w:bookmarkEnd w:id="24"/>
    </w:p>
    <w:p w14:paraId="47DB252D" w14:textId="1DCDB792"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Tất cả thang đo đều đạt độ tin cậy tốt: FE = 0,8</w:t>
      </w:r>
      <w:r w:rsidR="00484033" w:rsidRPr="000926D5">
        <w:rPr>
          <w:rFonts w:asciiTheme="majorHAnsi" w:hAnsiTheme="majorHAnsi" w:cstheme="majorHAnsi"/>
          <w:sz w:val="22"/>
          <w:szCs w:val="22"/>
        </w:rPr>
        <w:t>11</w:t>
      </w:r>
      <w:r w:rsidRPr="000926D5">
        <w:rPr>
          <w:rFonts w:asciiTheme="majorHAnsi" w:hAnsiTheme="majorHAnsi" w:cstheme="majorHAnsi"/>
          <w:sz w:val="22"/>
          <w:szCs w:val="22"/>
        </w:rPr>
        <w:t>; FS = 0,8</w:t>
      </w:r>
      <w:r w:rsidR="000A563F" w:rsidRPr="000926D5">
        <w:rPr>
          <w:rFonts w:asciiTheme="majorHAnsi" w:hAnsiTheme="majorHAnsi" w:cstheme="majorHAnsi"/>
          <w:sz w:val="22"/>
          <w:szCs w:val="22"/>
        </w:rPr>
        <w:t>94</w:t>
      </w:r>
      <w:r w:rsidRPr="000926D5">
        <w:rPr>
          <w:rFonts w:asciiTheme="majorHAnsi" w:hAnsiTheme="majorHAnsi" w:cstheme="majorHAnsi"/>
          <w:sz w:val="22"/>
          <w:szCs w:val="22"/>
        </w:rPr>
        <w:t>; NA = 0,8</w:t>
      </w:r>
      <w:r w:rsidR="002D3703" w:rsidRPr="000926D5">
        <w:rPr>
          <w:rFonts w:asciiTheme="majorHAnsi" w:hAnsiTheme="majorHAnsi" w:cstheme="majorHAnsi"/>
          <w:sz w:val="22"/>
          <w:szCs w:val="22"/>
        </w:rPr>
        <w:t>80</w:t>
      </w:r>
      <w:r w:rsidRPr="000926D5">
        <w:rPr>
          <w:rFonts w:asciiTheme="majorHAnsi" w:hAnsiTheme="majorHAnsi" w:cstheme="majorHAnsi"/>
          <w:sz w:val="22"/>
          <w:szCs w:val="22"/>
        </w:rPr>
        <w:t>; LC = 0,8</w:t>
      </w:r>
      <w:r w:rsidR="008A0FD4" w:rsidRPr="000926D5">
        <w:rPr>
          <w:rFonts w:asciiTheme="majorHAnsi" w:hAnsiTheme="majorHAnsi" w:cstheme="majorHAnsi"/>
          <w:sz w:val="22"/>
          <w:szCs w:val="22"/>
        </w:rPr>
        <w:t>86</w:t>
      </w:r>
      <w:r w:rsidRPr="000926D5">
        <w:rPr>
          <w:rFonts w:asciiTheme="majorHAnsi" w:hAnsiTheme="majorHAnsi" w:cstheme="majorHAnsi"/>
          <w:sz w:val="22"/>
          <w:szCs w:val="22"/>
        </w:rPr>
        <w:t>; SE = 0,8</w:t>
      </w:r>
      <w:r w:rsidR="00DE309A" w:rsidRPr="000926D5">
        <w:rPr>
          <w:rFonts w:asciiTheme="majorHAnsi" w:hAnsiTheme="majorHAnsi" w:cstheme="majorHAnsi"/>
          <w:sz w:val="22"/>
          <w:szCs w:val="22"/>
        </w:rPr>
        <w:t>50</w:t>
      </w:r>
      <w:r w:rsidRPr="000926D5">
        <w:rPr>
          <w:rFonts w:asciiTheme="majorHAnsi" w:hAnsiTheme="majorHAnsi" w:cstheme="majorHAnsi"/>
          <w:sz w:val="22"/>
          <w:szCs w:val="22"/>
        </w:rPr>
        <w:t>; RT = 0,</w:t>
      </w:r>
      <w:r w:rsidR="00CC0274" w:rsidRPr="000926D5">
        <w:rPr>
          <w:rFonts w:asciiTheme="majorHAnsi" w:hAnsiTheme="majorHAnsi" w:cstheme="majorHAnsi"/>
          <w:sz w:val="22"/>
          <w:szCs w:val="22"/>
        </w:rPr>
        <w:t>903</w:t>
      </w:r>
      <w:r w:rsidRPr="000926D5">
        <w:rPr>
          <w:rFonts w:asciiTheme="majorHAnsi" w:hAnsiTheme="majorHAnsi" w:cstheme="majorHAnsi"/>
          <w:sz w:val="22"/>
          <w:szCs w:val="22"/>
        </w:rPr>
        <w:t>; IN = 0,</w:t>
      </w:r>
      <w:r w:rsidR="00A3149C" w:rsidRPr="000926D5">
        <w:rPr>
          <w:rFonts w:asciiTheme="majorHAnsi" w:hAnsiTheme="majorHAnsi" w:cstheme="majorHAnsi"/>
          <w:sz w:val="22"/>
          <w:szCs w:val="22"/>
        </w:rPr>
        <w:t>8</w:t>
      </w:r>
      <w:r w:rsidRPr="000926D5">
        <w:rPr>
          <w:rFonts w:asciiTheme="majorHAnsi" w:hAnsiTheme="majorHAnsi" w:cstheme="majorHAnsi"/>
          <w:sz w:val="22"/>
          <w:szCs w:val="22"/>
        </w:rPr>
        <w:t>79; SI = 0,8</w:t>
      </w:r>
      <w:r w:rsidR="00917DC9" w:rsidRPr="000926D5">
        <w:rPr>
          <w:rFonts w:asciiTheme="majorHAnsi" w:hAnsiTheme="majorHAnsi" w:cstheme="majorHAnsi"/>
          <w:sz w:val="22"/>
          <w:szCs w:val="22"/>
        </w:rPr>
        <w:t>41</w:t>
      </w:r>
      <w:r w:rsidRPr="000926D5">
        <w:rPr>
          <w:rFonts w:asciiTheme="majorHAnsi" w:hAnsiTheme="majorHAnsi" w:cstheme="majorHAnsi"/>
          <w:sz w:val="22"/>
          <w:szCs w:val="22"/>
        </w:rPr>
        <w:t>; OI = 0,8</w:t>
      </w:r>
      <w:r w:rsidR="00511477" w:rsidRPr="000926D5">
        <w:rPr>
          <w:rFonts w:asciiTheme="majorHAnsi" w:hAnsiTheme="majorHAnsi" w:cstheme="majorHAnsi"/>
          <w:sz w:val="22"/>
          <w:szCs w:val="22"/>
        </w:rPr>
        <w:t>81</w:t>
      </w:r>
      <w:r w:rsidRPr="000926D5">
        <w:rPr>
          <w:rFonts w:asciiTheme="majorHAnsi" w:hAnsiTheme="majorHAnsi" w:cstheme="majorHAnsi"/>
          <w:sz w:val="22"/>
          <w:szCs w:val="22"/>
        </w:rPr>
        <w:t>. Hệ số tương quan biến-tổng của tất cả biến quan sát đều ≥ 0,</w:t>
      </w:r>
      <w:r w:rsidR="004D01ED" w:rsidRPr="000926D5">
        <w:rPr>
          <w:rFonts w:asciiTheme="majorHAnsi" w:hAnsiTheme="majorHAnsi" w:cstheme="majorHAnsi"/>
          <w:sz w:val="22"/>
          <w:szCs w:val="22"/>
        </w:rPr>
        <w:t>4</w:t>
      </w:r>
      <w:r w:rsidRPr="000926D5">
        <w:rPr>
          <w:rFonts w:asciiTheme="majorHAnsi" w:hAnsiTheme="majorHAnsi" w:cstheme="majorHAnsi"/>
          <w:sz w:val="22"/>
          <w:szCs w:val="22"/>
        </w:rPr>
        <w:t>.</w:t>
      </w:r>
    </w:p>
    <w:p w14:paraId="47DB252E"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25" w:name="_Toc230291636"/>
      <w:r w:rsidRPr="000926D5">
        <w:rPr>
          <w:rFonts w:asciiTheme="majorHAnsi" w:hAnsiTheme="majorHAnsi" w:cstheme="majorHAnsi"/>
          <w:sz w:val="22"/>
          <w:szCs w:val="22"/>
        </w:rPr>
        <w:t>4.2.3. Phân tích nhân tố khẳng định (CFA)</w:t>
      </w:r>
      <w:bookmarkEnd w:id="25"/>
    </w:p>
    <w:p w14:paraId="74738C7D" w14:textId="253FD88B" w:rsidR="00FA39D1"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Mô hình CFA tổng thể đạt độ phù hợp tốt</w:t>
      </w:r>
      <w:r w:rsidR="00705707" w:rsidRPr="000926D5">
        <w:rPr>
          <w:rFonts w:asciiTheme="majorHAnsi" w:hAnsiTheme="majorHAnsi" w:cstheme="majorHAnsi"/>
          <w:sz w:val="22"/>
          <w:szCs w:val="22"/>
        </w:rPr>
        <w:t>: GFI = 0,874;</w:t>
      </w:r>
      <w:r w:rsidRPr="000926D5">
        <w:rPr>
          <w:rFonts w:asciiTheme="majorHAnsi" w:hAnsiTheme="majorHAnsi" w:cstheme="majorHAnsi"/>
          <w:sz w:val="22"/>
          <w:szCs w:val="22"/>
        </w:rPr>
        <w:t xml:space="preserve"> CFI = 0,9</w:t>
      </w:r>
      <w:r w:rsidR="00600C7D" w:rsidRPr="000926D5">
        <w:rPr>
          <w:rFonts w:asciiTheme="majorHAnsi" w:hAnsiTheme="majorHAnsi" w:cstheme="majorHAnsi"/>
          <w:sz w:val="22"/>
          <w:szCs w:val="22"/>
        </w:rPr>
        <w:t>78</w:t>
      </w:r>
      <w:r w:rsidRPr="000926D5">
        <w:rPr>
          <w:rFonts w:asciiTheme="majorHAnsi" w:hAnsiTheme="majorHAnsi" w:cstheme="majorHAnsi"/>
          <w:sz w:val="22"/>
          <w:szCs w:val="22"/>
        </w:rPr>
        <w:t>; TLI = 0,9</w:t>
      </w:r>
      <w:r w:rsidR="001E0C54" w:rsidRPr="000926D5">
        <w:rPr>
          <w:rFonts w:asciiTheme="majorHAnsi" w:hAnsiTheme="majorHAnsi" w:cstheme="majorHAnsi"/>
          <w:sz w:val="22"/>
          <w:szCs w:val="22"/>
        </w:rPr>
        <w:t>76</w:t>
      </w:r>
      <w:r w:rsidRPr="000926D5">
        <w:rPr>
          <w:rFonts w:asciiTheme="majorHAnsi" w:hAnsiTheme="majorHAnsi" w:cstheme="majorHAnsi"/>
          <w:sz w:val="22"/>
          <w:szCs w:val="22"/>
        </w:rPr>
        <w:t>; RMSEA = 0,0</w:t>
      </w:r>
      <w:r w:rsidR="000A1F73" w:rsidRPr="000926D5">
        <w:rPr>
          <w:rFonts w:asciiTheme="majorHAnsi" w:hAnsiTheme="majorHAnsi" w:cstheme="majorHAnsi"/>
          <w:sz w:val="22"/>
          <w:szCs w:val="22"/>
        </w:rPr>
        <w:t>23</w:t>
      </w:r>
      <w:r w:rsidRPr="000926D5">
        <w:rPr>
          <w:rFonts w:asciiTheme="majorHAnsi" w:hAnsiTheme="majorHAnsi" w:cstheme="majorHAnsi"/>
          <w:sz w:val="22"/>
          <w:szCs w:val="22"/>
        </w:rPr>
        <w:t>; CMIN/df = 1</w:t>
      </w:r>
      <w:r w:rsidR="00A96B88" w:rsidRPr="000926D5">
        <w:rPr>
          <w:rFonts w:asciiTheme="majorHAnsi" w:hAnsiTheme="majorHAnsi" w:cstheme="majorHAnsi"/>
          <w:sz w:val="22"/>
          <w:szCs w:val="22"/>
        </w:rPr>
        <w:t>,178</w:t>
      </w:r>
      <w:r w:rsidRPr="000926D5">
        <w:rPr>
          <w:rFonts w:asciiTheme="majorHAnsi" w:hAnsiTheme="majorHAnsi" w:cstheme="majorHAnsi"/>
          <w:sz w:val="22"/>
          <w:szCs w:val="22"/>
        </w:rPr>
        <w:t xml:space="preserve">. Giá trị hội tụ được xác nhận với tất cả hệ số tải chuẩn hóa ≥ 0,5 và AVE ≥ 0,5 cho mọi cấu trúc. Giá trị phân biệt được đảm bảo khi căn bậc hai của AVE từng cấu trúc lớn hơn tương quan lớn nhất với các cấu trúc khác. </w:t>
      </w:r>
    </w:p>
    <w:p w14:paraId="47DB2530"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26" w:name="_Toc230291637"/>
      <w:r w:rsidRPr="000926D5">
        <w:rPr>
          <w:rFonts w:asciiTheme="majorHAnsi" w:hAnsiTheme="majorHAnsi" w:cstheme="majorHAnsi"/>
          <w:sz w:val="22"/>
          <w:szCs w:val="22"/>
        </w:rPr>
        <w:t>4.3. Kiểm định mô hình và giả thuyết nghiên cứu</w:t>
      </w:r>
      <w:bookmarkEnd w:id="26"/>
    </w:p>
    <w:p w14:paraId="47DB2531"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27" w:name="_Toc230291638"/>
      <w:r w:rsidRPr="000926D5">
        <w:rPr>
          <w:rFonts w:asciiTheme="majorHAnsi" w:hAnsiTheme="majorHAnsi" w:cstheme="majorHAnsi"/>
          <w:sz w:val="22"/>
          <w:szCs w:val="22"/>
        </w:rPr>
        <w:t>4.3.1. Kiểm định mô hình cơ sở (Mô hình 1)</w:t>
      </w:r>
      <w:bookmarkEnd w:id="27"/>
    </w:p>
    <w:p w14:paraId="47DB2532" w14:textId="1695AB2C" w:rsidR="00ED1BE9" w:rsidRPr="00121305" w:rsidRDefault="0047387B" w:rsidP="000926D5">
      <w:pPr>
        <w:spacing w:line="360" w:lineRule="auto"/>
        <w:ind w:firstLine="720"/>
        <w:jc w:val="both"/>
        <w:rPr>
          <w:rFonts w:asciiTheme="majorHAnsi" w:hAnsiTheme="majorHAnsi" w:cstheme="majorHAnsi"/>
          <w:spacing w:val="-4"/>
          <w:sz w:val="22"/>
          <w:szCs w:val="22"/>
        </w:rPr>
      </w:pPr>
      <w:r w:rsidRPr="00121305">
        <w:rPr>
          <w:rFonts w:asciiTheme="majorHAnsi" w:hAnsiTheme="majorHAnsi" w:cstheme="majorHAnsi"/>
          <w:spacing w:val="-4"/>
          <w:sz w:val="22"/>
          <w:szCs w:val="22"/>
        </w:rPr>
        <w:t>Mô hình cơ sở không có biến kiểm soát đạt chỉ số phù hợp tốt:</w:t>
      </w:r>
      <w:r w:rsidR="00920532" w:rsidRPr="00121305">
        <w:rPr>
          <w:rFonts w:asciiTheme="majorHAnsi" w:hAnsiTheme="majorHAnsi" w:cstheme="majorHAnsi"/>
          <w:spacing w:val="-4"/>
          <w:sz w:val="22"/>
          <w:szCs w:val="22"/>
        </w:rPr>
        <w:t xml:space="preserve"> GFI = 0,872;</w:t>
      </w:r>
      <w:r w:rsidRPr="00121305">
        <w:rPr>
          <w:rFonts w:asciiTheme="majorHAnsi" w:hAnsiTheme="majorHAnsi" w:cstheme="majorHAnsi"/>
          <w:spacing w:val="-4"/>
          <w:sz w:val="22"/>
          <w:szCs w:val="22"/>
        </w:rPr>
        <w:t xml:space="preserve"> CFI = 0,9</w:t>
      </w:r>
      <w:r w:rsidR="007A7B3D" w:rsidRPr="00121305">
        <w:rPr>
          <w:rFonts w:asciiTheme="majorHAnsi" w:hAnsiTheme="majorHAnsi" w:cstheme="majorHAnsi"/>
          <w:spacing w:val="-4"/>
          <w:sz w:val="22"/>
          <w:szCs w:val="22"/>
        </w:rPr>
        <w:t>76</w:t>
      </w:r>
      <w:r w:rsidRPr="00121305">
        <w:rPr>
          <w:rFonts w:asciiTheme="majorHAnsi" w:hAnsiTheme="majorHAnsi" w:cstheme="majorHAnsi"/>
          <w:spacing w:val="-4"/>
          <w:sz w:val="22"/>
          <w:szCs w:val="22"/>
        </w:rPr>
        <w:t>; TLI = 0,9</w:t>
      </w:r>
      <w:r w:rsidR="007A7C2F" w:rsidRPr="00121305">
        <w:rPr>
          <w:rFonts w:asciiTheme="majorHAnsi" w:hAnsiTheme="majorHAnsi" w:cstheme="majorHAnsi"/>
          <w:spacing w:val="-4"/>
          <w:sz w:val="22"/>
          <w:szCs w:val="22"/>
        </w:rPr>
        <w:t>74</w:t>
      </w:r>
      <w:r w:rsidRPr="00121305">
        <w:rPr>
          <w:rFonts w:asciiTheme="majorHAnsi" w:hAnsiTheme="majorHAnsi" w:cstheme="majorHAnsi"/>
          <w:spacing w:val="-4"/>
          <w:sz w:val="22"/>
          <w:szCs w:val="22"/>
        </w:rPr>
        <w:t>; RMSEA = 0,0</w:t>
      </w:r>
      <w:r w:rsidR="00F10735" w:rsidRPr="00121305">
        <w:rPr>
          <w:rFonts w:asciiTheme="majorHAnsi" w:hAnsiTheme="majorHAnsi" w:cstheme="majorHAnsi"/>
          <w:spacing w:val="-4"/>
          <w:sz w:val="22"/>
          <w:szCs w:val="22"/>
        </w:rPr>
        <w:t>24</w:t>
      </w:r>
      <w:r w:rsidRPr="00121305">
        <w:rPr>
          <w:rFonts w:asciiTheme="majorHAnsi" w:hAnsiTheme="majorHAnsi" w:cstheme="majorHAnsi"/>
          <w:spacing w:val="-4"/>
          <w:sz w:val="22"/>
          <w:szCs w:val="22"/>
        </w:rPr>
        <w:t xml:space="preserve">; CMIN/df = </w:t>
      </w:r>
      <w:r w:rsidR="00CD218C" w:rsidRPr="00121305">
        <w:rPr>
          <w:rFonts w:asciiTheme="majorHAnsi" w:hAnsiTheme="majorHAnsi" w:cstheme="majorHAnsi"/>
          <w:spacing w:val="-4"/>
          <w:sz w:val="22"/>
          <w:szCs w:val="22"/>
        </w:rPr>
        <w:t>1</w:t>
      </w:r>
      <w:r w:rsidRPr="00121305">
        <w:rPr>
          <w:rFonts w:asciiTheme="majorHAnsi" w:hAnsiTheme="majorHAnsi" w:cstheme="majorHAnsi"/>
          <w:spacing w:val="-4"/>
          <w:sz w:val="22"/>
          <w:szCs w:val="22"/>
        </w:rPr>
        <w:t>,</w:t>
      </w:r>
      <w:r w:rsidR="00CD218C" w:rsidRPr="00121305">
        <w:rPr>
          <w:rFonts w:asciiTheme="majorHAnsi" w:hAnsiTheme="majorHAnsi" w:cstheme="majorHAnsi"/>
          <w:spacing w:val="-4"/>
          <w:sz w:val="22"/>
          <w:szCs w:val="22"/>
        </w:rPr>
        <w:t>19</w:t>
      </w:r>
      <w:r w:rsidRPr="00121305">
        <w:rPr>
          <w:rFonts w:asciiTheme="majorHAnsi" w:hAnsiTheme="majorHAnsi" w:cstheme="majorHAnsi"/>
          <w:spacing w:val="-4"/>
          <w:sz w:val="22"/>
          <w:szCs w:val="22"/>
        </w:rPr>
        <w:t>2. Mô hình cung cấp nền tảng để kiểm định 14 giả thuyết nghiên cứu.</w:t>
      </w:r>
    </w:p>
    <w:p w14:paraId="47DB2533"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28" w:name="_Toc230291639"/>
      <w:r w:rsidRPr="000926D5">
        <w:rPr>
          <w:rFonts w:asciiTheme="majorHAnsi" w:hAnsiTheme="majorHAnsi" w:cstheme="majorHAnsi"/>
          <w:sz w:val="22"/>
          <w:szCs w:val="22"/>
        </w:rPr>
        <w:t>4.3.2. Kiểm định mô hình có biến kiểm soát (Mô hình 2)</w:t>
      </w:r>
      <w:bookmarkEnd w:id="28"/>
    </w:p>
    <w:p w14:paraId="47DB2534" w14:textId="78F17F48" w:rsidR="00ED1BE9" w:rsidRPr="00121305" w:rsidRDefault="0047387B" w:rsidP="000926D5">
      <w:pPr>
        <w:spacing w:line="360" w:lineRule="auto"/>
        <w:ind w:firstLine="720"/>
        <w:jc w:val="both"/>
        <w:rPr>
          <w:rFonts w:asciiTheme="majorHAnsi" w:hAnsiTheme="majorHAnsi" w:cstheme="majorHAnsi"/>
          <w:spacing w:val="4"/>
          <w:sz w:val="22"/>
          <w:szCs w:val="22"/>
        </w:rPr>
      </w:pPr>
      <w:r w:rsidRPr="00121305">
        <w:rPr>
          <w:rFonts w:asciiTheme="majorHAnsi" w:hAnsiTheme="majorHAnsi" w:cstheme="majorHAnsi"/>
          <w:spacing w:val="4"/>
          <w:sz w:val="22"/>
          <w:szCs w:val="22"/>
        </w:rPr>
        <w:t>Sau khi đưa bốn biến kiểm soát (tuổi, giới tính, học vấn, kinh nghiệm) vào mô hình:</w:t>
      </w:r>
      <w:r w:rsidR="00207811" w:rsidRPr="00121305">
        <w:rPr>
          <w:rFonts w:asciiTheme="majorHAnsi" w:hAnsiTheme="majorHAnsi" w:cstheme="majorHAnsi"/>
          <w:spacing w:val="4"/>
          <w:sz w:val="22"/>
          <w:szCs w:val="22"/>
        </w:rPr>
        <w:t xml:space="preserve"> GFI = </w:t>
      </w:r>
      <w:r w:rsidR="007617A6" w:rsidRPr="00121305">
        <w:rPr>
          <w:rFonts w:asciiTheme="majorHAnsi" w:hAnsiTheme="majorHAnsi" w:cstheme="majorHAnsi"/>
          <w:spacing w:val="4"/>
          <w:sz w:val="22"/>
          <w:szCs w:val="22"/>
        </w:rPr>
        <w:t>0,868;</w:t>
      </w:r>
      <w:r w:rsidRPr="00121305">
        <w:rPr>
          <w:rFonts w:asciiTheme="majorHAnsi" w:hAnsiTheme="majorHAnsi" w:cstheme="majorHAnsi"/>
          <w:spacing w:val="4"/>
          <w:sz w:val="22"/>
          <w:szCs w:val="22"/>
        </w:rPr>
        <w:t xml:space="preserve"> CFI = 0,9</w:t>
      </w:r>
      <w:r w:rsidR="00E122EC" w:rsidRPr="00121305">
        <w:rPr>
          <w:rFonts w:asciiTheme="majorHAnsi" w:hAnsiTheme="majorHAnsi" w:cstheme="majorHAnsi"/>
          <w:spacing w:val="4"/>
          <w:sz w:val="22"/>
          <w:szCs w:val="22"/>
        </w:rPr>
        <w:t>75</w:t>
      </w:r>
      <w:r w:rsidRPr="00121305">
        <w:rPr>
          <w:rFonts w:asciiTheme="majorHAnsi" w:hAnsiTheme="majorHAnsi" w:cstheme="majorHAnsi"/>
          <w:spacing w:val="4"/>
          <w:sz w:val="22"/>
          <w:szCs w:val="22"/>
        </w:rPr>
        <w:t>; TLI = 0,9</w:t>
      </w:r>
      <w:r w:rsidR="00C6611A" w:rsidRPr="00121305">
        <w:rPr>
          <w:rFonts w:asciiTheme="majorHAnsi" w:hAnsiTheme="majorHAnsi" w:cstheme="majorHAnsi"/>
          <w:spacing w:val="4"/>
          <w:sz w:val="22"/>
          <w:szCs w:val="22"/>
        </w:rPr>
        <w:t>72</w:t>
      </w:r>
      <w:r w:rsidRPr="00121305">
        <w:rPr>
          <w:rFonts w:asciiTheme="majorHAnsi" w:hAnsiTheme="majorHAnsi" w:cstheme="majorHAnsi"/>
          <w:spacing w:val="4"/>
          <w:sz w:val="22"/>
          <w:szCs w:val="22"/>
        </w:rPr>
        <w:t>; RMSEA = 0,0</w:t>
      </w:r>
      <w:r w:rsidR="00D84770" w:rsidRPr="00121305">
        <w:rPr>
          <w:rFonts w:asciiTheme="majorHAnsi" w:hAnsiTheme="majorHAnsi" w:cstheme="majorHAnsi"/>
          <w:spacing w:val="4"/>
          <w:sz w:val="22"/>
          <w:szCs w:val="22"/>
        </w:rPr>
        <w:t>23</w:t>
      </w:r>
      <w:r w:rsidRPr="00121305">
        <w:rPr>
          <w:rFonts w:asciiTheme="majorHAnsi" w:hAnsiTheme="majorHAnsi" w:cstheme="majorHAnsi"/>
          <w:spacing w:val="4"/>
          <w:sz w:val="22"/>
          <w:szCs w:val="22"/>
        </w:rPr>
        <w:t xml:space="preserve">; CMIN/df = </w:t>
      </w:r>
      <w:r w:rsidR="00BD7FBE" w:rsidRPr="00121305">
        <w:rPr>
          <w:rFonts w:asciiTheme="majorHAnsi" w:hAnsiTheme="majorHAnsi" w:cstheme="majorHAnsi"/>
          <w:spacing w:val="4"/>
          <w:sz w:val="22"/>
          <w:szCs w:val="22"/>
        </w:rPr>
        <w:t>1,176</w:t>
      </w:r>
      <w:r w:rsidRPr="00121305">
        <w:rPr>
          <w:rFonts w:asciiTheme="majorHAnsi" w:hAnsiTheme="majorHAnsi" w:cstheme="majorHAnsi"/>
          <w:spacing w:val="4"/>
          <w:sz w:val="22"/>
          <w:szCs w:val="22"/>
        </w:rPr>
        <w:t xml:space="preserve">. Sự ổn định của các hệ số tác </w:t>
      </w:r>
      <w:r w:rsidRPr="00121305">
        <w:rPr>
          <w:rFonts w:asciiTheme="majorHAnsi" w:hAnsiTheme="majorHAnsi" w:cstheme="majorHAnsi"/>
          <w:spacing w:val="4"/>
          <w:sz w:val="22"/>
          <w:szCs w:val="22"/>
        </w:rPr>
        <w:lastRenderedPageBreak/>
        <w:t>động chính giữa hai mô hình xác nhận tính bền vững và độ tin cậy của kết quả.</w:t>
      </w:r>
    </w:p>
    <w:p w14:paraId="47DB2535"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29" w:name="_Toc230291640"/>
      <w:r w:rsidRPr="000926D5">
        <w:rPr>
          <w:rFonts w:asciiTheme="majorHAnsi" w:hAnsiTheme="majorHAnsi" w:cstheme="majorHAnsi"/>
          <w:sz w:val="22"/>
          <w:szCs w:val="22"/>
        </w:rPr>
        <w:t>4.3.3. Kiểm định giả thuyết nghiên cứu</w:t>
      </w:r>
      <w:bookmarkEnd w:id="29"/>
    </w:p>
    <w:p w14:paraId="47DB2536" w14:textId="4F776579"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Kết quả kiểm định giả thuyết được tổng hợp như sau:</w:t>
      </w:r>
    </w:p>
    <w:p w14:paraId="47DB2537" w14:textId="6B383EE6"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Đối với nhóm yếu tố gia đình: Môi trường gia đình có tác động dương và có ý nghĩa thống kê đến cả SI (β = 0,124, p = 0,015) và OI (β = 0,173, p &lt; 0,001), chấp nhận cả H1a và H1b. Tác động đến OI mạnh hơn đáng kể, phản ánh vai trò của truyền thống kinh doanh gia đình chủ yếu thông qua cơ chế chuyển giao vốn con người. Sự hỗ trợ từ gia đình có tác động dương và có ý nghĩa đến cả SI (β ≈ 0,1</w:t>
      </w:r>
      <w:r w:rsidR="00E76D81" w:rsidRPr="000926D5">
        <w:rPr>
          <w:rFonts w:asciiTheme="majorHAnsi" w:hAnsiTheme="majorHAnsi" w:cstheme="majorHAnsi"/>
          <w:sz w:val="22"/>
          <w:szCs w:val="22"/>
        </w:rPr>
        <w:t>6</w:t>
      </w:r>
      <w:r w:rsidRPr="000926D5">
        <w:rPr>
          <w:rFonts w:asciiTheme="majorHAnsi" w:hAnsiTheme="majorHAnsi" w:cstheme="majorHAnsi"/>
          <w:sz w:val="22"/>
          <w:szCs w:val="22"/>
        </w:rPr>
        <w:t>) và OI (β ≈ 0,1</w:t>
      </w:r>
      <w:r w:rsidR="003B00D8" w:rsidRPr="000926D5">
        <w:rPr>
          <w:rFonts w:asciiTheme="majorHAnsi" w:hAnsiTheme="majorHAnsi" w:cstheme="majorHAnsi"/>
          <w:sz w:val="22"/>
          <w:szCs w:val="22"/>
        </w:rPr>
        <w:t>35</w:t>
      </w:r>
      <w:r w:rsidRPr="000926D5">
        <w:rPr>
          <w:rFonts w:asciiTheme="majorHAnsi" w:hAnsiTheme="majorHAnsi" w:cstheme="majorHAnsi"/>
          <w:sz w:val="22"/>
          <w:szCs w:val="22"/>
        </w:rPr>
        <w:t>), chấp nhận cả H2a và H2b, phản ánh vai trò kép của gia đình vừa là nguồn lực thực tiễn vừa là nền tảng tâm lý.</w:t>
      </w:r>
    </w:p>
    <w:p w14:paraId="47DB2538" w14:textId="2F45DA09"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Đối với nhóm yếu tố cá nhân: Nhu cầu thành tích chỉ tác động có ý nghĩa đến OI (β = 0,176, p &lt; 0,05) nhưng không có ý nghĩa đối với SI, dẫn đến </w:t>
      </w:r>
      <w:r w:rsidR="00494C7D" w:rsidRPr="000926D5">
        <w:rPr>
          <w:rFonts w:asciiTheme="majorHAnsi" w:hAnsiTheme="majorHAnsi" w:cstheme="majorHAnsi"/>
          <w:sz w:val="22"/>
          <w:szCs w:val="22"/>
        </w:rPr>
        <w:t>chỉ</w:t>
      </w:r>
      <w:r w:rsidRPr="000926D5">
        <w:rPr>
          <w:rFonts w:asciiTheme="majorHAnsi" w:hAnsiTheme="majorHAnsi" w:cstheme="majorHAnsi"/>
          <w:sz w:val="22"/>
          <w:szCs w:val="22"/>
        </w:rPr>
        <w:t xml:space="preserve"> chấp nhận H3b. Làm chủ số phận có tác động đối xứng gần như hoàn hảo đến cả SI (β = 0,148, p = 0,022) và OI (β = 0,149, p = 0,019), chấp nhận cả H4a và H4b. Hiệu quả bản thân là biến số có sức dự báo mạnh mẽ nhất, tác động đến SI (β = 0,315, p &lt; 0,001) và OI (β = 0,240, p = 0,001), chấp nhận cả H5a và H5b. Xu hướng chấp nhận rủi ro có tác động tích cực đến cả SI (β = 0,181, p = 0,021) và OI (β = 0,199, p = 0,010), chấp nhận cả H6a và H6b. Tinh thần đổi mới chỉ tác động có ý nghĩa đến OI (β = 0,140, p = 0,040) nhưng không có ý nghĩa đối với SI, dẫn đến </w:t>
      </w:r>
      <w:r w:rsidR="00494C7D" w:rsidRPr="000926D5">
        <w:rPr>
          <w:rFonts w:asciiTheme="majorHAnsi" w:hAnsiTheme="majorHAnsi" w:cstheme="majorHAnsi"/>
          <w:sz w:val="22"/>
          <w:szCs w:val="22"/>
        </w:rPr>
        <w:t>chỉ</w:t>
      </w:r>
      <w:r w:rsidRPr="000926D5">
        <w:rPr>
          <w:rFonts w:asciiTheme="majorHAnsi" w:hAnsiTheme="majorHAnsi" w:cstheme="majorHAnsi"/>
          <w:sz w:val="22"/>
          <w:szCs w:val="22"/>
        </w:rPr>
        <w:t xml:space="preserve"> chấp nhận H7b.</w:t>
      </w:r>
    </w:p>
    <w:p w14:paraId="47DB2539" w14:textId="7517BFA4" w:rsidR="00ED1BE9" w:rsidRPr="005E29B4"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Hệ số xác định R² của mô hình </w:t>
      </w:r>
      <w:r w:rsidR="001F68EB" w:rsidRPr="000926D5">
        <w:rPr>
          <w:rFonts w:asciiTheme="majorHAnsi" w:hAnsiTheme="majorHAnsi" w:cstheme="majorHAnsi"/>
          <w:sz w:val="22"/>
          <w:szCs w:val="22"/>
        </w:rPr>
        <w:t xml:space="preserve">cơ sở </w:t>
      </w:r>
      <w:r w:rsidRPr="000926D5">
        <w:rPr>
          <w:rFonts w:asciiTheme="majorHAnsi" w:hAnsiTheme="majorHAnsi" w:cstheme="majorHAnsi"/>
          <w:sz w:val="22"/>
          <w:szCs w:val="22"/>
        </w:rPr>
        <w:t>đối với thành công chủ quan (SI) đạt 0,5</w:t>
      </w:r>
      <w:r w:rsidR="00AE6A5C" w:rsidRPr="000926D5">
        <w:rPr>
          <w:rFonts w:asciiTheme="majorHAnsi" w:hAnsiTheme="majorHAnsi" w:cstheme="majorHAnsi"/>
          <w:sz w:val="22"/>
          <w:szCs w:val="22"/>
        </w:rPr>
        <w:t>03</w:t>
      </w:r>
      <w:r w:rsidRPr="000926D5">
        <w:rPr>
          <w:rFonts w:asciiTheme="majorHAnsi" w:hAnsiTheme="majorHAnsi" w:cstheme="majorHAnsi"/>
          <w:sz w:val="22"/>
          <w:szCs w:val="22"/>
        </w:rPr>
        <w:t xml:space="preserve"> và đối với thành công khách quan (OI) đạt 0,</w:t>
      </w:r>
      <w:r w:rsidR="00D81668" w:rsidRPr="000926D5">
        <w:rPr>
          <w:rFonts w:asciiTheme="majorHAnsi" w:hAnsiTheme="majorHAnsi" w:cstheme="majorHAnsi"/>
          <w:sz w:val="22"/>
          <w:szCs w:val="22"/>
        </w:rPr>
        <w:t>584</w:t>
      </w:r>
      <w:r w:rsidRPr="000926D5">
        <w:rPr>
          <w:rFonts w:asciiTheme="majorHAnsi" w:hAnsiTheme="majorHAnsi" w:cstheme="majorHAnsi"/>
          <w:sz w:val="22"/>
          <w:szCs w:val="22"/>
        </w:rPr>
        <w:t xml:space="preserve">, </w:t>
      </w:r>
      <w:r w:rsidRPr="000926D5">
        <w:rPr>
          <w:rFonts w:asciiTheme="majorHAnsi" w:hAnsiTheme="majorHAnsi" w:cstheme="majorHAnsi"/>
          <w:sz w:val="22"/>
          <w:szCs w:val="22"/>
        </w:rPr>
        <w:lastRenderedPageBreak/>
        <w:t>cho thấy mô hình giải thích được một tỷ lệ đáng kể phương sai của cả hai biến phụ thuộc.</w:t>
      </w:r>
    </w:p>
    <w:p w14:paraId="6B373968" w14:textId="77777777" w:rsidR="00121305" w:rsidRPr="005E29B4" w:rsidRDefault="00121305" w:rsidP="000926D5">
      <w:pPr>
        <w:spacing w:line="360" w:lineRule="auto"/>
        <w:ind w:firstLine="720"/>
        <w:jc w:val="both"/>
        <w:rPr>
          <w:rFonts w:asciiTheme="majorHAnsi" w:hAnsiTheme="majorHAnsi" w:cstheme="majorHAnsi"/>
          <w:sz w:val="22"/>
          <w:szCs w:val="22"/>
        </w:rPr>
      </w:pPr>
    </w:p>
    <w:p w14:paraId="47DB253B" w14:textId="77777777" w:rsidR="00ED1BE9" w:rsidRPr="000926D5" w:rsidRDefault="0047387B" w:rsidP="000926D5">
      <w:pPr>
        <w:pStyle w:val="Heading1"/>
        <w:spacing w:before="0" w:after="0" w:line="360" w:lineRule="auto"/>
        <w:jc w:val="center"/>
        <w:rPr>
          <w:rFonts w:asciiTheme="majorHAnsi" w:hAnsiTheme="majorHAnsi" w:cstheme="majorHAnsi"/>
          <w:sz w:val="22"/>
          <w:szCs w:val="22"/>
        </w:rPr>
      </w:pPr>
      <w:bookmarkStart w:id="30" w:name="_Toc230291641"/>
      <w:r w:rsidRPr="000926D5">
        <w:rPr>
          <w:rFonts w:asciiTheme="majorHAnsi" w:hAnsiTheme="majorHAnsi" w:cstheme="majorHAnsi"/>
          <w:sz w:val="22"/>
          <w:szCs w:val="22"/>
        </w:rPr>
        <w:t>CHƯƠNG 5: THẢO LUẬN VÀ KHUYẾN NGHỊ</w:t>
      </w:r>
      <w:bookmarkEnd w:id="30"/>
    </w:p>
    <w:p w14:paraId="47DB253C"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31" w:name="_Toc230291642"/>
      <w:r w:rsidRPr="000926D5">
        <w:rPr>
          <w:rFonts w:asciiTheme="majorHAnsi" w:hAnsiTheme="majorHAnsi" w:cstheme="majorHAnsi"/>
          <w:sz w:val="22"/>
          <w:szCs w:val="22"/>
        </w:rPr>
        <w:t>5.1. Thảo luận kết quả nghiên cứu</w:t>
      </w:r>
      <w:bookmarkEnd w:id="31"/>
    </w:p>
    <w:p w14:paraId="47DB253D"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32" w:name="_Toc230291643"/>
      <w:r w:rsidRPr="000926D5">
        <w:rPr>
          <w:rFonts w:asciiTheme="majorHAnsi" w:hAnsiTheme="majorHAnsi" w:cstheme="majorHAnsi"/>
          <w:sz w:val="22"/>
          <w:szCs w:val="22"/>
        </w:rPr>
        <w:t>5.1.1. Thảo luận về ảnh hưởng của gia đình</w:t>
      </w:r>
      <w:bookmarkEnd w:id="32"/>
    </w:p>
    <w:p w14:paraId="47DB253E"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Kết quả xác nhận vai trò tích cực của môi trường gia đình, với tác động mạnh hơn lên OI (β = 0,173) so với SI (β = 0,124). Điều này nhất quán với lý thuyết SCCT: truyền thống kinh doanh gia đình tạo ra vốn con người đặc thù (kiến thức ẩn về thị trường, kỹ năng đàm phán, mạng lưới quan hệ kinh doanh) được chuyển hóa trực tiếp thành hiệu suất. Trong bối cảnh Việt Nam với chủ nghĩa tập thể và mối ràng buộc gia tộc bền chặt, ảnh hưởng của môi trường gia đình đối với OI đặc biệt nổi bật. Kết quả này phù hợp với các nghiên cứu của Carr và Sequeira (2007), Hoffmann và cộng sự (2015).</w:t>
      </w:r>
    </w:p>
    <w:p w14:paraId="47DB253F" w14:textId="2F629EB8"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Sự hỗ trợ từ gia đình thể hiện tác động cân bằng đến cả hai thành phần thành công. Qua </w:t>
      </w:r>
      <w:r w:rsidR="00C565A5" w:rsidRPr="000926D5">
        <w:rPr>
          <w:rFonts w:asciiTheme="majorHAnsi" w:hAnsiTheme="majorHAnsi" w:cstheme="majorHAnsi"/>
          <w:sz w:val="22"/>
          <w:szCs w:val="22"/>
        </w:rPr>
        <w:t>lý thuyết</w:t>
      </w:r>
      <w:r w:rsidRPr="000926D5">
        <w:rPr>
          <w:rFonts w:asciiTheme="majorHAnsi" w:hAnsiTheme="majorHAnsi" w:cstheme="majorHAnsi"/>
          <w:sz w:val="22"/>
          <w:szCs w:val="22"/>
        </w:rPr>
        <w:t xml:space="preserve"> WFE, sự hỗ trợ từ gia đình hoạt động như một cơ chế </w:t>
      </w:r>
      <w:r w:rsidR="00BD7BDE" w:rsidRPr="000926D5">
        <w:rPr>
          <w:rFonts w:asciiTheme="majorHAnsi" w:hAnsiTheme="majorHAnsi" w:cstheme="majorHAnsi"/>
          <w:sz w:val="22"/>
          <w:szCs w:val="22"/>
        </w:rPr>
        <w:t>thúc đẩy</w:t>
      </w:r>
      <w:r w:rsidRPr="000926D5">
        <w:rPr>
          <w:rFonts w:asciiTheme="majorHAnsi" w:hAnsiTheme="majorHAnsi" w:cstheme="majorHAnsi"/>
          <w:sz w:val="22"/>
          <w:szCs w:val="22"/>
        </w:rPr>
        <w:t>: tài nguyên từ môi trường gia đình (sự quan tâm, tín nhiệm, nguồn lực tài chính) được chuyển hóa thành nguồn lực cho công việc, bổ sung cho sức khỏe tâm lý (SI) và hiệu suất kinh doanh (OI). Phát hiện này nhất quán với Edelman và cộng sự (2016) và Xu và cộng sự (2020).</w:t>
      </w:r>
    </w:p>
    <w:p w14:paraId="47DB2540"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33" w:name="_Toc230291644"/>
      <w:r w:rsidRPr="000926D5">
        <w:rPr>
          <w:rFonts w:asciiTheme="majorHAnsi" w:hAnsiTheme="majorHAnsi" w:cstheme="majorHAnsi"/>
          <w:sz w:val="22"/>
          <w:szCs w:val="22"/>
        </w:rPr>
        <w:t>5.1.2. Thảo luận về ảnh hưởng của yếu tố cá nhân</w:t>
      </w:r>
      <w:bookmarkEnd w:id="33"/>
    </w:p>
    <w:p w14:paraId="47DB2541"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Phát hiện quan trọng nhất của luận án là sự phân loại ba nhóm tác động khác biệt của các yếu tố cá nhân:</w:t>
      </w:r>
    </w:p>
    <w:p w14:paraId="47DB2542" w14:textId="5D65E4ED"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lastRenderedPageBreak/>
        <w:t>SE và RT: Tác động có ý nghĩa lên cả SI lẫn OI, nhưng với hướng thiên lệch ngược chiều nhau. SE thiên về SI (β = 0,</w:t>
      </w:r>
      <w:r w:rsidR="004A15C0" w:rsidRPr="000926D5">
        <w:rPr>
          <w:rFonts w:asciiTheme="majorHAnsi" w:hAnsiTheme="majorHAnsi" w:cstheme="majorHAnsi"/>
          <w:sz w:val="22"/>
          <w:szCs w:val="22"/>
        </w:rPr>
        <w:t>315</w:t>
      </w:r>
      <w:r w:rsidRPr="000926D5">
        <w:rPr>
          <w:rFonts w:asciiTheme="majorHAnsi" w:hAnsiTheme="majorHAnsi" w:cstheme="majorHAnsi"/>
          <w:sz w:val="22"/>
          <w:szCs w:val="22"/>
        </w:rPr>
        <w:t>): niềm tin vào năng lực bản thân không chỉ là động cơ hiệu suất mà đặc biệt là nguồn hạnh phúc nghề nghiệp. RT thiên về OI (β = 0,01</w:t>
      </w:r>
      <w:r w:rsidR="00F301EE" w:rsidRPr="000926D5">
        <w:rPr>
          <w:rFonts w:asciiTheme="majorHAnsi" w:hAnsiTheme="majorHAnsi" w:cstheme="majorHAnsi"/>
          <w:sz w:val="22"/>
          <w:szCs w:val="22"/>
        </w:rPr>
        <w:t>99</w:t>
      </w:r>
      <w:r w:rsidRPr="000926D5">
        <w:rPr>
          <w:rFonts w:asciiTheme="majorHAnsi" w:hAnsiTheme="majorHAnsi" w:cstheme="majorHAnsi"/>
          <w:sz w:val="22"/>
          <w:szCs w:val="22"/>
        </w:rPr>
        <w:t>): dám chấp nhận rủi ro chủ yếu cải thiện kết quả kinh doanh hữu hình.</w:t>
      </w:r>
    </w:p>
    <w:p w14:paraId="47DB2543" w14:textId="24E5FAB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 NA và IN: Chỉ tác động có ý nghĩa đến OI, phản ánh vai trò là chất xúc tác hành động hướng ngoại. Trong bối cảnh văn hóa Việt Nam đề cao giá trị tập thể, sự hài lòng cá nhân của doanh nhân phụ thuộc nhiều vào sự công nhận từ gia đình và cộng đồng hơn là vào việc đạt được mục tiêu cá nhân đơn thuần.</w:t>
      </w:r>
    </w:p>
    <w:p w14:paraId="47DB2544" w14:textId="0D0A1E8D"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LC: Hệ số gần như đối xứng hoàn hảo (SI: β = 0,148; OI: β = 0,149), phản ánh bản chất nền tảng của niềm tin làm chủ số phận. LC là yếu tố cá nhân duy nhất có cơ chế tác động đồng đều, không phân biệt giữa hiệu suất kinh doanh hữu hình và sự hài lòng cá nhân, xác nhận rằng LC là một "vốn tâm lý toàn diện".</w:t>
      </w:r>
    </w:p>
    <w:p w14:paraId="47DB2545" w14:textId="24438862" w:rsidR="00ED1BE9" w:rsidRPr="000926D5" w:rsidRDefault="007D5CC5"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SE</w:t>
      </w:r>
      <w:r w:rsidR="0047387B" w:rsidRPr="000926D5">
        <w:rPr>
          <w:rFonts w:asciiTheme="majorHAnsi" w:hAnsiTheme="majorHAnsi" w:cstheme="majorHAnsi"/>
          <w:sz w:val="22"/>
          <w:szCs w:val="22"/>
        </w:rPr>
        <w:t xml:space="preserve"> (β = 0,315 cho SI) là yếu tố có tác động mạnh nhất trong toàn mô hình, vượt trội hơn tất cả các yếu tố cá nhân và gia đình khác. Điều này khẳng định rằng trong bối cảnh khởi sự kinh doanh tại Việt Nam, tài sản lớn nhất của một doanh nhân là niềm tin sắt đá vào năng lực của bản thân.</w:t>
      </w:r>
    </w:p>
    <w:p w14:paraId="47DB2546" w14:textId="77777777" w:rsidR="00ED1BE9" w:rsidRPr="00121305" w:rsidRDefault="0047387B" w:rsidP="00121305">
      <w:pPr>
        <w:pStyle w:val="Heading2"/>
        <w:spacing w:before="0" w:after="0" w:line="360" w:lineRule="auto"/>
        <w:jc w:val="both"/>
        <w:rPr>
          <w:rFonts w:asciiTheme="majorHAnsi" w:hAnsiTheme="majorHAnsi" w:cstheme="majorHAnsi"/>
          <w:spacing w:val="-6"/>
          <w:sz w:val="22"/>
          <w:szCs w:val="22"/>
        </w:rPr>
      </w:pPr>
      <w:bookmarkStart w:id="34" w:name="_Toc230291645"/>
      <w:r w:rsidRPr="00121305">
        <w:rPr>
          <w:rFonts w:asciiTheme="majorHAnsi" w:hAnsiTheme="majorHAnsi" w:cstheme="majorHAnsi"/>
          <w:spacing w:val="-6"/>
          <w:sz w:val="22"/>
          <w:szCs w:val="22"/>
        </w:rPr>
        <w:t>5.2. Khuyến nghị thúc đẩy sự thành công trong khởi sự kinh doanh</w:t>
      </w:r>
      <w:bookmarkEnd w:id="34"/>
    </w:p>
    <w:p w14:paraId="47DB2547"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35" w:name="_Toc230291646"/>
      <w:r w:rsidRPr="000926D5">
        <w:rPr>
          <w:rFonts w:asciiTheme="majorHAnsi" w:hAnsiTheme="majorHAnsi" w:cstheme="majorHAnsi"/>
          <w:sz w:val="22"/>
          <w:szCs w:val="22"/>
        </w:rPr>
        <w:t>5.2.1. Khuyến nghị đối với các cá nhân khởi sự kinh doanh</w:t>
      </w:r>
      <w:bookmarkEnd w:id="35"/>
    </w:p>
    <w:p w14:paraId="47DB2548" w14:textId="12ECC1D8"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Dựa trên kết quả thực nghiệm, khuyến nghị trung tâm cho doanh nhân là đầu tư có hệ thống vào phát triển năng lực nội tại. Cụ thể: (1) Xây dựng và củng cố Hiệu quả bản thân (SE) - yếu tố có tác </w:t>
      </w:r>
      <w:r w:rsidRPr="000926D5">
        <w:rPr>
          <w:rFonts w:asciiTheme="majorHAnsi" w:hAnsiTheme="majorHAnsi" w:cstheme="majorHAnsi"/>
          <w:sz w:val="22"/>
          <w:szCs w:val="22"/>
        </w:rPr>
        <w:lastRenderedPageBreak/>
        <w:t>động mạnh nhất - thông qua bốn nguồn chính theo Bandura (1997): trải nghiệm thành công, học hỏi qua quan sát, thuyết phục xã hội và cải thiện trạng thái tâm sinh lý; (2) Phát triển tư duy làm chủ số phận - chuyển dịch từ trạng thái thụ động sang chủ động kiến tạo cơ hội; (3) Chuyển hóa xu hướng chấp nhận rủi ro thành "rủi ro có tính toán" thông qua phương pháp "khởi sự kinh doanh tinh gọn"; (4) Chủ động tương tác và xây dựng hệ thống hỗ trợ từ gia đình.</w:t>
      </w:r>
    </w:p>
    <w:p w14:paraId="47DB2549"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36" w:name="_Toc230291647"/>
      <w:r w:rsidRPr="000926D5">
        <w:rPr>
          <w:rFonts w:asciiTheme="majorHAnsi" w:hAnsiTheme="majorHAnsi" w:cstheme="majorHAnsi"/>
          <w:sz w:val="22"/>
          <w:szCs w:val="22"/>
        </w:rPr>
        <w:t>5.2.2. Khuyến nghị đối với các gia đình</w:t>
      </w:r>
      <w:bookmarkEnd w:id="36"/>
    </w:p>
    <w:p w14:paraId="47DB254A"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Gia đình cần chuyển dịch trọng tâm từ cung cấp "nền tảng" sang cung cấp "sự hỗ trợ chủ động". Các khuyến nghị cụ thể: (1) Trở thành nguồn hỗ trợ cảm xúc và "bộ đệm tâm lý" - công nhận nỗ lực, ăn mừng thành tựu và chia sẻ lo âu không phán xét; (2) Vai trò của cha mẹ nên là "người cố vấn" chứ không phải "người kiểm soát" - chia sẻ kinh nghiệm linh hoạt và trao quyền quyết định cho doanh nhân; (3) Hỗ trợ tài chính nên được thực hiện minh bạch, dựa trên sự tin tưởng, tránh các "ràng buộc vô hình" làm suy giảm quyền tự chủ.</w:t>
      </w:r>
    </w:p>
    <w:p w14:paraId="47DB254B" w14:textId="77777777" w:rsidR="00ED1BE9" w:rsidRPr="000926D5" w:rsidRDefault="0047387B" w:rsidP="000926D5">
      <w:pPr>
        <w:pStyle w:val="Heading3"/>
        <w:spacing w:before="0" w:after="0" w:line="360" w:lineRule="auto"/>
        <w:rPr>
          <w:rFonts w:asciiTheme="majorHAnsi" w:hAnsiTheme="majorHAnsi" w:cstheme="majorHAnsi"/>
          <w:sz w:val="22"/>
          <w:szCs w:val="22"/>
        </w:rPr>
      </w:pPr>
      <w:bookmarkStart w:id="37" w:name="_Toc230291648"/>
      <w:r w:rsidRPr="000926D5">
        <w:rPr>
          <w:rFonts w:asciiTheme="majorHAnsi" w:hAnsiTheme="majorHAnsi" w:cstheme="majorHAnsi"/>
          <w:sz w:val="22"/>
          <w:szCs w:val="22"/>
        </w:rPr>
        <w:t>5.2.3. Khuyến nghị đối với các nhà hoạch định chính sách và tổ chức hỗ trợ</w:t>
      </w:r>
      <w:bookmarkEnd w:id="37"/>
    </w:p>
    <w:p w14:paraId="47DB254C" w14:textId="0D59754C"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Kết quả luận án cung cấp định hướng quan trọng cho việc xây dựng chính sách hỗ trợ khởi sự kinh doanh: (1) Ưu tiên các chương trình đào tạo không chỉ truyền thụ kiến thức kinh doanh mà còn tích hợp rèn luyện các đặc điểm tâm lý cốt lõi (</w:t>
      </w:r>
      <w:r w:rsidR="00012532" w:rsidRPr="000926D5">
        <w:rPr>
          <w:rFonts w:asciiTheme="majorHAnsi" w:hAnsiTheme="majorHAnsi" w:cstheme="majorHAnsi"/>
          <w:sz w:val="22"/>
          <w:szCs w:val="22"/>
        </w:rPr>
        <w:t>NA,</w:t>
      </w:r>
      <w:r w:rsidRPr="000926D5">
        <w:rPr>
          <w:rFonts w:asciiTheme="majorHAnsi" w:hAnsiTheme="majorHAnsi" w:cstheme="majorHAnsi"/>
          <w:sz w:val="22"/>
          <w:szCs w:val="22"/>
        </w:rPr>
        <w:t xml:space="preserve">SE, LC, RT, IN); (2) Nhận thức và tận dụng vai trò của gia đình như một đối tác chiến lược trong hệ sinh thái khởi sự; (3) Thiết kế dịch vụ hỗ trợ cá nhân hóa hơn, dựa trên hồ sơ tâm lý của doanh nhân; (4) Ưu tiên phân bổ nguồn lực </w:t>
      </w:r>
      <w:r w:rsidRPr="000926D5">
        <w:rPr>
          <w:rFonts w:asciiTheme="majorHAnsi" w:hAnsiTheme="majorHAnsi" w:cstheme="majorHAnsi"/>
          <w:sz w:val="22"/>
          <w:szCs w:val="22"/>
        </w:rPr>
        <w:lastRenderedPageBreak/>
        <w:t>theo mức độ tác động được kiểm chứng, tập trung vào phát triển năng lực cá nhân và củng cố mạng lưới hỗ trợ gia đình.</w:t>
      </w:r>
    </w:p>
    <w:p w14:paraId="47DB254D" w14:textId="77777777" w:rsidR="00ED1BE9" w:rsidRPr="000926D5" w:rsidRDefault="0047387B" w:rsidP="000926D5">
      <w:pPr>
        <w:pStyle w:val="Heading2"/>
        <w:spacing w:before="0" w:after="0" w:line="360" w:lineRule="auto"/>
        <w:rPr>
          <w:rFonts w:asciiTheme="majorHAnsi" w:hAnsiTheme="majorHAnsi" w:cstheme="majorHAnsi"/>
          <w:sz w:val="22"/>
          <w:szCs w:val="22"/>
        </w:rPr>
      </w:pPr>
      <w:bookmarkStart w:id="38" w:name="_Toc230291649"/>
      <w:r w:rsidRPr="000926D5">
        <w:rPr>
          <w:rFonts w:asciiTheme="majorHAnsi" w:hAnsiTheme="majorHAnsi" w:cstheme="majorHAnsi"/>
          <w:sz w:val="22"/>
          <w:szCs w:val="22"/>
        </w:rPr>
        <w:t>5.3. Hạn chế và hướng nghiên cứu tiếp theo</w:t>
      </w:r>
      <w:bookmarkEnd w:id="38"/>
    </w:p>
    <w:p w14:paraId="47DB254E" w14:textId="5736249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Năm hạn chế chính: (1) Hạn chế về phạm vi địa lý và phương pháp chọn mẫu phi xác suất; (2) Thiết kế cắt ngang không cho phép kết luận nhân quả mạnh; (3) Đo lường OI qua tự báo cáo chứ không phải dữ liệu tài chính độc lập; (4) Thang đo chưa bao quát hết vai trò gia đình </w:t>
      </w:r>
      <w:r w:rsidR="00D24826" w:rsidRPr="000926D5">
        <w:rPr>
          <w:rFonts w:asciiTheme="majorHAnsi" w:hAnsiTheme="majorHAnsi" w:cstheme="majorHAnsi"/>
          <w:sz w:val="22"/>
          <w:szCs w:val="22"/>
        </w:rPr>
        <w:t>“</w:t>
      </w:r>
      <w:r w:rsidRPr="000926D5">
        <w:rPr>
          <w:rFonts w:asciiTheme="majorHAnsi" w:hAnsiTheme="majorHAnsi" w:cstheme="majorHAnsi"/>
          <w:sz w:val="22"/>
          <w:szCs w:val="22"/>
        </w:rPr>
        <w:t>mở rộng</w:t>
      </w:r>
      <w:r w:rsidR="00D24826" w:rsidRPr="000926D5">
        <w:rPr>
          <w:rFonts w:asciiTheme="majorHAnsi" w:hAnsiTheme="majorHAnsi" w:cstheme="majorHAnsi"/>
          <w:sz w:val="22"/>
          <w:szCs w:val="22"/>
        </w:rPr>
        <w:t>” (ông, bà, cô, dì, chú, bác, anh, chị, em)</w:t>
      </w:r>
      <w:r w:rsidRPr="000926D5">
        <w:rPr>
          <w:rFonts w:asciiTheme="majorHAnsi" w:hAnsiTheme="majorHAnsi" w:cstheme="majorHAnsi"/>
          <w:sz w:val="22"/>
          <w:szCs w:val="22"/>
        </w:rPr>
        <w:t xml:space="preserve"> trong văn hóa Việt Nam; (5) Mô hình chỉ kiểm định tác động trực tiếp, chưa khám phá cơ chế trung gian và điều tiết.</w:t>
      </w:r>
    </w:p>
    <w:p w14:paraId="47DB254F" w14:textId="77777777" w:rsidR="00ED1BE9" w:rsidRPr="005E29B4"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Năm hướng nghiên cứu tiếp theo tương ứng: (1) Mở rộng địa lý sang miền Trung, Đồng bằng sông Cửu Long với phương pháp chọn mẫu xác suất; (2) Thiết kế nghiên cứu dọc theo dõi doanh nhân qua nhiều giai đoạn; (3) Tích hợp dữ liệu tài chính thứ cấp từ hồ sơ đăng ký doanh nghiệp và báo cáo thuế; (4) Phát triển thang đo bản địa phù hợp văn hóa Việt Nam; (5) Kiểm định vai trò trung gian của SE và vai trò điều tiết của môi trường thể chế vĩ mô.</w:t>
      </w:r>
    </w:p>
    <w:p w14:paraId="27ACC48A" w14:textId="77777777" w:rsidR="00121305" w:rsidRPr="005E29B4" w:rsidRDefault="00121305" w:rsidP="000926D5">
      <w:pPr>
        <w:spacing w:line="360" w:lineRule="auto"/>
        <w:ind w:firstLine="720"/>
        <w:jc w:val="both"/>
        <w:rPr>
          <w:rFonts w:asciiTheme="majorHAnsi" w:hAnsiTheme="majorHAnsi" w:cstheme="majorHAnsi"/>
          <w:sz w:val="22"/>
          <w:szCs w:val="22"/>
        </w:rPr>
      </w:pPr>
    </w:p>
    <w:p w14:paraId="47DB2551" w14:textId="77777777" w:rsidR="00ED1BE9" w:rsidRPr="000926D5" w:rsidRDefault="0047387B" w:rsidP="000926D5">
      <w:pPr>
        <w:pStyle w:val="Heading1"/>
        <w:spacing w:before="0" w:after="0" w:line="360" w:lineRule="auto"/>
        <w:jc w:val="center"/>
        <w:rPr>
          <w:rFonts w:asciiTheme="majorHAnsi" w:hAnsiTheme="majorHAnsi" w:cstheme="majorHAnsi"/>
          <w:sz w:val="22"/>
          <w:szCs w:val="22"/>
        </w:rPr>
      </w:pPr>
      <w:bookmarkStart w:id="39" w:name="_Toc230291650"/>
      <w:r w:rsidRPr="000926D5">
        <w:rPr>
          <w:rFonts w:asciiTheme="majorHAnsi" w:hAnsiTheme="majorHAnsi" w:cstheme="majorHAnsi"/>
          <w:sz w:val="22"/>
          <w:szCs w:val="22"/>
        </w:rPr>
        <w:t>KẾT LUẬN</w:t>
      </w:r>
      <w:bookmarkEnd w:id="39"/>
    </w:p>
    <w:p w14:paraId="47DB2552" w14:textId="636A72D2"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Luận án "Ảnh hưởng của gia đình và các yếu tố cá nhân đến sự thành công trong khởi sự kinh doanh" được thực hiện với mục tiêu kiểm định ảnh hưởng của các yếu tố gia đình và yếu tố cá nhân đến sự thành công trong khởi sự kinh doanh của doanh nhân Việt Nam. Hai nhóm biến độc lập chính được xem xét là yếu tố gia đình bao gồm môi trường gia đình và sự hỗ trợ từ gia đình và năm đặc điểm cá nhân của </w:t>
      </w:r>
      <w:r w:rsidRPr="000926D5">
        <w:rPr>
          <w:rFonts w:asciiTheme="majorHAnsi" w:hAnsiTheme="majorHAnsi" w:cstheme="majorHAnsi"/>
          <w:sz w:val="22"/>
          <w:szCs w:val="22"/>
        </w:rPr>
        <w:lastRenderedPageBreak/>
        <w:t xml:space="preserve">doanh nhân: nhu cầu thành tích, </w:t>
      </w:r>
      <w:r w:rsidR="009828B9" w:rsidRPr="000926D5">
        <w:rPr>
          <w:rFonts w:asciiTheme="majorHAnsi" w:hAnsiTheme="majorHAnsi" w:cstheme="majorHAnsi"/>
          <w:sz w:val="22"/>
          <w:szCs w:val="22"/>
        </w:rPr>
        <w:t>làm chủ số phận</w:t>
      </w:r>
      <w:r w:rsidRPr="000926D5">
        <w:rPr>
          <w:rFonts w:asciiTheme="majorHAnsi" w:hAnsiTheme="majorHAnsi" w:cstheme="majorHAnsi"/>
          <w:sz w:val="22"/>
          <w:szCs w:val="22"/>
        </w:rPr>
        <w:t>, hiệu quả bản thân, xu hướng chấp nhận rủi ro và tinh thần đổi mới. Biến phụ thuộc được đo lường theo hai chiều: thành công chủ quan và thành công khách quan, nhằm cung cấp đánh giá toàn diện về kết quả khởi sự kinh doanh vượt ra ngoài các chỉ số tài chính đơn thuần.</w:t>
      </w:r>
    </w:p>
    <w:p w14:paraId="47DB2553" w14:textId="5DED3D61"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Về phương pháp nghiên cứu, luận án sử dụng thiết kế nghiên cứu định lượng với mẫu </w:t>
      </w:r>
      <w:r w:rsidR="00264681" w:rsidRPr="000926D5">
        <w:rPr>
          <w:rFonts w:asciiTheme="majorHAnsi" w:hAnsiTheme="majorHAnsi" w:cstheme="majorHAnsi"/>
          <w:sz w:val="22"/>
          <w:szCs w:val="22"/>
        </w:rPr>
        <w:t xml:space="preserve">hợp lệ </w:t>
      </w:r>
      <w:r w:rsidRPr="000926D5">
        <w:rPr>
          <w:rFonts w:asciiTheme="majorHAnsi" w:hAnsiTheme="majorHAnsi" w:cstheme="majorHAnsi"/>
          <w:sz w:val="22"/>
          <w:szCs w:val="22"/>
        </w:rPr>
        <w:t>gồm 328 doanh nhân đang trong giai đoạn đầu khởi sự kinh doanh tại Việt Nam. Khung lý thuyết được xây dựng trên cơ sở tích hợp lý thuyết đặc điểm, lý thuyết mối liên hệ hỗ trợ giữa công việc và gia đình, và lý thuyết nhận thức xã hội về nghề nghiệp. Dữ liệu được phân tích bằng kỹ thuật mô hình hóa cấu trúc tuyến tính thông qua phần mềm SPSS và AMOS, bao gồm hai mô hình song song: Mô hình 1 (mô hình cơ sở, không có biến kiểm soát) và Mô hình 2 (bổ sung bốn biến nhân khẩu học: tuổi, giới tính, học vấn, kinh nghiệm). Chất lượng thang đo được đảm bảo qua phân tích EFA, Cronbach's Alpha và CFA; tính bền vững của kết quả được xác nhận qua sự ổn định của hệ số hồi quy giữa hai mô hình.</w:t>
      </w:r>
    </w:p>
    <w:p w14:paraId="47DB2554" w14:textId="77777777"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Về kết quả nghiên cứu, luận án xác nhận được ảnh hưởng có ý nghĩa thống kê của cả hai nhóm yếu tố đến sự thành công trong khởi sự kinh doanh, tuy nhiên với mức độ và cơ chế tác động khác nhau giữa hai chiều đo lường.</w:t>
      </w:r>
    </w:p>
    <w:p w14:paraId="47DB2555" w14:textId="78A17C14" w:rsidR="00ED1BE9" w:rsidRPr="000926D5" w:rsidRDefault="0047387B" w:rsidP="00121305">
      <w:pPr>
        <w:spacing w:line="336"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Đối với nhóm yếu tố cá nhân, hiệu quả bản thân là nhân tố có tác động mạnh nhất và toàn diện nhất lên cả thành công chủ quan (β = 0,315) và thành công khách quan (β = 0,240). </w:t>
      </w:r>
      <w:r w:rsidR="00ED2BD2" w:rsidRPr="000926D5">
        <w:rPr>
          <w:rFonts w:asciiTheme="majorHAnsi" w:hAnsiTheme="majorHAnsi" w:cstheme="majorHAnsi"/>
          <w:sz w:val="22"/>
          <w:szCs w:val="22"/>
        </w:rPr>
        <w:t>Hiệu quả</w:t>
      </w:r>
      <w:r w:rsidRPr="000926D5">
        <w:rPr>
          <w:rFonts w:asciiTheme="majorHAnsi" w:hAnsiTheme="majorHAnsi" w:cstheme="majorHAnsi"/>
          <w:sz w:val="22"/>
          <w:szCs w:val="22"/>
        </w:rPr>
        <w:t xml:space="preserve"> bản thân và xu hướng chấp nhận rủi ro có ảnh hưởng có ý nghĩa thống kê đến cả hai thành phần thành công. Đáng chú ý, nhu cầu thành tích và tinh thần </w:t>
      </w:r>
      <w:r w:rsidRPr="000926D5">
        <w:rPr>
          <w:rFonts w:asciiTheme="majorHAnsi" w:hAnsiTheme="majorHAnsi" w:cstheme="majorHAnsi"/>
          <w:sz w:val="22"/>
          <w:szCs w:val="22"/>
        </w:rPr>
        <w:lastRenderedPageBreak/>
        <w:t>đổi mới chỉ tác động có ý nghĩa đến thành công khách quan mà không có tác động đáng kể đến thành công chủ quan, một phát hiện không thể quan sát được nếu gộp hai chiều thành công.</w:t>
      </w:r>
    </w:p>
    <w:p w14:paraId="47DB2556" w14:textId="253B7871" w:rsidR="00ED1BE9" w:rsidRPr="000926D5" w:rsidRDefault="0047387B" w:rsidP="00121305">
      <w:pPr>
        <w:spacing w:line="336"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Đối với nhóm yếu tố gia đình, sự hỗ trợ từ gia đình có tác động tích cực và cân bằng đến cả hai </w:t>
      </w:r>
      <w:r w:rsidR="001166BF" w:rsidRPr="000926D5">
        <w:rPr>
          <w:rFonts w:asciiTheme="majorHAnsi" w:hAnsiTheme="majorHAnsi" w:cstheme="majorHAnsi"/>
          <w:sz w:val="22"/>
          <w:szCs w:val="22"/>
        </w:rPr>
        <w:t>nhóm yếu tố đo lường sự thành công</w:t>
      </w:r>
      <w:r w:rsidRPr="000926D5">
        <w:rPr>
          <w:rFonts w:asciiTheme="majorHAnsi" w:hAnsiTheme="majorHAnsi" w:cstheme="majorHAnsi"/>
          <w:sz w:val="22"/>
          <w:szCs w:val="22"/>
        </w:rPr>
        <w:t xml:space="preserve"> phản ánh vai trò kép của gia đình vừa là nguồn lực thực tiễn vừa là nền tảng tâm lý cho doanh nhân trong giai đoạn khởi nghiệp.</w:t>
      </w:r>
    </w:p>
    <w:p w14:paraId="47DB2557" w14:textId="3FE67FA4" w:rsidR="00ED1BE9" w:rsidRPr="000926D5" w:rsidRDefault="0047387B" w:rsidP="00121305">
      <w:pPr>
        <w:spacing w:line="336"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Môi trường gia đình cũng có ảnh hưởng có ý nghĩa thống kê đến cả hai </w:t>
      </w:r>
      <w:r w:rsidR="001166BF" w:rsidRPr="000926D5">
        <w:rPr>
          <w:rFonts w:asciiTheme="majorHAnsi" w:hAnsiTheme="majorHAnsi" w:cstheme="majorHAnsi"/>
          <w:sz w:val="22"/>
          <w:szCs w:val="22"/>
        </w:rPr>
        <w:t>yếu tố đo lường</w:t>
      </w:r>
      <w:r w:rsidRPr="000926D5">
        <w:rPr>
          <w:rFonts w:asciiTheme="majorHAnsi" w:hAnsiTheme="majorHAnsi" w:cstheme="majorHAnsi"/>
          <w:sz w:val="22"/>
          <w:szCs w:val="22"/>
        </w:rPr>
        <w:t xml:space="preserve"> thành công, với tác động mạnh hơn lên thành công khách quan (β = 0,173, p &lt; 0,001) so với thành công chủ quan (β = 0,124, p = 0,015). Phát hiện này cho thấy truyền thống kinh doanh và kinh nghiệm tiếp xúc sớm với môi trường kinh doanh gia đình là một nguồn vốn con người đặc thù có giá trị, chuyển hóa trực tiếp hơn vào hiệu suất kinh doanh thực tế. Kết quả từ Mô hình 2 xác nhận rằng các biến kiểm soát nhân khẩu học không làm thay đổi đáng kể độ lớn và chiều hướng của các hệ số tác động chính, khẳng định tính bền vững của mô hình. Môi trường gia đình vẫn đóng vai trò là "bệ đỡ" khởi đầu vững chắc cho doanh nhân xuất thân từ gia đình có truyền thống kinh doanh.</w:t>
      </w:r>
    </w:p>
    <w:p w14:paraId="47DB2558" w14:textId="17D8118B" w:rsidR="00ED1BE9" w:rsidRPr="000926D5" w:rsidRDefault="0047387B" w:rsidP="00121305">
      <w:pPr>
        <w:spacing w:line="336"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Về đóng góp lý luận, luận án "Ảnh hưởng của gia đình và các yếu tố cá nhân đến sự thành công trong khởi sự kinh doanh" đã đóng góp vào việc kiểm định thực nghiệm các luận điểm của Lý thuyết đặc điểm trong bối cảnh Việt Nam, đồng thời bổ sung bằng chứng về mối quan hệ giữa nguồn vốn xã hội gia đình và kết quả khởi sự</w:t>
      </w:r>
      <w:r w:rsidR="00576979" w:rsidRPr="000926D5">
        <w:rPr>
          <w:rFonts w:asciiTheme="majorHAnsi" w:hAnsiTheme="majorHAnsi" w:cstheme="majorHAnsi"/>
          <w:sz w:val="22"/>
          <w:szCs w:val="22"/>
        </w:rPr>
        <w:t xml:space="preserve"> kinh doanh</w:t>
      </w:r>
      <w:r w:rsidRPr="000926D5">
        <w:rPr>
          <w:rFonts w:asciiTheme="majorHAnsi" w:hAnsiTheme="majorHAnsi" w:cstheme="majorHAnsi"/>
          <w:sz w:val="22"/>
          <w:szCs w:val="22"/>
        </w:rPr>
        <w:t xml:space="preserve">. Đóng góp lý luận cốt lõi của luận án nằm ở việc làm rõ cơ chế tác động bất đối xứng: </w:t>
      </w:r>
      <w:r w:rsidR="002D1584" w:rsidRPr="000926D5">
        <w:rPr>
          <w:rFonts w:asciiTheme="majorHAnsi" w:hAnsiTheme="majorHAnsi" w:cstheme="majorHAnsi"/>
          <w:sz w:val="22"/>
          <w:szCs w:val="22"/>
        </w:rPr>
        <w:t>Nhu cầu thành tích</w:t>
      </w:r>
      <w:r w:rsidRPr="000926D5">
        <w:rPr>
          <w:rFonts w:asciiTheme="majorHAnsi" w:hAnsiTheme="majorHAnsi" w:cstheme="majorHAnsi"/>
          <w:sz w:val="22"/>
          <w:szCs w:val="22"/>
        </w:rPr>
        <w:t xml:space="preserve"> và </w:t>
      </w:r>
      <w:r w:rsidR="00AD1DA1" w:rsidRPr="000926D5">
        <w:rPr>
          <w:rFonts w:asciiTheme="majorHAnsi" w:hAnsiTheme="majorHAnsi" w:cstheme="majorHAnsi"/>
          <w:sz w:val="22"/>
          <w:szCs w:val="22"/>
        </w:rPr>
        <w:t>tinh thần đổi mới</w:t>
      </w:r>
      <w:r w:rsidRPr="000926D5">
        <w:rPr>
          <w:rFonts w:asciiTheme="majorHAnsi" w:hAnsiTheme="majorHAnsi" w:cstheme="majorHAnsi"/>
          <w:sz w:val="22"/>
          <w:szCs w:val="22"/>
        </w:rPr>
        <w:t xml:space="preserve"> chỉ tác động có ý nghĩa đến </w:t>
      </w:r>
      <w:r w:rsidR="00AE6DBD" w:rsidRPr="000926D5">
        <w:rPr>
          <w:rFonts w:asciiTheme="majorHAnsi" w:hAnsiTheme="majorHAnsi" w:cstheme="majorHAnsi"/>
          <w:sz w:val="22"/>
          <w:szCs w:val="22"/>
        </w:rPr>
        <w:t>sự thành công khách quan</w:t>
      </w:r>
      <w:r w:rsidRPr="000926D5">
        <w:rPr>
          <w:rFonts w:asciiTheme="majorHAnsi" w:hAnsiTheme="majorHAnsi" w:cstheme="majorHAnsi"/>
          <w:sz w:val="22"/>
          <w:szCs w:val="22"/>
        </w:rPr>
        <w:t xml:space="preserve">, trong khi </w:t>
      </w:r>
      <w:r w:rsidR="003645B7" w:rsidRPr="000926D5">
        <w:rPr>
          <w:rFonts w:asciiTheme="majorHAnsi" w:hAnsiTheme="majorHAnsi" w:cstheme="majorHAnsi"/>
          <w:sz w:val="22"/>
          <w:szCs w:val="22"/>
        </w:rPr>
        <w:t>hiệu quả bản than</w:t>
      </w:r>
      <w:r w:rsidRPr="000926D5">
        <w:rPr>
          <w:rFonts w:asciiTheme="majorHAnsi" w:hAnsiTheme="majorHAnsi" w:cstheme="majorHAnsi"/>
          <w:sz w:val="22"/>
          <w:szCs w:val="22"/>
        </w:rPr>
        <w:t xml:space="preserve"> và </w:t>
      </w:r>
      <w:r w:rsidR="003645B7" w:rsidRPr="000926D5">
        <w:rPr>
          <w:rFonts w:asciiTheme="majorHAnsi" w:hAnsiTheme="majorHAnsi" w:cstheme="majorHAnsi"/>
          <w:sz w:val="22"/>
          <w:szCs w:val="22"/>
        </w:rPr>
        <w:lastRenderedPageBreak/>
        <w:t>sự hỗ trợ từ gia đình</w:t>
      </w:r>
      <w:r w:rsidRPr="000926D5">
        <w:rPr>
          <w:rFonts w:asciiTheme="majorHAnsi" w:hAnsiTheme="majorHAnsi" w:cstheme="majorHAnsi"/>
          <w:sz w:val="22"/>
          <w:szCs w:val="22"/>
        </w:rPr>
        <w:t xml:space="preserve"> có tác động toàn diện lên cả </w:t>
      </w:r>
      <w:r w:rsidR="003645B7" w:rsidRPr="000926D5">
        <w:rPr>
          <w:rFonts w:asciiTheme="majorHAnsi" w:hAnsiTheme="majorHAnsi" w:cstheme="majorHAnsi"/>
          <w:sz w:val="22"/>
          <w:szCs w:val="22"/>
        </w:rPr>
        <w:t>sự thành công chủ quan và khách quan</w:t>
      </w:r>
      <w:r w:rsidRPr="000926D5">
        <w:rPr>
          <w:rFonts w:asciiTheme="majorHAnsi" w:hAnsiTheme="majorHAnsi" w:cstheme="majorHAnsi"/>
          <w:sz w:val="22"/>
          <w:szCs w:val="22"/>
        </w:rPr>
        <w:t>. Phát hiện này chỉ có thể quan sát được khi tách biệt hai chiều thành công, gợi ý rằng các lý thuyết về đặc điểm</w:t>
      </w:r>
      <w:r w:rsidR="003645B7" w:rsidRPr="000926D5">
        <w:rPr>
          <w:rFonts w:asciiTheme="majorHAnsi" w:hAnsiTheme="majorHAnsi" w:cstheme="majorHAnsi"/>
          <w:sz w:val="22"/>
          <w:szCs w:val="22"/>
        </w:rPr>
        <w:t xml:space="preserve"> tính cách</w:t>
      </w:r>
      <w:r w:rsidRPr="000926D5">
        <w:rPr>
          <w:rFonts w:asciiTheme="majorHAnsi" w:hAnsiTheme="majorHAnsi" w:cstheme="majorHAnsi"/>
          <w:sz w:val="22"/>
          <w:szCs w:val="22"/>
        </w:rPr>
        <w:t xml:space="preserve"> doanh nhân cần phân biệt rõ hơn giữa các yếu tố thúc đẩy hiệu suất kinh doanh và các yếu tố tạo nên sự hài lòng</w:t>
      </w:r>
      <w:r w:rsidR="003645B7" w:rsidRPr="000926D5">
        <w:rPr>
          <w:rFonts w:asciiTheme="majorHAnsi" w:hAnsiTheme="majorHAnsi" w:cstheme="majorHAnsi"/>
          <w:sz w:val="22"/>
          <w:szCs w:val="22"/>
        </w:rPr>
        <w:t xml:space="preserve"> </w:t>
      </w:r>
      <w:r w:rsidR="002F26B5" w:rsidRPr="000926D5">
        <w:rPr>
          <w:rFonts w:asciiTheme="majorHAnsi" w:hAnsiTheme="majorHAnsi" w:cstheme="majorHAnsi"/>
          <w:sz w:val="22"/>
          <w:szCs w:val="22"/>
        </w:rPr>
        <w:t>của bản thân</w:t>
      </w:r>
      <w:r w:rsidRPr="000926D5">
        <w:rPr>
          <w:rFonts w:asciiTheme="majorHAnsi" w:hAnsiTheme="majorHAnsi" w:cstheme="majorHAnsi"/>
          <w:sz w:val="22"/>
          <w:szCs w:val="22"/>
        </w:rPr>
        <w:t>.</w:t>
      </w:r>
    </w:p>
    <w:p w14:paraId="47DB2559" w14:textId="105261A4" w:rsidR="00ED1BE9" w:rsidRPr="000926D5"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 xml:space="preserve">Về hàm ý thực tiễn, các kết quả nghiên cứu cung cấp cơ sở khoa học cho việc thiết kế các chương trình đào tạo và hỗ trợ khởi sự kinh doanh. Các cá nhân có ý định khởi sự nên ưu tiên củng cố hiệu quả bản thân và năng lực đổi mới sáng tạo. Gia đình và các tổ chức hỗ trợ khởi sự có thể căn cứ vào phát hiện về tác động phân hóa của </w:t>
      </w:r>
      <w:r w:rsidR="002F26B5" w:rsidRPr="000926D5">
        <w:rPr>
          <w:rFonts w:asciiTheme="majorHAnsi" w:hAnsiTheme="majorHAnsi" w:cstheme="majorHAnsi"/>
          <w:sz w:val="22"/>
          <w:szCs w:val="22"/>
        </w:rPr>
        <w:t>sự thành công chủ quan và khách quan</w:t>
      </w:r>
      <w:r w:rsidRPr="000926D5">
        <w:rPr>
          <w:rFonts w:asciiTheme="majorHAnsi" w:hAnsiTheme="majorHAnsi" w:cstheme="majorHAnsi"/>
          <w:sz w:val="22"/>
          <w:szCs w:val="22"/>
        </w:rPr>
        <w:t xml:space="preserve"> để thiết kế can thiệp phù hợp với từng mục tiêu thành công cụ thể.</w:t>
      </w:r>
    </w:p>
    <w:p w14:paraId="47DB255A" w14:textId="796A7C16" w:rsidR="00ED1BE9" w:rsidRPr="005E29B4" w:rsidRDefault="0047387B" w:rsidP="000926D5">
      <w:pPr>
        <w:spacing w:line="360" w:lineRule="auto"/>
        <w:ind w:firstLine="720"/>
        <w:jc w:val="both"/>
        <w:rPr>
          <w:rFonts w:asciiTheme="majorHAnsi" w:hAnsiTheme="majorHAnsi" w:cstheme="majorHAnsi"/>
          <w:sz w:val="22"/>
          <w:szCs w:val="22"/>
        </w:rPr>
      </w:pPr>
      <w:r w:rsidRPr="000926D5">
        <w:rPr>
          <w:rFonts w:asciiTheme="majorHAnsi" w:hAnsiTheme="majorHAnsi" w:cstheme="majorHAnsi"/>
          <w:sz w:val="22"/>
          <w:szCs w:val="22"/>
        </w:rPr>
        <w:t>Nghiên cứu này có một số hạn chế cần được lưu ý. Thiết kế cắt ngang không cho phép đánh giá sự biến đổi của các yếu tố tác động theo thời gian. Mẫu nghiên cứu tập trung chủ yếu vào giai đoạn đầu khởi sự tại một số địa bàn, giới hạn khả năng tổng quát hóa sang các giai đoạn phát triển doanh nghiệp khác hoặc các vùng địa lý khác. Biến thành công được đo lường theo phương pháp tự báo cáo, có thể chịu ảnh hưởng của sai lệch nhận thức chủ quan. Các nghiên cứu tiếp theo có thể mở rộng theo hướng sử dụng thiết kế dọc để theo dõi tác động theo thời gian, bổ sung dữ liệu thứ cấp khách quan (doanh thu, thuế), mở rộng mẫu sang các giai đoạn tăng trưởng và bão hòa, và thực hiện so sánh đa quốc gia để kiểm tra mức độ phổ quát của các phát hiện trong bối cảnh các nền kinh tế đang phát triển tương đồng.</w:t>
      </w:r>
    </w:p>
    <w:p w14:paraId="3DA9A2AC" w14:textId="77777777" w:rsidR="000926D5" w:rsidRPr="005E29B4" w:rsidRDefault="000926D5" w:rsidP="000926D5">
      <w:pPr>
        <w:spacing w:line="360" w:lineRule="auto"/>
        <w:ind w:firstLine="720"/>
        <w:jc w:val="both"/>
        <w:rPr>
          <w:rFonts w:asciiTheme="majorHAnsi" w:hAnsiTheme="majorHAnsi" w:cstheme="majorHAnsi"/>
          <w:sz w:val="22"/>
          <w:szCs w:val="22"/>
        </w:rPr>
      </w:pPr>
    </w:p>
    <w:p w14:paraId="754E886F" w14:textId="77777777" w:rsidR="00121305" w:rsidRPr="005E29B4" w:rsidRDefault="00121305" w:rsidP="000926D5">
      <w:pPr>
        <w:spacing w:line="360" w:lineRule="auto"/>
        <w:ind w:firstLine="720"/>
        <w:jc w:val="both"/>
        <w:rPr>
          <w:rFonts w:asciiTheme="majorHAnsi" w:hAnsiTheme="majorHAnsi" w:cstheme="majorHAnsi"/>
          <w:sz w:val="22"/>
          <w:szCs w:val="22"/>
        </w:rPr>
        <w:sectPr w:rsidR="00121305" w:rsidRPr="005E29B4" w:rsidSect="000926D5">
          <w:headerReference w:type="default" r:id="rId9"/>
          <w:pgSz w:w="8392" w:h="11907" w:code="11"/>
          <w:pgMar w:top="1134" w:right="1134" w:bottom="1134" w:left="1134" w:header="709" w:footer="709" w:gutter="0"/>
          <w:pgNumType w:start="1"/>
          <w:cols w:space="720"/>
          <w:docGrid w:linePitch="360"/>
        </w:sectPr>
      </w:pPr>
    </w:p>
    <w:p w14:paraId="60D4F88B" w14:textId="162F31C5" w:rsidR="000926D5" w:rsidRPr="000926D5" w:rsidRDefault="000926D5" w:rsidP="000926D5">
      <w:pPr>
        <w:pStyle w:val="Heading1"/>
        <w:spacing w:before="0" w:after="0" w:line="360" w:lineRule="auto"/>
        <w:jc w:val="center"/>
        <w:rPr>
          <w:rFonts w:asciiTheme="majorHAnsi" w:hAnsiTheme="majorHAnsi" w:cstheme="majorHAnsi"/>
          <w:sz w:val="22"/>
          <w:szCs w:val="22"/>
        </w:rPr>
      </w:pPr>
      <w:bookmarkStart w:id="40" w:name="_Toc230291610"/>
      <w:r w:rsidRPr="000926D5">
        <w:rPr>
          <w:rFonts w:asciiTheme="majorHAnsi" w:hAnsiTheme="majorHAnsi" w:cstheme="majorHAnsi"/>
          <w:sz w:val="22"/>
          <w:szCs w:val="22"/>
        </w:rPr>
        <w:lastRenderedPageBreak/>
        <w:t xml:space="preserve">DANH MỤC CÁC CÔNG TRÌNH ĐÃ CÔNG BỐ </w:t>
      </w:r>
      <w:r w:rsidR="00121305" w:rsidRPr="005E29B4">
        <w:rPr>
          <w:rFonts w:asciiTheme="majorHAnsi" w:hAnsiTheme="majorHAnsi" w:cstheme="majorHAnsi"/>
          <w:sz w:val="22"/>
          <w:szCs w:val="22"/>
        </w:rPr>
        <w:br/>
      </w:r>
      <w:r w:rsidRPr="000926D5">
        <w:rPr>
          <w:rFonts w:asciiTheme="majorHAnsi" w:hAnsiTheme="majorHAnsi" w:cstheme="majorHAnsi"/>
          <w:sz w:val="22"/>
          <w:szCs w:val="22"/>
        </w:rPr>
        <w:t>CỦA NGHIÊN CỨU SINH</w:t>
      </w:r>
      <w:bookmarkEnd w:id="40"/>
    </w:p>
    <w:p w14:paraId="184E5770" w14:textId="77777777" w:rsidR="00121305" w:rsidRPr="00121305" w:rsidRDefault="00121305" w:rsidP="00121305">
      <w:pPr>
        <w:pStyle w:val="ListParagraph"/>
        <w:numPr>
          <w:ilvl w:val="0"/>
          <w:numId w:val="2"/>
        </w:numPr>
        <w:tabs>
          <w:tab w:val="left" w:pos="426"/>
        </w:tabs>
        <w:spacing w:line="360" w:lineRule="auto"/>
        <w:ind w:left="0" w:firstLine="0"/>
        <w:jc w:val="both"/>
        <w:rPr>
          <w:rFonts w:asciiTheme="majorHAnsi" w:hAnsiTheme="majorHAnsi" w:cstheme="majorHAnsi"/>
          <w:noProof/>
          <w:sz w:val="22"/>
          <w:szCs w:val="22"/>
        </w:rPr>
      </w:pPr>
      <w:r w:rsidRPr="00121305">
        <w:rPr>
          <w:rFonts w:asciiTheme="majorHAnsi" w:hAnsiTheme="majorHAnsi" w:cstheme="majorHAnsi"/>
          <w:noProof/>
          <w:sz w:val="22"/>
          <w:szCs w:val="22"/>
        </w:rPr>
        <w:t>Nguyễn Công Chứ (2025), Ảnh hưởng của gia đình đến khởi nghiệp thành công của giới trẻ hiện nay, Tạp chí Kinh tế và Dự báo, tháng 6/2025, ISSN: 2734-9365.</w:t>
      </w:r>
    </w:p>
    <w:p w14:paraId="107D13B8" w14:textId="77777777" w:rsidR="00121305" w:rsidRPr="00121305" w:rsidRDefault="00121305" w:rsidP="00121305">
      <w:pPr>
        <w:pStyle w:val="ListParagraph"/>
        <w:numPr>
          <w:ilvl w:val="0"/>
          <w:numId w:val="2"/>
        </w:numPr>
        <w:tabs>
          <w:tab w:val="left" w:pos="426"/>
        </w:tabs>
        <w:spacing w:line="360" w:lineRule="auto"/>
        <w:ind w:left="0" w:firstLine="0"/>
        <w:jc w:val="both"/>
        <w:rPr>
          <w:rFonts w:asciiTheme="majorHAnsi" w:hAnsiTheme="majorHAnsi" w:cstheme="majorHAnsi"/>
          <w:noProof/>
          <w:sz w:val="22"/>
          <w:szCs w:val="22"/>
        </w:rPr>
      </w:pPr>
      <w:r w:rsidRPr="00121305">
        <w:rPr>
          <w:rFonts w:asciiTheme="majorHAnsi" w:hAnsiTheme="majorHAnsi" w:cstheme="majorHAnsi"/>
          <w:sz w:val="22"/>
          <w:szCs w:val="22"/>
        </w:rPr>
        <w:t xml:space="preserve">Nguyễn Công Chứ (2025), </w:t>
      </w:r>
      <w:r w:rsidRPr="00121305">
        <w:rPr>
          <w:rFonts w:asciiTheme="majorHAnsi" w:hAnsiTheme="majorHAnsi" w:cstheme="majorHAnsi"/>
          <w:i/>
          <w:iCs/>
          <w:sz w:val="22"/>
          <w:szCs w:val="22"/>
        </w:rPr>
        <w:t>Ảnh hưởng của yếu tố cá nhân đến sự thành công trong khởi sự kinh doanh</w:t>
      </w:r>
      <w:r w:rsidRPr="00121305">
        <w:rPr>
          <w:rFonts w:asciiTheme="majorHAnsi" w:hAnsiTheme="majorHAnsi" w:cstheme="majorHAnsi"/>
          <w:sz w:val="22"/>
          <w:szCs w:val="22"/>
        </w:rPr>
        <w:t>, Tạp chí Kinh tế và Dự báo, tháng 8/2025, ISSN: 2734-9365.</w:t>
      </w:r>
    </w:p>
    <w:p w14:paraId="296A3DE1" w14:textId="77777777" w:rsidR="00121305" w:rsidRPr="00121305" w:rsidRDefault="00121305" w:rsidP="00121305">
      <w:pPr>
        <w:pStyle w:val="ListParagraph"/>
        <w:numPr>
          <w:ilvl w:val="0"/>
          <w:numId w:val="2"/>
        </w:numPr>
        <w:tabs>
          <w:tab w:val="left" w:pos="426"/>
        </w:tabs>
        <w:spacing w:line="360" w:lineRule="auto"/>
        <w:ind w:left="0" w:firstLine="0"/>
        <w:jc w:val="both"/>
        <w:rPr>
          <w:rFonts w:asciiTheme="majorHAnsi" w:hAnsiTheme="majorHAnsi" w:cstheme="majorHAnsi"/>
          <w:noProof/>
          <w:sz w:val="22"/>
          <w:szCs w:val="22"/>
        </w:rPr>
      </w:pPr>
      <w:r w:rsidRPr="00121305">
        <w:rPr>
          <w:rFonts w:asciiTheme="majorHAnsi" w:hAnsiTheme="majorHAnsi" w:cstheme="majorHAnsi"/>
          <w:sz w:val="22"/>
          <w:szCs w:val="22"/>
        </w:rPr>
        <w:t xml:space="preserve">Nguyễn Công Chứ, (2025), </w:t>
      </w:r>
      <w:r w:rsidRPr="00121305">
        <w:rPr>
          <w:rFonts w:asciiTheme="majorHAnsi" w:hAnsiTheme="majorHAnsi" w:cstheme="majorHAnsi"/>
          <w:i/>
          <w:iCs/>
          <w:sz w:val="22"/>
          <w:szCs w:val="22"/>
        </w:rPr>
        <w:t xml:space="preserve">Mô hình đo lường sự thành công trong khởi sự kinh doanh của giới trẻ hiện nay, </w:t>
      </w:r>
      <w:r w:rsidRPr="00121305">
        <w:rPr>
          <w:rFonts w:asciiTheme="majorHAnsi" w:hAnsiTheme="majorHAnsi" w:cstheme="majorHAnsi"/>
          <w:sz w:val="22"/>
          <w:szCs w:val="22"/>
        </w:rPr>
        <w:t>Tạp chí Nghiên cứu Kinh tế - Tài chính Online số 1205, tháng 12/2025,  ISSN: 3093-334X.</w:t>
      </w:r>
    </w:p>
    <w:p w14:paraId="02902178" w14:textId="3B03B548" w:rsidR="000926D5" w:rsidRPr="000926D5" w:rsidRDefault="000926D5" w:rsidP="00121305">
      <w:pPr>
        <w:pStyle w:val="ListParagraph"/>
        <w:spacing w:line="360" w:lineRule="auto"/>
        <w:ind w:left="357"/>
        <w:jc w:val="both"/>
        <w:rPr>
          <w:rFonts w:asciiTheme="majorHAnsi" w:hAnsiTheme="majorHAnsi" w:cstheme="majorHAnsi"/>
          <w:sz w:val="22"/>
          <w:szCs w:val="22"/>
        </w:rPr>
      </w:pPr>
    </w:p>
    <w:p w14:paraId="4275B161" w14:textId="77777777" w:rsidR="000926D5" w:rsidRPr="000926D5" w:rsidRDefault="000926D5" w:rsidP="000926D5">
      <w:pPr>
        <w:spacing w:line="360" w:lineRule="auto"/>
        <w:ind w:firstLine="720"/>
        <w:jc w:val="both"/>
        <w:rPr>
          <w:rFonts w:asciiTheme="majorHAnsi" w:hAnsiTheme="majorHAnsi" w:cstheme="majorHAnsi"/>
          <w:sz w:val="22"/>
          <w:szCs w:val="22"/>
        </w:rPr>
      </w:pPr>
    </w:p>
    <w:sectPr w:rsidR="000926D5" w:rsidRPr="000926D5" w:rsidSect="000926D5">
      <w:headerReference w:type="default" r:id="rId10"/>
      <w:pgSz w:w="8392" w:h="11907" w:code="11"/>
      <w:pgMar w:top="1134" w:right="1134" w:bottom="1134"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D9B75" w14:textId="77777777" w:rsidR="009B0A64" w:rsidRDefault="009B0A64" w:rsidP="009729CA">
      <w:r>
        <w:separator/>
      </w:r>
    </w:p>
  </w:endnote>
  <w:endnote w:type="continuationSeparator" w:id="0">
    <w:p w14:paraId="3EE788C0" w14:textId="77777777" w:rsidR="009B0A64" w:rsidRDefault="009B0A64" w:rsidP="00972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92BEE" w14:textId="77777777" w:rsidR="009B0A64" w:rsidRDefault="009B0A64" w:rsidP="009729CA">
      <w:r>
        <w:separator/>
      </w:r>
    </w:p>
  </w:footnote>
  <w:footnote w:type="continuationSeparator" w:id="0">
    <w:p w14:paraId="0A92CF58" w14:textId="77777777" w:rsidR="009B0A64" w:rsidRDefault="009B0A64" w:rsidP="00972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2024387866"/>
      <w:docPartObj>
        <w:docPartGallery w:val="Page Numbers (Top of Page)"/>
        <w:docPartUnique/>
      </w:docPartObj>
    </w:sdtPr>
    <w:sdtEndPr>
      <w:rPr>
        <w:noProof/>
      </w:rPr>
    </w:sdtEndPr>
    <w:sdtContent>
      <w:p w14:paraId="13135B2F" w14:textId="79FCBC09" w:rsidR="00560AE4" w:rsidRPr="005132E1" w:rsidRDefault="00560AE4" w:rsidP="000926D5">
        <w:pPr>
          <w:pStyle w:val="Header"/>
          <w:jc w:val="center"/>
          <w:rPr>
            <w:sz w:val="22"/>
            <w:szCs w:val="22"/>
          </w:rPr>
        </w:pPr>
        <w:r w:rsidRPr="005132E1">
          <w:rPr>
            <w:sz w:val="22"/>
            <w:szCs w:val="22"/>
          </w:rPr>
          <w:fldChar w:fldCharType="begin"/>
        </w:r>
        <w:r w:rsidRPr="005132E1">
          <w:rPr>
            <w:sz w:val="22"/>
            <w:szCs w:val="22"/>
          </w:rPr>
          <w:instrText xml:space="preserve"> PAGE   \* MERGEFORMAT </w:instrText>
        </w:r>
        <w:r w:rsidRPr="005132E1">
          <w:rPr>
            <w:sz w:val="22"/>
            <w:szCs w:val="22"/>
          </w:rPr>
          <w:fldChar w:fldCharType="separate"/>
        </w:r>
        <w:r w:rsidRPr="005132E1">
          <w:rPr>
            <w:noProof/>
            <w:sz w:val="22"/>
            <w:szCs w:val="22"/>
          </w:rPr>
          <w:t>2</w:t>
        </w:r>
        <w:r w:rsidRPr="005132E1">
          <w:rPr>
            <w:noProof/>
            <w:sz w:val="22"/>
            <w:szCs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02C49" w14:textId="773FB546" w:rsidR="005132E1" w:rsidRPr="005132E1" w:rsidRDefault="005132E1" w:rsidP="00513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037E4"/>
    <w:multiLevelType w:val="hybridMultilevel"/>
    <w:tmpl w:val="E7424E8C"/>
    <w:lvl w:ilvl="0" w:tplc="E3503262">
      <w:start w:val="1"/>
      <w:numFmt w:val="bullet"/>
      <w:lvlText w:val="●"/>
      <w:lvlJc w:val="left"/>
      <w:pPr>
        <w:ind w:left="720" w:hanging="360"/>
      </w:pPr>
    </w:lvl>
    <w:lvl w:ilvl="1" w:tplc="3A80B59A">
      <w:start w:val="1"/>
      <w:numFmt w:val="bullet"/>
      <w:lvlText w:val="○"/>
      <w:lvlJc w:val="left"/>
      <w:pPr>
        <w:ind w:left="1440" w:hanging="360"/>
      </w:pPr>
    </w:lvl>
    <w:lvl w:ilvl="2" w:tplc="8CF073E4">
      <w:start w:val="1"/>
      <w:numFmt w:val="bullet"/>
      <w:lvlText w:val="■"/>
      <w:lvlJc w:val="left"/>
      <w:pPr>
        <w:ind w:left="2160" w:hanging="360"/>
      </w:pPr>
    </w:lvl>
    <w:lvl w:ilvl="3" w:tplc="79C05F68">
      <w:start w:val="1"/>
      <w:numFmt w:val="bullet"/>
      <w:lvlText w:val="●"/>
      <w:lvlJc w:val="left"/>
      <w:pPr>
        <w:ind w:left="2880" w:hanging="360"/>
      </w:pPr>
    </w:lvl>
    <w:lvl w:ilvl="4" w:tplc="8A7A0708">
      <w:start w:val="1"/>
      <w:numFmt w:val="bullet"/>
      <w:lvlText w:val="○"/>
      <w:lvlJc w:val="left"/>
      <w:pPr>
        <w:ind w:left="3600" w:hanging="360"/>
      </w:pPr>
    </w:lvl>
    <w:lvl w:ilvl="5" w:tplc="00760A30">
      <w:start w:val="1"/>
      <w:numFmt w:val="bullet"/>
      <w:lvlText w:val="■"/>
      <w:lvlJc w:val="left"/>
      <w:pPr>
        <w:ind w:left="4320" w:hanging="360"/>
      </w:pPr>
    </w:lvl>
    <w:lvl w:ilvl="6" w:tplc="593E3998">
      <w:start w:val="1"/>
      <w:numFmt w:val="bullet"/>
      <w:lvlText w:val="●"/>
      <w:lvlJc w:val="left"/>
      <w:pPr>
        <w:ind w:left="5040" w:hanging="360"/>
      </w:pPr>
    </w:lvl>
    <w:lvl w:ilvl="7" w:tplc="041857C6">
      <w:start w:val="1"/>
      <w:numFmt w:val="bullet"/>
      <w:lvlText w:val="●"/>
      <w:lvlJc w:val="left"/>
      <w:pPr>
        <w:ind w:left="5760" w:hanging="360"/>
      </w:pPr>
    </w:lvl>
    <w:lvl w:ilvl="8" w:tplc="BD285966">
      <w:start w:val="1"/>
      <w:numFmt w:val="bullet"/>
      <w:lvlText w:val="●"/>
      <w:lvlJc w:val="left"/>
      <w:pPr>
        <w:ind w:left="6480" w:hanging="360"/>
      </w:pPr>
    </w:lvl>
  </w:abstractNum>
  <w:abstractNum w:abstractNumId="1" w15:restartNumberingAfterBreak="0">
    <w:nsid w:val="49BE4E54"/>
    <w:multiLevelType w:val="hybridMultilevel"/>
    <w:tmpl w:val="7544139E"/>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6D7734E3"/>
    <w:multiLevelType w:val="hybridMultilevel"/>
    <w:tmpl w:val="92C2B04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6F8E625A"/>
    <w:multiLevelType w:val="hybridMultilevel"/>
    <w:tmpl w:val="61B2460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7F72193D"/>
    <w:multiLevelType w:val="hybridMultilevel"/>
    <w:tmpl w:val="61B246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41918742">
    <w:abstractNumId w:val="0"/>
    <w:lvlOverride w:ilvl="0">
      <w:startOverride w:val="1"/>
    </w:lvlOverride>
  </w:num>
  <w:num w:numId="2" w16cid:durableId="1632437486">
    <w:abstractNumId w:val="1"/>
  </w:num>
  <w:num w:numId="3" w16cid:durableId="940181623">
    <w:abstractNumId w:val="3"/>
  </w:num>
  <w:num w:numId="4" w16cid:durableId="1692950224">
    <w:abstractNumId w:val="4"/>
  </w:num>
  <w:num w:numId="5" w16cid:durableId="859974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BE9"/>
    <w:rsid w:val="000061DD"/>
    <w:rsid w:val="00012532"/>
    <w:rsid w:val="00055479"/>
    <w:rsid w:val="0007328A"/>
    <w:rsid w:val="000926D5"/>
    <w:rsid w:val="000A1CAC"/>
    <w:rsid w:val="000A1F73"/>
    <w:rsid w:val="000A563F"/>
    <w:rsid w:val="000B1D9D"/>
    <w:rsid w:val="000D17F6"/>
    <w:rsid w:val="00112FD3"/>
    <w:rsid w:val="001166BF"/>
    <w:rsid w:val="0012107E"/>
    <w:rsid w:val="00121305"/>
    <w:rsid w:val="001239ED"/>
    <w:rsid w:val="00142925"/>
    <w:rsid w:val="00144473"/>
    <w:rsid w:val="00154FC5"/>
    <w:rsid w:val="001C796C"/>
    <w:rsid w:val="001C7AA1"/>
    <w:rsid w:val="001E0C54"/>
    <w:rsid w:val="001E3917"/>
    <w:rsid w:val="001F68EB"/>
    <w:rsid w:val="00207811"/>
    <w:rsid w:val="0024603D"/>
    <w:rsid w:val="002566EC"/>
    <w:rsid w:val="00264681"/>
    <w:rsid w:val="00290E6C"/>
    <w:rsid w:val="002B4417"/>
    <w:rsid w:val="002D1584"/>
    <w:rsid w:val="002D3703"/>
    <w:rsid w:val="002F26B5"/>
    <w:rsid w:val="0032020B"/>
    <w:rsid w:val="0032788F"/>
    <w:rsid w:val="00344B87"/>
    <w:rsid w:val="003453EA"/>
    <w:rsid w:val="003645B7"/>
    <w:rsid w:val="003A0162"/>
    <w:rsid w:val="003A2A61"/>
    <w:rsid w:val="003B00D8"/>
    <w:rsid w:val="003D6D36"/>
    <w:rsid w:val="003F5857"/>
    <w:rsid w:val="00405A29"/>
    <w:rsid w:val="00414160"/>
    <w:rsid w:val="00440C1F"/>
    <w:rsid w:val="0044355A"/>
    <w:rsid w:val="00460F28"/>
    <w:rsid w:val="0047387B"/>
    <w:rsid w:val="00484033"/>
    <w:rsid w:val="00494C7D"/>
    <w:rsid w:val="004A15C0"/>
    <w:rsid w:val="004A7F6D"/>
    <w:rsid w:val="004B65BE"/>
    <w:rsid w:val="004B68F9"/>
    <w:rsid w:val="004C5FC7"/>
    <w:rsid w:val="004D01ED"/>
    <w:rsid w:val="004D7D5A"/>
    <w:rsid w:val="00511477"/>
    <w:rsid w:val="005132E1"/>
    <w:rsid w:val="0052372D"/>
    <w:rsid w:val="00557B47"/>
    <w:rsid w:val="005609B6"/>
    <w:rsid w:val="00560AE4"/>
    <w:rsid w:val="00564DE6"/>
    <w:rsid w:val="00575AAB"/>
    <w:rsid w:val="00576979"/>
    <w:rsid w:val="00583C2C"/>
    <w:rsid w:val="005E29B4"/>
    <w:rsid w:val="005E3CF1"/>
    <w:rsid w:val="00600C7D"/>
    <w:rsid w:val="00607243"/>
    <w:rsid w:val="00611389"/>
    <w:rsid w:val="00676A54"/>
    <w:rsid w:val="006C1687"/>
    <w:rsid w:val="006D0A14"/>
    <w:rsid w:val="006D2EEA"/>
    <w:rsid w:val="00701DB2"/>
    <w:rsid w:val="00705707"/>
    <w:rsid w:val="00751BC1"/>
    <w:rsid w:val="007617A6"/>
    <w:rsid w:val="00764B43"/>
    <w:rsid w:val="00771D6F"/>
    <w:rsid w:val="00775376"/>
    <w:rsid w:val="00782AC9"/>
    <w:rsid w:val="00785135"/>
    <w:rsid w:val="00793634"/>
    <w:rsid w:val="00794724"/>
    <w:rsid w:val="007A3C77"/>
    <w:rsid w:val="007A7B3D"/>
    <w:rsid w:val="007A7C2F"/>
    <w:rsid w:val="007B4810"/>
    <w:rsid w:val="007B5099"/>
    <w:rsid w:val="007D5CC5"/>
    <w:rsid w:val="007E099A"/>
    <w:rsid w:val="007F1B11"/>
    <w:rsid w:val="00801B60"/>
    <w:rsid w:val="00826373"/>
    <w:rsid w:val="008441FE"/>
    <w:rsid w:val="0088139D"/>
    <w:rsid w:val="0089291B"/>
    <w:rsid w:val="008940CF"/>
    <w:rsid w:val="008A0FD4"/>
    <w:rsid w:val="008A5D53"/>
    <w:rsid w:val="008A6D27"/>
    <w:rsid w:val="008B2864"/>
    <w:rsid w:val="008C3498"/>
    <w:rsid w:val="008D78EE"/>
    <w:rsid w:val="008E0515"/>
    <w:rsid w:val="008E34B7"/>
    <w:rsid w:val="00900619"/>
    <w:rsid w:val="0090409F"/>
    <w:rsid w:val="00917DC9"/>
    <w:rsid w:val="00920532"/>
    <w:rsid w:val="009729CA"/>
    <w:rsid w:val="009828B9"/>
    <w:rsid w:val="009B0A64"/>
    <w:rsid w:val="009C25F1"/>
    <w:rsid w:val="009F785D"/>
    <w:rsid w:val="00A111BF"/>
    <w:rsid w:val="00A3149C"/>
    <w:rsid w:val="00A33CAF"/>
    <w:rsid w:val="00A63327"/>
    <w:rsid w:val="00A82EC9"/>
    <w:rsid w:val="00A96B88"/>
    <w:rsid w:val="00AD1DA1"/>
    <w:rsid w:val="00AE6A5C"/>
    <w:rsid w:val="00AE6DBD"/>
    <w:rsid w:val="00B05359"/>
    <w:rsid w:val="00B8789E"/>
    <w:rsid w:val="00BA1B25"/>
    <w:rsid w:val="00BB734B"/>
    <w:rsid w:val="00BD7BDE"/>
    <w:rsid w:val="00BD7FBE"/>
    <w:rsid w:val="00BF53C7"/>
    <w:rsid w:val="00C52798"/>
    <w:rsid w:val="00C565A5"/>
    <w:rsid w:val="00C6611A"/>
    <w:rsid w:val="00CC0274"/>
    <w:rsid w:val="00CD218C"/>
    <w:rsid w:val="00D24826"/>
    <w:rsid w:val="00D27F3E"/>
    <w:rsid w:val="00D509D1"/>
    <w:rsid w:val="00D66A88"/>
    <w:rsid w:val="00D749E5"/>
    <w:rsid w:val="00D81668"/>
    <w:rsid w:val="00D84770"/>
    <w:rsid w:val="00D97163"/>
    <w:rsid w:val="00DC2FF7"/>
    <w:rsid w:val="00DD7A84"/>
    <w:rsid w:val="00DE309A"/>
    <w:rsid w:val="00E122EC"/>
    <w:rsid w:val="00E207E2"/>
    <w:rsid w:val="00E43B60"/>
    <w:rsid w:val="00E50457"/>
    <w:rsid w:val="00E6361D"/>
    <w:rsid w:val="00E76D81"/>
    <w:rsid w:val="00ED1BE9"/>
    <w:rsid w:val="00ED2BD2"/>
    <w:rsid w:val="00EE5549"/>
    <w:rsid w:val="00F05E79"/>
    <w:rsid w:val="00F10735"/>
    <w:rsid w:val="00F15F39"/>
    <w:rsid w:val="00F301EE"/>
    <w:rsid w:val="00F43F65"/>
    <w:rsid w:val="00F47965"/>
    <w:rsid w:val="00F66904"/>
    <w:rsid w:val="00F83CFA"/>
    <w:rsid w:val="00FA39D1"/>
    <w:rsid w:val="00FB7CC7"/>
    <w:rsid w:val="00FC40C3"/>
    <w:rsid w:val="00FD7D75"/>
    <w:rsid w:val="00FF1426"/>
    <w:rsid w:val="00FF7BC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B24D6"/>
  <w15:docId w15:val="{17D054D2-AC89-4FAE-A479-040A5D007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000000"/>
      <w:sz w:val="28"/>
      <w:szCs w:val="28"/>
    </w:rPr>
  </w:style>
  <w:style w:type="paragraph" w:styleId="Heading2">
    <w:name w:val="heading 2"/>
    <w:uiPriority w:val="9"/>
    <w:unhideWhenUsed/>
    <w:qFormat/>
    <w:pPr>
      <w:spacing w:before="200" w:after="100"/>
      <w:outlineLvl w:val="1"/>
    </w:pPr>
    <w:rPr>
      <w:b/>
      <w:bCs/>
      <w:color w:val="000000"/>
    </w:rPr>
  </w:style>
  <w:style w:type="paragraph" w:styleId="Heading3">
    <w:name w:val="heading 3"/>
    <w:uiPriority w:val="9"/>
    <w:unhideWhenUsed/>
    <w:qFormat/>
    <w:pPr>
      <w:spacing w:before="160" w:after="80"/>
      <w:outlineLvl w:val="2"/>
    </w:pPr>
    <w:rPr>
      <w:b/>
      <w:b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8E34B7"/>
    <w:pPr>
      <w:ind w:firstLine="720"/>
      <w:jc w:val="both"/>
    </w:pPr>
    <w:rPr>
      <w:rFonts w:eastAsiaTheme="minorHAnsi" w:cstheme="minorBidi"/>
      <w:kern w:val="2"/>
      <w:sz w:val="26"/>
      <w:szCs w:val="26"/>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29CA"/>
    <w:pPr>
      <w:tabs>
        <w:tab w:val="center" w:pos="4513"/>
        <w:tab w:val="right" w:pos="9026"/>
      </w:tabs>
    </w:pPr>
  </w:style>
  <w:style w:type="character" w:customStyle="1" w:styleId="HeaderChar">
    <w:name w:val="Header Char"/>
    <w:basedOn w:val="DefaultParagraphFont"/>
    <w:link w:val="Header"/>
    <w:uiPriority w:val="99"/>
    <w:rsid w:val="009729CA"/>
  </w:style>
  <w:style w:type="paragraph" w:styleId="Footer">
    <w:name w:val="footer"/>
    <w:basedOn w:val="Normal"/>
    <w:link w:val="FooterChar"/>
    <w:uiPriority w:val="99"/>
    <w:unhideWhenUsed/>
    <w:rsid w:val="009729CA"/>
    <w:pPr>
      <w:tabs>
        <w:tab w:val="center" w:pos="4513"/>
        <w:tab w:val="right" w:pos="9026"/>
      </w:tabs>
    </w:pPr>
  </w:style>
  <w:style w:type="character" w:customStyle="1" w:styleId="FooterChar">
    <w:name w:val="Footer Char"/>
    <w:basedOn w:val="DefaultParagraphFont"/>
    <w:link w:val="Footer"/>
    <w:uiPriority w:val="99"/>
    <w:rsid w:val="009729CA"/>
  </w:style>
  <w:style w:type="paragraph" w:styleId="TOCHeading">
    <w:name w:val="TOC Heading"/>
    <w:basedOn w:val="Heading1"/>
    <w:next w:val="Normal"/>
    <w:uiPriority w:val="39"/>
    <w:unhideWhenUsed/>
    <w:qFormat/>
    <w:rsid w:val="003D6D36"/>
    <w:pPr>
      <w:keepNext/>
      <w:keepLines/>
      <w:spacing w:after="0" w:line="259" w:lineRule="auto"/>
      <w:outlineLvl w:val="9"/>
    </w:pPr>
    <w:rPr>
      <w:rFonts w:asciiTheme="majorHAnsi" w:eastAsiaTheme="majorEastAsia" w:hAnsiTheme="majorHAnsi"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3D6D36"/>
    <w:pPr>
      <w:spacing w:after="100"/>
    </w:pPr>
  </w:style>
  <w:style w:type="paragraph" w:styleId="TOC2">
    <w:name w:val="toc 2"/>
    <w:basedOn w:val="Normal"/>
    <w:next w:val="Normal"/>
    <w:autoRedefine/>
    <w:uiPriority w:val="39"/>
    <w:unhideWhenUsed/>
    <w:rsid w:val="003D6D36"/>
    <w:pPr>
      <w:spacing w:after="100"/>
      <w:ind w:left="240"/>
    </w:pPr>
  </w:style>
  <w:style w:type="paragraph" w:styleId="TOC3">
    <w:name w:val="toc 3"/>
    <w:basedOn w:val="Normal"/>
    <w:next w:val="Normal"/>
    <w:autoRedefine/>
    <w:uiPriority w:val="39"/>
    <w:unhideWhenUsed/>
    <w:rsid w:val="003D6D3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4C68CB5D634E069A8724465C983D45"/>
        <w:category>
          <w:name w:val="General"/>
          <w:gallery w:val="placeholder"/>
        </w:category>
        <w:types>
          <w:type w:val="bbPlcHdr"/>
        </w:types>
        <w:behaviors>
          <w:behavior w:val="content"/>
        </w:behaviors>
        <w:guid w:val="{0AB5D3AC-9C13-490A-90D9-8623C9C0B0ED}"/>
      </w:docPartPr>
      <w:docPartBody>
        <w:p w:rsidR="00505351" w:rsidRDefault="00277B73" w:rsidP="00277B73">
          <w:pPr>
            <w:pStyle w:val="E14C68CB5D634E069A8724465C983D45"/>
          </w:pPr>
          <w:r w:rsidRPr="009E593F">
            <w:rPr>
              <w:rStyle w:val="PlaceholderText"/>
            </w:rPr>
            <w:t>Click or tap here to enter text.</w:t>
          </w:r>
        </w:p>
      </w:docPartBody>
    </w:docPart>
    <w:docPart>
      <w:docPartPr>
        <w:name w:val="CDA4801013A245489CAB524B1CDAFCFB"/>
        <w:category>
          <w:name w:val="General"/>
          <w:gallery w:val="placeholder"/>
        </w:category>
        <w:types>
          <w:type w:val="bbPlcHdr"/>
        </w:types>
        <w:behaviors>
          <w:behavior w:val="content"/>
        </w:behaviors>
        <w:guid w:val="{DFA9E65A-A752-4D1F-A166-D1D09D1EDA8F}"/>
      </w:docPartPr>
      <w:docPartBody>
        <w:p w:rsidR="00505351" w:rsidRDefault="00277B73" w:rsidP="00277B73">
          <w:pPr>
            <w:pStyle w:val="CDA4801013A245489CAB524B1CDAFCFB"/>
          </w:pPr>
          <w:r w:rsidRPr="009E593F">
            <w:rPr>
              <w:rStyle w:val="PlaceholderText"/>
            </w:rPr>
            <w:t>Click or tap here to enter text.</w:t>
          </w:r>
        </w:p>
      </w:docPartBody>
    </w:docPart>
    <w:docPart>
      <w:docPartPr>
        <w:name w:val="56E6E11400FD4B9F9D63A3F19226AD7C"/>
        <w:category>
          <w:name w:val="General"/>
          <w:gallery w:val="placeholder"/>
        </w:category>
        <w:types>
          <w:type w:val="bbPlcHdr"/>
        </w:types>
        <w:behaviors>
          <w:behavior w:val="content"/>
        </w:behaviors>
        <w:guid w:val="{0389EF84-9DB4-460C-BEC6-5B1EFAE9BF77}"/>
      </w:docPartPr>
      <w:docPartBody>
        <w:p w:rsidR="00505351" w:rsidRDefault="00277B73" w:rsidP="00277B73">
          <w:pPr>
            <w:pStyle w:val="56E6E11400FD4B9F9D63A3F19226AD7C"/>
          </w:pPr>
          <w:r w:rsidRPr="009E593F">
            <w:rPr>
              <w:rStyle w:val="PlaceholderText"/>
            </w:rPr>
            <w:t>Click or tap here to enter text.</w:t>
          </w:r>
        </w:p>
      </w:docPartBody>
    </w:docPart>
    <w:docPart>
      <w:docPartPr>
        <w:name w:val="47DC8421EDEA406493DAF4C34EFFA72B"/>
        <w:category>
          <w:name w:val="General"/>
          <w:gallery w:val="placeholder"/>
        </w:category>
        <w:types>
          <w:type w:val="bbPlcHdr"/>
        </w:types>
        <w:behaviors>
          <w:behavior w:val="content"/>
        </w:behaviors>
        <w:guid w:val="{D778250C-D533-4EF2-B0D6-E4882C564C68}"/>
      </w:docPartPr>
      <w:docPartBody>
        <w:p w:rsidR="00505351" w:rsidRDefault="00277B73" w:rsidP="00277B73">
          <w:pPr>
            <w:pStyle w:val="47DC8421EDEA406493DAF4C34EFFA72B"/>
          </w:pPr>
          <w:r w:rsidRPr="009E593F">
            <w:rPr>
              <w:rStyle w:val="PlaceholderText"/>
            </w:rPr>
            <w:t>Click or tap here to enter text.</w:t>
          </w:r>
        </w:p>
      </w:docPartBody>
    </w:docPart>
    <w:docPart>
      <w:docPartPr>
        <w:name w:val="2995EA1D01104C55B3CDD51443EBEF4C"/>
        <w:category>
          <w:name w:val="General"/>
          <w:gallery w:val="placeholder"/>
        </w:category>
        <w:types>
          <w:type w:val="bbPlcHdr"/>
        </w:types>
        <w:behaviors>
          <w:behavior w:val="content"/>
        </w:behaviors>
        <w:guid w:val="{61ED3587-223A-4585-8B73-52796D70FAA3}"/>
      </w:docPartPr>
      <w:docPartBody>
        <w:p w:rsidR="00505351" w:rsidRDefault="00277B73" w:rsidP="00277B73">
          <w:pPr>
            <w:pStyle w:val="2995EA1D01104C55B3CDD51443EBEF4C"/>
          </w:pPr>
          <w:r w:rsidRPr="009E593F">
            <w:rPr>
              <w:rStyle w:val="PlaceholderText"/>
            </w:rPr>
            <w:t>Click or tap here to enter text.</w:t>
          </w:r>
        </w:p>
      </w:docPartBody>
    </w:docPart>
    <w:docPart>
      <w:docPartPr>
        <w:name w:val="5513B1FF3F724281B27B2AD73F0B6DD4"/>
        <w:category>
          <w:name w:val="General"/>
          <w:gallery w:val="placeholder"/>
        </w:category>
        <w:types>
          <w:type w:val="bbPlcHdr"/>
        </w:types>
        <w:behaviors>
          <w:behavior w:val="content"/>
        </w:behaviors>
        <w:guid w:val="{586F4F80-BF1A-4B09-BFCE-160592E7DE78}"/>
      </w:docPartPr>
      <w:docPartBody>
        <w:p w:rsidR="00505351" w:rsidRDefault="00277B73" w:rsidP="00277B73">
          <w:pPr>
            <w:pStyle w:val="5513B1FF3F724281B27B2AD73F0B6DD4"/>
          </w:pPr>
          <w:r w:rsidRPr="009E593F">
            <w:rPr>
              <w:rStyle w:val="PlaceholderText"/>
            </w:rPr>
            <w:t>Click or tap here to enter text.</w:t>
          </w:r>
        </w:p>
      </w:docPartBody>
    </w:docPart>
    <w:docPart>
      <w:docPartPr>
        <w:name w:val="811107C9304B4654815C978411EE0EBC"/>
        <w:category>
          <w:name w:val="General"/>
          <w:gallery w:val="placeholder"/>
        </w:category>
        <w:types>
          <w:type w:val="bbPlcHdr"/>
        </w:types>
        <w:behaviors>
          <w:behavior w:val="content"/>
        </w:behaviors>
        <w:guid w:val="{40CA4A2D-D6AD-424F-AC9E-04A0C40B3FF8}"/>
      </w:docPartPr>
      <w:docPartBody>
        <w:p w:rsidR="00505351" w:rsidRDefault="00277B73" w:rsidP="00277B73">
          <w:pPr>
            <w:pStyle w:val="811107C9304B4654815C978411EE0EBC"/>
          </w:pPr>
          <w:r w:rsidRPr="009E593F">
            <w:rPr>
              <w:rStyle w:val="PlaceholderText"/>
            </w:rPr>
            <w:t>Click or tap here to enter text.</w:t>
          </w:r>
        </w:p>
      </w:docPartBody>
    </w:docPart>
    <w:docPart>
      <w:docPartPr>
        <w:name w:val="1D9682F4760040C581A5D4218A865101"/>
        <w:category>
          <w:name w:val="General"/>
          <w:gallery w:val="placeholder"/>
        </w:category>
        <w:types>
          <w:type w:val="bbPlcHdr"/>
        </w:types>
        <w:behaviors>
          <w:behavior w:val="content"/>
        </w:behaviors>
        <w:guid w:val="{36DB64BD-F37A-4CAB-B2FC-4A2437FCAC53}"/>
      </w:docPartPr>
      <w:docPartBody>
        <w:p w:rsidR="00505351" w:rsidRDefault="00277B73" w:rsidP="00277B73">
          <w:pPr>
            <w:pStyle w:val="1D9682F4760040C581A5D4218A865101"/>
          </w:pPr>
          <w:r w:rsidRPr="009E593F">
            <w:rPr>
              <w:rStyle w:val="PlaceholderText"/>
            </w:rPr>
            <w:t>Click or tap here to enter text.</w:t>
          </w:r>
        </w:p>
      </w:docPartBody>
    </w:docPart>
    <w:docPart>
      <w:docPartPr>
        <w:name w:val="D8C580271EA74FE69CA4E374B5206A36"/>
        <w:category>
          <w:name w:val="General"/>
          <w:gallery w:val="placeholder"/>
        </w:category>
        <w:types>
          <w:type w:val="bbPlcHdr"/>
        </w:types>
        <w:behaviors>
          <w:behavior w:val="content"/>
        </w:behaviors>
        <w:guid w:val="{0B60D4DE-E780-41D1-8B7F-81E4DC5EE0C1}"/>
      </w:docPartPr>
      <w:docPartBody>
        <w:p w:rsidR="007F18D3" w:rsidRDefault="00DA0C0C" w:rsidP="00DA0C0C">
          <w:pPr>
            <w:pStyle w:val="D8C580271EA74FE69CA4E374B5206A36"/>
          </w:pPr>
          <w:r w:rsidRPr="009E59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73"/>
    <w:rsid w:val="0007328A"/>
    <w:rsid w:val="002448C3"/>
    <w:rsid w:val="00277B73"/>
    <w:rsid w:val="00373BCF"/>
    <w:rsid w:val="00505351"/>
    <w:rsid w:val="006A2E49"/>
    <w:rsid w:val="007F18D3"/>
    <w:rsid w:val="007F1B11"/>
    <w:rsid w:val="00847DE8"/>
    <w:rsid w:val="008B2864"/>
    <w:rsid w:val="00932532"/>
    <w:rsid w:val="009A2EFE"/>
    <w:rsid w:val="00B27679"/>
    <w:rsid w:val="00BF53C7"/>
    <w:rsid w:val="00DA0C0C"/>
    <w:rsid w:val="00E51354"/>
    <w:rsid w:val="00EB4C9B"/>
    <w:rsid w:val="00FB7CC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0C0C"/>
    <w:rPr>
      <w:color w:val="666666"/>
    </w:rPr>
  </w:style>
  <w:style w:type="paragraph" w:customStyle="1" w:styleId="E14C68CB5D634E069A8724465C983D45">
    <w:name w:val="E14C68CB5D634E069A8724465C983D45"/>
    <w:rsid w:val="00277B73"/>
  </w:style>
  <w:style w:type="paragraph" w:customStyle="1" w:styleId="CDA4801013A245489CAB524B1CDAFCFB">
    <w:name w:val="CDA4801013A245489CAB524B1CDAFCFB"/>
    <w:rsid w:val="00277B73"/>
  </w:style>
  <w:style w:type="paragraph" w:customStyle="1" w:styleId="56E6E11400FD4B9F9D63A3F19226AD7C">
    <w:name w:val="56E6E11400FD4B9F9D63A3F19226AD7C"/>
    <w:rsid w:val="00277B73"/>
  </w:style>
  <w:style w:type="paragraph" w:customStyle="1" w:styleId="47DC8421EDEA406493DAF4C34EFFA72B">
    <w:name w:val="47DC8421EDEA406493DAF4C34EFFA72B"/>
    <w:rsid w:val="00277B73"/>
  </w:style>
  <w:style w:type="paragraph" w:customStyle="1" w:styleId="2995EA1D01104C55B3CDD51443EBEF4C">
    <w:name w:val="2995EA1D01104C55B3CDD51443EBEF4C"/>
    <w:rsid w:val="00277B73"/>
  </w:style>
  <w:style w:type="paragraph" w:customStyle="1" w:styleId="5513B1FF3F724281B27B2AD73F0B6DD4">
    <w:name w:val="5513B1FF3F724281B27B2AD73F0B6DD4"/>
    <w:rsid w:val="00277B73"/>
  </w:style>
  <w:style w:type="paragraph" w:customStyle="1" w:styleId="811107C9304B4654815C978411EE0EBC">
    <w:name w:val="811107C9304B4654815C978411EE0EBC"/>
    <w:rsid w:val="00277B73"/>
  </w:style>
  <w:style w:type="paragraph" w:customStyle="1" w:styleId="1D9682F4760040C581A5D4218A865101">
    <w:name w:val="1D9682F4760040C581A5D4218A865101"/>
    <w:rsid w:val="00277B73"/>
  </w:style>
  <w:style w:type="paragraph" w:customStyle="1" w:styleId="D8C580271EA74FE69CA4E374B5206A36">
    <w:name w:val="D8C580271EA74FE69CA4E374B5206A36"/>
    <w:rsid w:val="00DA0C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1ECD2-8DF4-4661-87CA-AA7189CA2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7516</Words>
  <Characters>28111</Characters>
  <Application>Microsoft Office Word</Application>
  <DocSecurity>0</DocSecurity>
  <Lines>759</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Chu Nguyen</cp:lastModifiedBy>
  <cp:revision>5</cp:revision>
  <cp:lastPrinted>2026-05-21T15:09:00Z</cp:lastPrinted>
  <dcterms:created xsi:type="dcterms:W3CDTF">2026-05-25T07:11:00Z</dcterms:created>
  <dcterms:modified xsi:type="dcterms:W3CDTF">2026-07-11T02:26:00Z</dcterms:modified>
</cp:coreProperties>
</file>