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B94FD" w14:textId="77777777" w:rsidR="00CC39A5" w:rsidRPr="00BF7987" w:rsidRDefault="00CC39A5" w:rsidP="00CB18A1">
      <w:pPr>
        <w:pStyle w:val="Heading1"/>
        <w:spacing w:before="0" w:after="0" w:line="264" w:lineRule="auto"/>
        <w:jc w:val="center"/>
        <w:rPr>
          <w:b w:val="0"/>
          <w:sz w:val="24"/>
          <w:szCs w:val="24"/>
        </w:rPr>
      </w:pPr>
      <w:bookmarkStart w:id="0" w:name="_Toc75967073"/>
      <w:bookmarkStart w:id="1" w:name="_Toc75968930"/>
      <w:bookmarkStart w:id="2" w:name="_Toc75970757"/>
      <w:bookmarkStart w:id="3" w:name="_Toc84711757"/>
      <w:bookmarkStart w:id="4" w:name="_Toc85267137"/>
      <w:bookmarkStart w:id="5" w:name="_Toc90743426"/>
      <w:bookmarkStart w:id="6" w:name="_Toc90819440"/>
      <w:bookmarkStart w:id="7" w:name="_Toc90819643"/>
      <w:bookmarkStart w:id="8" w:name="_Toc90847221"/>
      <w:bookmarkStart w:id="9" w:name="_Toc1486203"/>
      <w:bookmarkStart w:id="10" w:name="_Toc5111557"/>
      <w:bookmarkStart w:id="11" w:name="_Toc21084685"/>
      <w:bookmarkStart w:id="12" w:name="_Toc75968944"/>
      <w:bookmarkStart w:id="13" w:name="_Toc75970772"/>
      <w:bookmarkStart w:id="14" w:name="_Toc90819448"/>
      <w:bookmarkStart w:id="15" w:name="_Toc90819651"/>
      <w:bookmarkStart w:id="16" w:name="_Toc90847229"/>
      <w:bookmarkStart w:id="17" w:name="_Hlk215565175"/>
      <w:bookmarkStart w:id="18" w:name="_GoBack"/>
      <w:bookmarkEnd w:id="18"/>
    </w:p>
    <w:bookmarkEnd w:id="0"/>
    <w:bookmarkEnd w:id="1"/>
    <w:bookmarkEnd w:id="2"/>
    <w:bookmarkEnd w:id="3"/>
    <w:bookmarkEnd w:id="4"/>
    <w:bookmarkEnd w:id="5"/>
    <w:bookmarkEnd w:id="6"/>
    <w:bookmarkEnd w:id="7"/>
    <w:bookmarkEnd w:id="8"/>
    <w:p w14:paraId="3B3F9847" w14:textId="77777777" w:rsidR="00AA5DCC" w:rsidRPr="00BF25CC" w:rsidRDefault="00AA5DCC" w:rsidP="00AA5DCC">
      <w:pPr>
        <w:spacing w:line="360" w:lineRule="auto"/>
        <w:jc w:val="center"/>
        <w:rPr>
          <w:rFonts w:eastAsiaTheme="majorEastAsia"/>
          <w:b/>
          <w:bCs/>
          <w:sz w:val="32"/>
          <w:szCs w:val="32"/>
        </w:rPr>
      </w:pPr>
      <w:r w:rsidRPr="00BF25CC">
        <w:rPr>
          <w:rFonts w:eastAsiaTheme="majorEastAsia"/>
          <w:b/>
          <w:bCs/>
          <w:sz w:val="32"/>
          <w:szCs w:val="32"/>
        </w:rPr>
        <w:t>MINISTRY OF EDUCATION AND TRAINING</w:t>
      </w:r>
    </w:p>
    <w:p w14:paraId="11C1B14A" w14:textId="77777777" w:rsidR="00AA5DCC" w:rsidRPr="00BF25CC" w:rsidRDefault="00AA5DCC" w:rsidP="00AA5DCC">
      <w:pPr>
        <w:spacing w:line="360" w:lineRule="auto"/>
        <w:jc w:val="center"/>
        <w:rPr>
          <w:b/>
          <w:sz w:val="32"/>
          <w:szCs w:val="32"/>
        </w:rPr>
      </w:pPr>
      <w:r w:rsidRPr="00BF25CC">
        <w:rPr>
          <w:b/>
          <w:sz w:val="32"/>
          <w:szCs w:val="32"/>
        </w:rPr>
        <w:t>THUONGMAI UNIVERSITY</w:t>
      </w:r>
    </w:p>
    <w:p w14:paraId="22D04D0B" w14:textId="77777777" w:rsidR="00FB1115" w:rsidRPr="00BF7987" w:rsidRDefault="00FB1115" w:rsidP="008363A3">
      <w:pPr>
        <w:spacing w:line="360" w:lineRule="auto"/>
        <w:jc w:val="center"/>
        <w:rPr>
          <w:sz w:val="32"/>
          <w:szCs w:val="32"/>
        </w:rPr>
      </w:pPr>
      <w:r w:rsidRPr="00BF7987">
        <w:rPr>
          <w:sz w:val="32"/>
          <w:szCs w:val="32"/>
        </w:rPr>
        <w:t>------------------------------</w:t>
      </w:r>
    </w:p>
    <w:p w14:paraId="2C285505" w14:textId="77777777" w:rsidR="00FB1115" w:rsidRPr="00BF7987" w:rsidRDefault="00FB1115" w:rsidP="008363A3">
      <w:pPr>
        <w:spacing w:line="360" w:lineRule="auto"/>
        <w:jc w:val="center"/>
        <w:rPr>
          <w:b/>
          <w:sz w:val="32"/>
          <w:szCs w:val="32"/>
        </w:rPr>
      </w:pPr>
    </w:p>
    <w:p w14:paraId="2252793C" w14:textId="77777777" w:rsidR="00FB1115" w:rsidRPr="00BF7987" w:rsidRDefault="00FB1115" w:rsidP="008363A3">
      <w:pPr>
        <w:spacing w:line="360" w:lineRule="auto"/>
        <w:jc w:val="center"/>
        <w:rPr>
          <w:b/>
          <w:sz w:val="32"/>
          <w:szCs w:val="32"/>
        </w:rPr>
      </w:pPr>
    </w:p>
    <w:p w14:paraId="2B6AED08" w14:textId="498B01B0" w:rsidR="00FB1115" w:rsidRPr="00BF7987" w:rsidRDefault="00345D4C" w:rsidP="008363A3">
      <w:pPr>
        <w:spacing w:line="360" w:lineRule="auto"/>
        <w:jc w:val="center"/>
        <w:rPr>
          <w:b/>
          <w:sz w:val="32"/>
          <w:szCs w:val="32"/>
        </w:rPr>
      </w:pPr>
      <w:r>
        <w:rPr>
          <w:b/>
          <w:sz w:val="32"/>
          <w:szCs w:val="32"/>
        </w:rPr>
        <w:t>NGUYEN MINH DUC</w:t>
      </w:r>
    </w:p>
    <w:p w14:paraId="40140DD8" w14:textId="75029299" w:rsidR="00FB1115" w:rsidRPr="00BF7987" w:rsidRDefault="00FB1115" w:rsidP="008363A3">
      <w:pPr>
        <w:spacing w:line="360" w:lineRule="auto"/>
        <w:jc w:val="center"/>
        <w:rPr>
          <w:b/>
          <w:sz w:val="32"/>
          <w:szCs w:val="32"/>
        </w:rPr>
      </w:pPr>
    </w:p>
    <w:p w14:paraId="0BB99404" w14:textId="77777777" w:rsidR="00CC39A5" w:rsidRPr="00BF7987" w:rsidRDefault="00CC39A5" w:rsidP="008363A3">
      <w:pPr>
        <w:spacing w:line="360" w:lineRule="auto"/>
        <w:jc w:val="center"/>
        <w:rPr>
          <w:b/>
          <w:sz w:val="32"/>
          <w:szCs w:val="32"/>
        </w:rPr>
      </w:pPr>
    </w:p>
    <w:p w14:paraId="7EBEEA98" w14:textId="77777777" w:rsidR="00DA69FF" w:rsidRPr="00BF7987" w:rsidRDefault="00DA69FF" w:rsidP="008363A3">
      <w:pPr>
        <w:spacing w:line="360" w:lineRule="auto"/>
        <w:jc w:val="center"/>
        <w:rPr>
          <w:b/>
          <w:sz w:val="32"/>
          <w:szCs w:val="32"/>
        </w:rPr>
      </w:pPr>
    </w:p>
    <w:p w14:paraId="3B10B2C0" w14:textId="77777777" w:rsidR="00AA5DCC" w:rsidRDefault="00AA5DCC" w:rsidP="00AA5DCC">
      <w:pPr>
        <w:widowControl w:val="0"/>
        <w:spacing w:line="360" w:lineRule="auto"/>
        <w:jc w:val="center"/>
        <w:rPr>
          <w:b/>
          <w:spacing w:val="-8"/>
          <w:sz w:val="34"/>
          <w:szCs w:val="32"/>
        </w:rPr>
      </w:pPr>
      <w:r w:rsidRPr="00AA5DCC">
        <w:rPr>
          <w:b/>
          <w:spacing w:val="-8"/>
          <w:sz w:val="34"/>
          <w:szCs w:val="32"/>
        </w:rPr>
        <w:t>RESEARCH ON KNOWLEDGE TRANSFER</w:t>
      </w:r>
    </w:p>
    <w:p w14:paraId="513880C9" w14:textId="7885AB7C" w:rsidR="00AA5DCC" w:rsidRPr="00AA5DCC" w:rsidRDefault="00AA5DCC" w:rsidP="00AA5DCC">
      <w:pPr>
        <w:widowControl w:val="0"/>
        <w:spacing w:line="360" w:lineRule="auto"/>
        <w:jc w:val="center"/>
        <w:rPr>
          <w:b/>
          <w:spacing w:val="-8"/>
          <w:sz w:val="34"/>
          <w:szCs w:val="32"/>
        </w:rPr>
      </w:pPr>
      <w:r w:rsidRPr="00AA5DCC">
        <w:rPr>
          <w:b/>
          <w:spacing w:val="-8"/>
          <w:sz w:val="34"/>
          <w:szCs w:val="32"/>
        </w:rPr>
        <w:t>IN VIETNAMESE ENTERPRISES</w:t>
      </w:r>
    </w:p>
    <w:p w14:paraId="760427C2" w14:textId="28C88173" w:rsidR="00FB1115" w:rsidRPr="00BF7987" w:rsidRDefault="00FB1115" w:rsidP="008363A3">
      <w:pPr>
        <w:widowControl w:val="0"/>
        <w:spacing w:line="360" w:lineRule="auto"/>
        <w:rPr>
          <w:b/>
          <w:spacing w:val="-8"/>
        </w:rPr>
      </w:pPr>
    </w:p>
    <w:p w14:paraId="2F1ACEA7" w14:textId="77777777" w:rsidR="00DA69FF" w:rsidRPr="00BF7987" w:rsidRDefault="00DA69FF" w:rsidP="008363A3">
      <w:pPr>
        <w:widowControl w:val="0"/>
        <w:spacing w:line="360" w:lineRule="auto"/>
        <w:rPr>
          <w:b/>
          <w:spacing w:val="-8"/>
        </w:rPr>
      </w:pPr>
    </w:p>
    <w:p w14:paraId="2A4DE65C" w14:textId="77777777" w:rsidR="00AA5DCC" w:rsidRPr="00BF25CC" w:rsidRDefault="00AA5DCC" w:rsidP="00AA5DCC">
      <w:pPr>
        <w:spacing w:line="360" w:lineRule="auto"/>
        <w:jc w:val="center"/>
        <w:rPr>
          <w:b/>
          <w:sz w:val="32"/>
          <w:szCs w:val="32"/>
        </w:rPr>
      </w:pPr>
      <w:r w:rsidRPr="00BF25CC">
        <w:rPr>
          <w:b/>
          <w:sz w:val="32"/>
          <w:szCs w:val="32"/>
        </w:rPr>
        <w:t>Major: Business Administration</w:t>
      </w:r>
    </w:p>
    <w:p w14:paraId="098B26ED" w14:textId="77777777" w:rsidR="00AA5DCC" w:rsidRPr="00BF25CC" w:rsidRDefault="00AA5DCC" w:rsidP="00AA5DCC">
      <w:pPr>
        <w:spacing w:line="360" w:lineRule="auto"/>
        <w:jc w:val="center"/>
        <w:rPr>
          <w:b/>
          <w:sz w:val="32"/>
          <w:szCs w:val="32"/>
        </w:rPr>
      </w:pPr>
      <w:r w:rsidRPr="00BF25CC">
        <w:rPr>
          <w:b/>
          <w:sz w:val="32"/>
          <w:szCs w:val="32"/>
        </w:rPr>
        <w:t>Code: 9340101</w:t>
      </w:r>
    </w:p>
    <w:p w14:paraId="3DB880DF" w14:textId="77777777" w:rsidR="009868B9" w:rsidRPr="00BF7987" w:rsidRDefault="009868B9" w:rsidP="008363A3">
      <w:pPr>
        <w:spacing w:line="360" w:lineRule="auto"/>
        <w:ind w:left="851"/>
        <w:jc w:val="both"/>
        <w:rPr>
          <w:b/>
          <w:sz w:val="32"/>
          <w:szCs w:val="32"/>
        </w:rPr>
      </w:pPr>
    </w:p>
    <w:p w14:paraId="3177B867" w14:textId="77777777" w:rsidR="00FB1115" w:rsidRPr="00BF7987" w:rsidRDefault="00FB1115" w:rsidP="008363A3">
      <w:pPr>
        <w:spacing w:line="360" w:lineRule="auto"/>
        <w:ind w:firstLine="720"/>
        <w:jc w:val="center"/>
        <w:rPr>
          <w:b/>
          <w:bCs/>
          <w:iCs/>
          <w:sz w:val="32"/>
          <w:szCs w:val="32"/>
        </w:rPr>
      </w:pPr>
    </w:p>
    <w:p w14:paraId="102F9025" w14:textId="77777777" w:rsidR="00CC39A5" w:rsidRPr="00BF7987" w:rsidRDefault="00CC39A5" w:rsidP="008363A3">
      <w:pPr>
        <w:spacing w:line="360" w:lineRule="auto"/>
        <w:ind w:firstLine="720"/>
        <w:jc w:val="center"/>
        <w:rPr>
          <w:b/>
          <w:bCs/>
          <w:iCs/>
          <w:sz w:val="32"/>
          <w:szCs w:val="32"/>
        </w:rPr>
      </w:pPr>
    </w:p>
    <w:p w14:paraId="11A153D3" w14:textId="77777777" w:rsidR="00AA5DCC" w:rsidRDefault="00AA5DCC" w:rsidP="00AA5DCC">
      <w:pPr>
        <w:spacing w:line="360" w:lineRule="auto"/>
        <w:jc w:val="center"/>
        <w:rPr>
          <w:b/>
          <w:bCs/>
          <w:iCs/>
          <w:sz w:val="30"/>
          <w:szCs w:val="32"/>
        </w:rPr>
      </w:pPr>
      <w:r w:rsidRPr="00BF25CC">
        <w:rPr>
          <w:b/>
          <w:bCs/>
          <w:iCs/>
          <w:sz w:val="30"/>
          <w:szCs w:val="32"/>
        </w:rPr>
        <w:t>ABSTRACT OF THE DOCTORAL DISSERTATION</w:t>
      </w:r>
    </w:p>
    <w:p w14:paraId="6AE99409" w14:textId="73FB7AC2" w:rsidR="00AA5DCC" w:rsidRPr="00BF25CC" w:rsidRDefault="00AA5DCC" w:rsidP="00AA5DCC">
      <w:pPr>
        <w:spacing w:line="360" w:lineRule="auto"/>
        <w:jc w:val="center"/>
        <w:rPr>
          <w:b/>
          <w:sz w:val="30"/>
          <w:szCs w:val="32"/>
        </w:rPr>
      </w:pPr>
      <w:r w:rsidRPr="00BF25CC">
        <w:rPr>
          <w:b/>
          <w:bCs/>
          <w:iCs/>
          <w:sz w:val="30"/>
          <w:szCs w:val="32"/>
        </w:rPr>
        <w:t>IN ECONOMICS</w:t>
      </w:r>
    </w:p>
    <w:p w14:paraId="327E3788" w14:textId="77777777" w:rsidR="00FB1115" w:rsidRPr="00BF7987" w:rsidRDefault="00FB1115" w:rsidP="00CB18A1">
      <w:pPr>
        <w:spacing w:line="264" w:lineRule="auto"/>
        <w:jc w:val="center"/>
        <w:rPr>
          <w:b/>
          <w:sz w:val="32"/>
          <w:szCs w:val="32"/>
        </w:rPr>
      </w:pPr>
    </w:p>
    <w:p w14:paraId="3F239D24" w14:textId="77777777" w:rsidR="00FB1115" w:rsidRPr="00BF7987" w:rsidRDefault="00FB1115" w:rsidP="00CB18A1">
      <w:pPr>
        <w:spacing w:line="264" w:lineRule="auto"/>
        <w:jc w:val="center"/>
        <w:rPr>
          <w:b/>
        </w:rPr>
      </w:pPr>
    </w:p>
    <w:p w14:paraId="54503D80" w14:textId="77777777" w:rsidR="00FB1115" w:rsidRPr="00BF7987" w:rsidRDefault="00FB1115" w:rsidP="00CB18A1">
      <w:pPr>
        <w:spacing w:line="264" w:lineRule="auto"/>
        <w:jc w:val="center"/>
        <w:rPr>
          <w:b/>
        </w:rPr>
      </w:pPr>
    </w:p>
    <w:p w14:paraId="465D6FCD" w14:textId="0BD1D02E" w:rsidR="00DA69FF" w:rsidRPr="00BF7987" w:rsidRDefault="00DA69FF" w:rsidP="00CB18A1">
      <w:pPr>
        <w:spacing w:line="264" w:lineRule="auto"/>
        <w:jc w:val="center"/>
        <w:rPr>
          <w:b/>
        </w:rPr>
      </w:pPr>
    </w:p>
    <w:p w14:paraId="0993D276" w14:textId="35571AC3" w:rsidR="00DA69FF" w:rsidRPr="00BF7987" w:rsidRDefault="00DA69FF" w:rsidP="00CB18A1">
      <w:pPr>
        <w:spacing w:line="264" w:lineRule="auto"/>
        <w:rPr>
          <w:b/>
        </w:rPr>
      </w:pPr>
    </w:p>
    <w:p w14:paraId="7AAEB031" w14:textId="77777777" w:rsidR="00531070" w:rsidRPr="00BF7987" w:rsidRDefault="00531070" w:rsidP="00CB18A1">
      <w:pPr>
        <w:spacing w:line="264" w:lineRule="auto"/>
        <w:rPr>
          <w:b/>
        </w:rPr>
      </w:pPr>
    </w:p>
    <w:p w14:paraId="2BE56C34" w14:textId="77777777" w:rsidR="00531070" w:rsidRPr="00345D4C" w:rsidRDefault="00531070" w:rsidP="00CB18A1">
      <w:pPr>
        <w:spacing w:line="264" w:lineRule="auto"/>
        <w:rPr>
          <w:b/>
          <w:sz w:val="42"/>
        </w:rPr>
      </w:pPr>
    </w:p>
    <w:p w14:paraId="6B7CD305" w14:textId="77777777" w:rsidR="00531070" w:rsidRPr="00BF7987" w:rsidRDefault="00531070" w:rsidP="00CB18A1">
      <w:pPr>
        <w:spacing w:line="264" w:lineRule="auto"/>
        <w:rPr>
          <w:b/>
        </w:rPr>
      </w:pPr>
    </w:p>
    <w:p w14:paraId="69AA8606" w14:textId="58162D87" w:rsidR="00943FB7" w:rsidRPr="00BF7987" w:rsidRDefault="00943FB7" w:rsidP="00CB18A1">
      <w:pPr>
        <w:spacing w:line="264" w:lineRule="auto"/>
        <w:rPr>
          <w:b/>
        </w:rPr>
      </w:pPr>
    </w:p>
    <w:p w14:paraId="342FAF02" w14:textId="5D2FA53B" w:rsidR="00FB1115" w:rsidRPr="00BF7987" w:rsidRDefault="00AA5DCC" w:rsidP="00CB18A1">
      <w:pPr>
        <w:spacing w:line="264" w:lineRule="auto"/>
        <w:jc w:val="center"/>
        <w:rPr>
          <w:b/>
          <w:sz w:val="32"/>
          <w:szCs w:val="32"/>
        </w:rPr>
      </w:pPr>
      <w:r>
        <w:rPr>
          <w:b/>
          <w:sz w:val="32"/>
          <w:szCs w:val="32"/>
        </w:rPr>
        <w:t>Hanoi,</w:t>
      </w:r>
      <w:r w:rsidR="00FB1115" w:rsidRPr="00BF7987">
        <w:rPr>
          <w:b/>
          <w:sz w:val="32"/>
          <w:szCs w:val="32"/>
        </w:rPr>
        <w:t xml:space="preserve"> 202</w:t>
      </w:r>
      <w:bookmarkEnd w:id="9"/>
      <w:bookmarkEnd w:id="10"/>
      <w:bookmarkEnd w:id="11"/>
      <w:r w:rsidR="00C300B4" w:rsidRPr="00BF7987">
        <w:rPr>
          <w:b/>
          <w:sz w:val="32"/>
          <w:szCs w:val="32"/>
        </w:rPr>
        <w:t>6</w:t>
      </w:r>
      <w:r w:rsidR="00FB1115" w:rsidRPr="00BF7987">
        <w:rPr>
          <w:b/>
          <w:sz w:val="32"/>
          <w:szCs w:val="32"/>
        </w:rPr>
        <w:br w:type="page"/>
      </w:r>
    </w:p>
    <w:p w14:paraId="4C2DAE3D" w14:textId="77777777" w:rsidR="00CC39A5" w:rsidRPr="00BF7987" w:rsidRDefault="00CC39A5" w:rsidP="00CB18A1">
      <w:pPr>
        <w:spacing w:line="264" w:lineRule="auto"/>
        <w:jc w:val="center"/>
        <w:rPr>
          <w:b/>
        </w:rPr>
        <w:sectPr w:rsidR="00CC39A5" w:rsidRPr="00BF7987" w:rsidSect="00CC39A5">
          <w:headerReference w:type="default" r:id="rId9"/>
          <w:pgSz w:w="11907" w:h="16840" w:code="9"/>
          <w:pgMar w:top="1134" w:right="1134" w:bottom="1134" w:left="1418" w:header="567" w:footer="567"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20"/>
          <w:docGrid w:linePitch="360"/>
        </w:sectPr>
      </w:pPr>
    </w:p>
    <w:p w14:paraId="0F82356D" w14:textId="77777777" w:rsidR="00CC39A5" w:rsidRPr="00BF7987" w:rsidRDefault="00CC39A5" w:rsidP="00CB18A1">
      <w:pPr>
        <w:spacing w:line="264" w:lineRule="auto"/>
        <w:jc w:val="center"/>
        <w:rPr>
          <w:b/>
        </w:rPr>
      </w:pPr>
    </w:p>
    <w:p w14:paraId="1CC8A57C" w14:textId="77777777" w:rsidR="00AA5DCC" w:rsidRPr="00BF25CC" w:rsidRDefault="00AA5DCC" w:rsidP="00AA5DCC">
      <w:pPr>
        <w:spacing w:line="360" w:lineRule="auto"/>
        <w:jc w:val="center"/>
        <w:rPr>
          <w:sz w:val="28"/>
        </w:rPr>
      </w:pPr>
      <w:r w:rsidRPr="00BF25CC">
        <w:rPr>
          <w:b/>
          <w:sz w:val="28"/>
        </w:rPr>
        <w:t xml:space="preserve">This dissertation was completed at Thuongmai University </w:t>
      </w:r>
    </w:p>
    <w:p w14:paraId="61B4B45F" w14:textId="6970163F" w:rsidR="00FB1115" w:rsidRPr="00BF7987" w:rsidRDefault="00FB1115" w:rsidP="008363A3">
      <w:pPr>
        <w:spacing w:line="360" w:lineRule="auto"/>
        <w:jc w:val="center"/>
        <w:rPr>
          <w:sz w:val="30"/>
          <w:szCs w:val="28"/>
        </w:rPr>
      </w:pPr>
    </w:p>
    <w:p w14:paraId="4B707962" w14:textId="04824AC0" w:rsidR="001B0E02" w:rsidRPr="00BF7987" w:rsidRDefault="001B0E02" w:rsidP="008363A3">
      <w:pPr>
        <w:spacing w:line="360" w:lineRule="auto"/>
        <w:jc w:val="center"/>
        <w:rPr>
          <w:sz w:val="30"/>
          <w:szCs w:val="28"/>
        </w:rPr>
      </w:pPr>
    </w:p>
    <w:p w14:paraId="3BBF69D1" w14:textId="689B9822" w:rsidR="00AA5DCC" w:rsidRDefault="00AA5DCC" w:rsidP="00AA5DCC">
      <w:pPr>
        <w:spacing w:line="360" w:lineRule="auto"/>
        <w:ind w:firstLine="567"/>
        <w:jc w:val="both"/>
        <w:rPr>
          <w:b/>
          <w:bCs/>
          <w:sz w:val="28"/>
        </w:rPr>
      </w:pPr>
      <w:r w:rsidRPr="00BF25CC">
        <w:rPr>
          <w:b/>
          <w:bCs/>
          <w:sz w:val="28"/>
        </w:rPr>
        <w:t>Supervisors:</w:t>
      </w:r>
      <w:r w:rsidRPr="00BF25CC">
        <w:rPr>
          <w:b/>
          <w:bCs/>
          <w:sz w:val="28"/>
        </w:rPr>
        <w:br/>
        <w:t xml:space="preserve">        </w:t>
      </w:r>
      <w:r>
        <w:rPr>
          <w:b/>
          <w:bCs/>
          <w:sz w:val="28"/>
        </w:rPr>
        <w:tab/>
      </w:r>
      <w:r>
        <w:rPr>
          <w:b/>
          <w:bCs/>
          <w:sz w:val="28"/>
        </w:rPr>
        <w:tab/>
      </w:r>
      <w:r w:rsidRPr="00BF25CC">
        <w:rPr>
          <w:b/>
          <w:bCs/>
          <w:sz w:val="28"/>
        </w:rPr>
        <w:t xml:space="preserve">Supervisor 1: Assoc. Prof., Dr. </w:t>
      </w:r>
      <w:r w:rsidR="00345D4C">
        <w:rPr>
          <w:b/>
          <w:bCs/>
          <w:sz w:val="30"/>
          <w:szCs w:val="28"/>
        </w:rPr>
        <w:t>Nguyen Van Minh</w:t>
      </w:r>
    </w:p>
    <w:p w14:paraId="765B79F8" w14:textId="08AA34A4" w:rsidR="00AA5DCC" w:rsidRPr="00AA5DCC" w:rsidRDefault="00AA5DCC" w:rsidP="00AA5DCC">
      <w:pPr>
        <w:spacing w:line="360" w:lineRule="auto"/>
        <w:ind w:left="567" w:firstLine="567"/>
        <w:jc w:val="both"/>
        <w:rPr>
          <w:b/>
          <w:bCs/>
          <w:sz w:val="28"/>
        </w:rPr>
      </w:pPr>
      <w:r w:rsidRPr="00BF25CC">
        <w:rPr>
          <w:b/>
          <w:bCs/>
          <w:sz w:val="28"/>
        </w:rPr>
        <w:t xml:space="preserve">Supervisor 2: Dr. </w:t>
      </w:r>
      <w:r w:rsidRPr="00BF7987">
        <w:rPr>
          <w:b/>
          <w:bCs/>
          <w:sz w:val="30"/>
          <w:szCs w:val="28"/>
        </w:rPr>
        <w:t>Tr</w:t>
      </w:r>
      <w:r w:rsidR="00345D4C">
        <w:rPr>
          <w:b/>
          <w:bCs/>
          <w:sz w:val="30"/>
          <w:szCs w:val="28"/>
        </w:rPr>
        <w:t>an Hoai Nam</w:t>
      </w:r>
    </w:p>
    <w:p w14:paraId="689EE5AB" w14:textId="77777777" w:rsidR="0032081B" w:rsidRPr="00BF7987" w:rsidRDefault="0032081B" w:rsidP="008363A3">
      <w:pPr>
        <w:spacing w:line="360" w:lineRule="auto"/>
        <w:rPr>
          <w:b/>
          <w:bCs/>
          <w:sz w:val="30"/>
          <w:szCs w:val="28"/>
        </w:rPr>
      </w:pPr>
    </w:p>
    <w:p w14:paraId="5F3A3899" w14:textId="48225E34" w:rsidR="00FA38F7" w:rsidRPr="00BF7987" w:rsidRDefault="00AA5DCC" w:rsidP="008363A3">
      <w:pPr>
        <w:spacing w:line="360" w:lineRule="auto"/>
        <w:ind w:firstLine="1134"/>
        <w:rPr>
          <w:b/>
          <w:bCs/>
          <w:sz w:val="30"/>
          <w:szCs w:val="28"/>
        </w:rPr>
      </w:pPr>
      <w:r w:rsidRPr="00BF25CC">
        <w:rPr>
          <w:b/>
          <w:bCs/>
          <w:sz w:val="28"/>
        </w:rPr>
        <w:t>Reviewer</w:t>
      </w:r>
      <w:r w:rsidRPr="00BF7987">
        <w:rPr>
          <w:b/>
          <w:bCs/>
          <w:sz w:val="30"/>
          <w:szCs w:val="28"/>
        </w:rPr>
        <w:t xml:space="preserve"> </w:t>
      </w:r>
      <w:r w:rsidR="00FA38F7" w:rsidRPr="00BF7987">
        <w:rPr>
          <w:b/>
          <w:bCs/>
          <w:sz w:val="30"/>
          <w:szCs w:val="28"/>
        </w:rPr>
        <w:t xml:space="preserve">1: </w:t>
      </w:r>
      <w:r w:rsidR="0083253D" w:rsidRPr="00BF25CC">
        <w:rPr>
          <w:b/>
          <w:bCs/>
          <w:sz w:val="28"/>
        </w:rPr>
        <w:t>Assoc. Prof., Dr.</w:t>
      </w:r>
      <w:r w:rsidR="0083253D">
        <w:rPr>
          <w:b/>
          <w:bCs/>
          <w:sz w:val="28"/>
        </w:rPr>
        <w:t xml:space="preserve"> Dinh Van Thanh</w:t>
      </w:r>
    </w:p>
    <w:p w14:paraId="579A2F28" w14:textId="77777777" w:rsidR="00FA38F7" w:rsidRPr="00BF7987" w:rsidRDefault="00FA38F7" w:rsidP="008363A3">
      <w:pPr>
        <w:spacing w:line="360" w:lineRule="auto"/>
        <w:ind w:firstLine="1134"/>
        <w:rPr>
          <w:b/>
          <w:bCs/>
          <w:sz w:val="30"/>
          <w:szCs w:val="28"/>
        </w:rPr>
      </w:pPr>
      <w:r w:rsidRPr="00BF7987">
        <w:rPr>
          <w:b/>
          <w:bCs/>
          <w:sz w:val="30"/>
          <w:szCs w:val="28"/>
        </w:rPr>
        <w:tab/>
      </w:r>
    </w:p>
    <w:p w14:paraId="510FE8BF" w14:textId="2F157993" w:rsidR="00FA38F7" w:rsidRPr="00BF7987" w:rsidRDefault="00AA5DCC" w:rsidP="008363A3">
      <w:pPr>
        <w:spacing w:line="360" w:lineRule="auto"/>
        <w:ind w:firstLine="1134"/>
        <w:rPr>
          <w:b/>
          <w:bCs/>
          <w:sz w:val="30"/>
          <w:szCs w:val="28"/>
        </w:rPr>
      </w:pPr>
      <w:r w:rsidRPr="00BF25CC">
        <w:rPr>
          <w:b/>
          <w:bCs/>
          <w:sz w:val="28"/>
        </w:rPr>
        <w:t>Reviewer</w:t>
      </w:r>
      <w:r w:rsidRPr="00BF7987">
        <w:rPr>
          <w:b/>
          <w:bCs/>
          <w:sz w:val="30"/>
          <w:szCs w:val="28"/>
        </w:rPr>
        <w:t xml:space="preserve"> </w:t>
      </w:r>
      <w:r w:rsidR="00FA38F7" w:rsidRPr="00BF7987">
        <w:rPr>
          <w:b/>
          <w:bCs/>
          <w:sz w:val="30"/>
          <w:szCs w:val="28"/>
        </w:rPr>
        <w:t xml:space="preserve">2: </w:t>
      </w:r>
      <w:r w:rsidR="0083253D" w:rsidRPr="00BF25CC">
        <w:rPr>
          <w:b/>
          <w:bCs/>
          <w:sz w:val="28"/>
        </w:rPr>
        <w:t>Assoc. Prof., Dr.</w:t>
      </w:r>
      <w:r w:rsidR="0083253D">
        <w:rPr>
          <w:b/>
          <w:bCs/>
          <w:sz w:val="28"/>
        </w:rPr>
        <w:t xml:space="preserve"> Mai Thanh </w:t>
      </w:r>
      <w:proofErr w:type="gramStart"/>
      <w:r w:rsidR="0083253D">
        <w:rPr>
          <w:b/>
          <w:bCs/>
          <w:sz w:val="28"/>
        </w:rPr>
        <w:t>Lan</w:t>
      </w:r>
      <w:proofErr w:type="gramEnd"/>
    </w:p>
    <w:p w14:paraId="6A60D1B5" w14:textId="77777777" w:rsidR="00FA38F7" w:rsidRPr="00BF7987" w:rsidRDefault="00FA38F7" w:rsidP="008363A3">
      <w:pPr>
        <w:spacing w:line="360" w:lineRule="auto"/>
        <w:ind w:firstLine="1134"/>
        <w:rPr>
          <w:b/>
          <w:bCs/>
          <w:sz w:val="30"/>
          <w:szCs w:val="28"/>
        </w:rPr>
      </w:pPr>
    </w:p>
    <w:p w14:paraId="1F5A034B" w14:textId="32B7DDA6" w:rsidR="00FA38F7" w:rsidRPr="00BF7987" w:rsidRDefault="00AA5DCC" w:rsidP="008363A3">
      <w:pPr>
        <w:spacing w:line="360" w:lineRule="auto"/>
        <w:ind w:firstLine="1134"/>
        <w:rPr>
          <w:b/>
          <w:bCs/>
          <w:sz w:val="30"/>
          <w:szCs w:val="28"/>
        </w:rPr>
      </w:pPr>
      <w:r w:rsidRPr="00BF25CC">
        <w:rPr>
          <w:b/>
          <w:bCs/>
          <w:sz w:val="28"/>
        </w:rPr>
        <w:t>Reviewer</w:t>
      </w:r>
      <w:r w:rsidRPr="00BF7987">
        <w:rPr>
          <w:b/>
          <w:bCs/>
          <w:sz w:val="30"/>
          <w:szCs w:val="28"/>
        </w:rPr>
        <w:t xml:space="preserve"> </w:t>
      </w:r>
      <w:r w:rsidR="00FA38F7" w:rsidRPr="00BF7987">
        <w:rPr>
          <w:b/>
          <w:bCs/>
          <w:sz w:val="30"/>
          <w:szCs w:val="28"/>
        </w:rPr>
        <w:t xml:space="preserve">3: </w:t>
      </w:r>
      <w:r w:rsidR="0083253D" w:rsidRPr="00BF25CC">
        <w:rPr>
          <w:b/>
          <w:bCs/>
          <w:sz w:val="28"/>
        </w:rPr>
        <w:t>Dr.</w:t>
      </w:r>
      <w:r w:rsidR="0083253D">
        <w:rPr>
          <w:b/>
          <w:bCs/>
          <w:sz w:val="28"/>
        </w:rPr>
        <w:t xml:space="preserve"> Luong Minh Huan</w:t>
      </w:r>
    </w:p>
    <w:p w14:paraId="5B3D155C" w14:textId="77777777" w:rsidR="00FA38F7" w:rsidRPr="00BF7987" w:rsidRDefault="00FA38F7" w:rsidP="008363A3">
      <w:pPr>
        <w:spacing w:line="360" w:lineRule="auto"/>
        <w:rPr>
          <w:b/>
          <w:bCs/>
          <w:sz w:val="30"/>
          <w:szCs w:val="28"/>
        </w:rPr>
      </w:pPr>
      <w:r w:rsidRPr="00BF7987">
        <w:rPr>
          <w:b/>
          <w:bCs/>
          <w:sz w:val="30"/>
          <w:szCs w:val="28"/>
        </w:rPr>
        <w:t xml:space="preserve">           </w:t>
      </w:r>
    </w:p>
    <w:p w14:paraId="571B6273" w14:textId="77777777" w:rsidR="00531070" w:rsidRPr="00BF7987" w:rsidRDefault="00531070" w:rsidP="008363A3">
      <w:pPr>
        <w:spacing w:line="360" w:lineRule="auto"/>
        <w:rPr>
          <w:b/>
          <w:bCs/>
          <w:sz w:val="30"/>
          <w:szCs w:val="28"/>
        </w:rPr>
      </w:pPr>
    </w:p>
    <w:p w14:paraId="25663972" w14:textId="77777777" w:rsidR="00531070" w:rsidRPr="00BF7987" w:rsidRDefault="00531070" w:rsidP="008363A3">
      <w:pPr>
        <w:spacing w:line="360" w:lineRule="auto"/>
        <w:rPr>
          <w:b/>
          <w:bCs/>
          <w:sz w:val="30"/>
          <w:szCs w:val="28"/>
        </w:rPr>
      </w:pPr>
    </w:p>
    <w:p w14:paraId="1660AF31" w14:textId="77777777" w:rsidR="00AA5DCC" w:rsidRPr="00BF25CC" w:rsidRDefault="00AA5DCC" w:rsidP="00AA5DCC">
      <w:pPr>
        <w:spacing w:line="360" w:lineRule="auto"/>
        <w:jc w:val="center"/>
        <w:rPr>
          <w:b/>
          <w:bCs/>
          <w:sz w:val="28"/>
        </w:rPr>
      </w:pPr>
      <w:r w:rsidRPr="00BF25CC">
        <w:rPr>
          <w:b/>
          <w:bCs/>
          <w:sz w:val="28"/>
        </w:rPr>
        <w:t xml:space="preserve">The dissertation will be defended before the University-level Dissertation Evaluation Council convening at Thuongmai University </w:t>
      </w:r>
    </w:p>
    <w:p w14:paraId="162DA70C" w14:textId="16A924F3" w:rsidR="00AA5DCC" w:rsidRPr="00BF25CC" w:rsidRDefault="00AA5DCC" w:rsidP="00AA5DCC">
      <w:pPr>
        <w:spacing w:line="360" w:lineRule="auto"/>
        <w:jc w:val="center"/>
        <w:rPr>
          <w:b/>
          <w:bCs/>
          <w:sz w:val="28"/>
        </w:rPr>
      </w:pPr>
      <w:r w:rsidRPr="00BF25CC">
        <w:rPr>
          <w:b/>
          <w:bCs/>
          <w:sz w:val="28"/>
        </w:rPr>
        <w:t xml:space="preserve">At…………….. </w:t>
      </w:r>
      <w:proofErr w:type="gramStart"/>
      <w:r w:rsidRPr="00BF25CC">
        <w:rPr>
          <w:b/>
          <w:bCs/>
          <w:sz w:val="28"/>
        </w:rPr>
        <w:t>on</w:t>
      </w:r>
      <w:proofErr w:type="gramEnd"/>
      <w:r w:rsidRPr="00BF25CC">
        <w:rPr>
          <w:b/>
          <w:bCs/>
          <w:sz w:val="28"/>
        </w:rPr>
        <w:t>……………………., 202</w:t>
      </w:r>
      <w:r>
        <w:rPr>
          <w:b/>
          <w:bCs/>
          <w:sz w:val="28"/>
        </w:rPr>
        <w:t>6</w:t>
      </w:r>
    </w:p>
    <w:p w14:paraId="05F8D697" w14:textId="77777777" w:rsidR="00FA38F7" w:rsidRPr="00BF7987" w:rsidRDefault="00FA38F7" w:rsidP="00CB18A1">
      <w:pPr>
        <w:spacing w:line="264" w:lineRule="auto"/>
        <w:rPr>
          <w:b/>
          <w:bCs/>
          <w:sz w:val="30"/>
          <w:szCs w:val="28"/>
        </w:rPr>
      </w:pPr>
    </w:p>
    <w:p w14:paraId="010399D2" w14:textId="72D9110D" w:rsidR="0032081B" w:rsidRPr="00BF7987" w:rsidRDefault="0032081B" w:rsidP="00CB18A1">
      <w:pPr>
        <w:spacing w:line="264" w:lineRule="auto"/>
        <w:rPr>
          <w:b/>
          <w:bCs/>
          <w:sz w:val="30"/>
          <w:szCs w:val="28"/>
        </w:rPr>
      </w:pPr>
    </w:p>
    <w:p w14:paraId="0C701849" w14:textId="77777777" w:rsidR="0032081B" w:rsidRPr="00BF7987" w:rsidRDefault="0032081B" w:rsidP="00CB18A1">
      <w:pPr>
        <w:spacing w:line="264" w:lineRule="auto"/>
        <w:rPr>
          <w:b/>
          <w:bCs/>
          <w:sz w:val="28"/>
          <w:szCs w:val="28"/>
        </w:rPr>
      </w:pPr>
    </w:p>
    <w:p w14:paraId="451EC17D" w14:textId="77777777" w:rsidR="008363A3" w:rsidRPr="00BF7987" w:rsidRDefault="008363A3" w:rsidP="00CB18A1">
      <w:pPr>
        <w:spacing w:line="264" w:lineRule="auto"/>
        <w:rPr>
          <w:b/>
          <w:bCs/>
          <w:sz w:val="28"/>
          <w:szCs w:val="28"/>
        </w:rPr>
      </w:pPr>
    </w:p>
    <w:p w14:paraId="07308620" w14:textId="77777777" w:rsidR="00531070" w:rsidRDefault="00531070" w:rsidP="00CB18A1">
      <w:pPr>
        <w:spacing w:line="264" w:lineRule="auto"/>
        <w:rPr>
          <w:b/>
          <w:bCs/>
          <w:sz w:val="28"/>
          <w:szCs w:val="28"/>
        </w:rPr>
      </w:pPr>
    </w:p>
    <w:p w14:paraId="782A38F5" w14:textId="77777777" w:rsidR="00AA5DCC" w:rsidRPr="00BF7987" w:rsidRDefault="00AA5DCC" w:rsidP="00CB18A1">
      <w:pPr>
        <w:spacing w:line="264" w:lineRule="auto"/>
        <w:rPr>
          <w:b/>
          <w:bCs/>
          <w:sz w:val="28"/>
          <w:szCs w:val="28"/>
        </w:rPr>
      </w:pPr>
    </w:p>
    <w:p w14:paraId="05B5B5B3" w14:textId="77777777" w:rsidR="00AA5DCC" w:rsidRPr="00BF25CC" w:rsidRDefault="00AA5DCC" w:rsidP="00AA5DCC">
      <w:pPr>
        <w:spacing w:line="360" w:lineRule="auto"/>
        <w:ind w:left="567" w:firstLine="567"/>
        <w:rPr>
          <w:b/>
          <w:bCs/>
          <w:sz w:val="28"/>
        </w:rPr>
      </w:pPr>
      <w:r w:rsidRPr="00BF25CC">
        <w:rPr>
          <w:b/>
          <w:bCs/>
          <w:sz w:val="28"/>
        </w:rPr>
        <w:t>The dissertation can be accessed at:</w:t>
      </w:r>
    </w:p>
    <w:p w14:paraId="270854D8" w14:textId="77777777" w:rsidR="00AA5DCC" w:rsidRPr="00BF25CC" w:rsidRDefault="00AA5DCC" w:rsidP="00AA5DCC">
      <w:pPr>
        <w:spacing w:line="360" w:lineRule="auto"/>
        <w:ind w:left="720"/>
        <w:rPr>
          <w:b/>
          <w:bCs/>
          <w:sz w:val="28"/>
        </w:rPr>
      </w:pPr>
      <w:r w:rsidRPr="00BF25CC">
        <w:rPr>
          <w:b/>
          <w:bCs/>
          <w:sz w:val="28"/>
        </w:rPr>
        <w:t xml:space="preserve">                                            The National Library</w:t>
      </w:r>
    </w:p>
    <w:p w14:paraId="05ABB183" w14:textId="77777777" w:rsidR="00AA5DCC" w:rsidRPr="00BF25CC" w:rsidRDefault="00AA5DCC" w:rsidP="00AA5DCC">
      <w:pPr>
        <w:spacing w:line="360" w:lineRule="auto"/>
        <w:ind w:left="720"/>
        <w:rPr>
          <w:b/>
          <w:bCs/>
          <w:sz w:val="28"/>
        </w:rPr>
      </w:pPr>
      <w:r w:rsidRPr="00BF25CC">
        <w:rPr>
          <w:b/>
          <w:bCs/>
          <w:sz w:val="28"/>
        </w:rPr>
        <w:t xml:space="preserve">                                            The Library of Thuongmai University </w:t>
      </w:r>
    </w:p>
    <w:p w14:paraId="5E7F388B" w14:textId="5ADD380F" w:rsidR="00CC39A5" w:rsidRPr="00BF7987" w:rsidRDefault="00CC39A5" w:rsidP="008363A3">
      <w:pPr>
        <w:spacing w:line="360" w:lineRule="auto"/>
        <w:ind w:left="2880"/>
        <w:jc w:val="both"/>
        <w:rPr>
          <w:b/>
          <w:bCs/>
          <w:sz w:val="30"/>
          <w:szCs w:val="28"/>
        </w:rPr>
      </w:pPr>
      <w:r w:rsidRPr="00BF7987">
        <w:rPr>
          <w:b/>
          <w:bCs/>
          <w:sz w:val="30"/>
          <w:szCs w:val="28"/>
        </w:rPr>
        <w:br w:type="page"/>
      </w:r>
    </w:p>
    <w:p w14:paraId="1EAD3CCC" w14:textId="77777777" w:rsidR="00CC39A5" w:rsidRPr="00BF7987" w:rsidRDefault="00CC39A5" w:rsidP="008363A3">
      <w:pPr>
        <w:spacing w:line="264" w:lineRule="auto"/>
        <w:jc w:val="both"/>
        <w:rPr>
          <w:b/>
          <w:lang w:val="nl-NL"/>
        </w:rPr>
        <w:sectPr w:rsidR="00CC39A5" w:rsidRPr="00BF7987" w:rsidSect="00CC39A5">
          <w:pgSz w:w="11907" w:h="16840" w:code="9"/>
          <w:pgMar w:top="1134" w:right="1134" w:bottom="1134" w:left="1418" w:header="567" w:footer="567"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20"/>
          <w:docGrid w:linePitch="360"/>
        </w:sectPr>
      </w:pPr>
    </w:p>
    <w:p w14:paraId="5343E7AC" w14:textId="11485338" w:rsidR="00CC39A5" w:rsidRPr="00BF7987" w:rsidRDefault="00CC39A5" w:rsidP="00CB18A1">
      <w:pPr>
        <w:spacing w:line="264" w:lineRule="auto"/>
        <w:jc w:val="center"/>
        <w:rPr>
          <w:b/>
          <w:lang w:val="nl-NL"/>
        </w:rPr>
      </w:pPr>
    </w:p>
    <w:p w14:paraId="77023373" w14:textId="77777777" w:rsidR="00CC39A5" w:rsidRPr="00BF7987" w:rsidRDefault="00CC39A5" w:rsidP="00CB18A1">
      <w:pPr>
        <w:spacing w:line="264" w:lineRule="auto"/>
        <w:jc w:val="center"/>
        <w:rPr>
          <w:b/>
          <w:lang w:val="nl-NL"/>
        </w:rPr>
      </w:pPr>
    </w:p>
    <w:p w14:paraId="28004AB2" w14:textId="77777777" w:rsidR="00AA5DCC" w:rsidRPr="00BF25CC" w:rsidRDefault="00AA5DCC" w:rsidP="00AA5DCC">
      <w:pPr>
        <w:spacing w:line="360" w:lineRule="auto"/>
        <w:jc w:val="center"/>
        <w:rPr>
          <w:b/>
          <w:sz w:val="32"/>
        </w:rPr>
      </w:pPr>
      <w:r w:rsidRPr="00BF25CC">
        <w:rPr>
          <w:b/>
          <w:sz w:val="32"/>
        </w:rPr>
        <w:t>LIST OF PUBLICATIONS BY THE DOCTORAL CANDIDATE RELATED TO THE DISSERTATION TOPIC</w:t>
      </w:r>
    </w:p>
    <w:p w14:paraId="4E5D9CD0" w14:textId="77777777" w:rsidR="008B6261" w:rsidRPr="00BF7987" w:rsidRDefault="008B6261" w:rsidP="008363A3">
      <w:pPr>
        <w:spacing w:line="360" w:lineRule="auto"/>
        <w:jc w:val="center"/>
        <w:rPr>
          <w:b/>
          <w:sz w:val="32"/>
          <w:szCs w:val="32"/>
          <w:lang w:val="nl-NL"/>
        </w:rPr>
      </w:pPr>
    </w:p>
    <w:p w14:paraId="142852C1" w14:textId="77777777" w:rsidR="00345D4C" w:rsidRPr="00345D4C" w:rsidRDefault="00345D4C" w:rsidP="00345D4C">
      <w:pPr>
        <w:pStyle w:val="ListParagraph"/>
        <w:numPr>
          <w:ilvl w:val="0"/>
          <w:numId w:val="4"/>
        </w:numPr>
        <w:spacing w:line="360" w:lineRule="auto"/>
        <w:ind w:left="518" w:right="445"/>
        <w:jc w:val="both"/>
        <w:rPr>
          <w:bCs/>
          <w:sz w:val="26"/>
          <w:szCs w:val="26"/>
        </w:rPr>
      </w:pPr>
      <w:r w:rsidRPr="00345D4C">
        <w:rPr>
          <w:bCs/>
          <w:sz w:val="26"/>
          <w:szCs w:val="26"/>
        </w:rPr>
        <w:t>Nguy</w:t>
      </w:r>
      <w:r>
        <w:rPr>
          <w:bCs/>
          <w:sz w:val="26"/>
          <w:szCs w:val="26"/>
        </w:rPr>
        <w:t>e</w:t>
      </w:r>
      <w:r w:rsidRPr="00345D4C">
        <w:rPr>
          <w:bCs/>
          <w:sz w:val="26"/>
          <w:szCs w:val="26"/>
        </w:rPr>
        <w:t>n V</w:t>
      </w:r>
      <w:r>
        <w:rPr>
          <w:bCs/>
          <w:sz w:val="26"/>
          <w:szCs w:val="26"/>
        </w:rPr>
        <w:t>a</w:t>
      </w:r>
      <w:r w:rsidRPr="00345D4C">
        <w:rPr>
          <w:bCs/>
          <w:sz w:val="26"/>
          <w:szCs w:val="26"/>
        </w:rPr>
        <w:t>n Minh, Tr</w:t>
      </w:r>
      <w:r>
        <w:rPr>
          <w:bCs/>
          <w:sz w:val="26"/>
          <w:szCs w:val="26"/>
        </w:rPr>
        <w:t>a</w:t>
      </w:r>
      <w:r w:rsidRPr="00345D4C">
        <w:rPr>
          <w:bCs/>
          <w:sz w:val="26"/>
          <w:szCs w:val="26"/>
        </w:rPr>
        <w:t>n Ho</w:t>
      </w:r>
      <w:r>
        <w:rPr>
          <w:bCs/>
          <w:sz w:val="26"/>
          <w:szCs w:val="26"/>
        </w:rPr>
        <w:t>a</w:t>
      </w:r>
      <w:r w:rsidRPr="00345D4C">
        <w:rPr>
          <w:bCs/>
          <w:sz w:val="26"/>
          <w:szCs w:val="26"/>
        </w:rPr>
        <w:t>i Nam, Nguy</w:t>
      </w:r>
      <w:r>
        <w:rPr>
          <w:bCs/>
          <w:sz w:val="26"/>
          <w:szCs w:val="26"/>
        </w:rPr>
        <w:t>e</w:t>
      </w:r>
      <w:r w:rsidRPr="00345D4C">
        <w:rPr>
          <w:bCs/>
          <w:sz w:val="26"/>
          <w:szCs w:val="26"/>
        </w:rPr>
        <w:t>n Minh Đ</w:t>
      </w:r>
      <w:r>
        <w:rPr>
          <w:bCs/>
          <w:sz w:val="26"/>
          <w:szCs w:val="26"/>
        </w:rPr>
        <w:t>u</w:t>
      </w:r>
      <w:r w:rsidRPr="00345D4C">
        <w:rPr>
          <w:bCs/>
          <w:sz w:val="26"/>
          <w:szCs w:val="26"/>
        </w:rPr>
        <w:t>c, Ho</w:t>
      </w:r>
      <w:r>
        <w:rPr>
          <w:bCs/>
          <w:sz w:val="26"/>
          <w:szCs w:val="26"/>
        </w:rPr>
        <w:t>a</w:t>
      </w:r>
      <w:r w:rsidRPr="00345D4C">
        <w:rPr>
          <w:bCs/>
          <w:sz w:val="26"/>
          <w:szCs w:val="26"/>
        </w:rPr>
        <w:t>ng H</w:t>
      </w:r>
      <w:r>
        <w:rPr>
          <w:bCs/>
          <w:sz w:val="26"/>
          <w:szCs w:val="26"/>
        </w:rPr>
        <w:t>a</w:t>
      </w:r>
      <w:r w:rsidRPr="00345D4C">
        <w:rPr>
          <w:bCs/>
          <w:sz w:val="26"/>
          <w:szCs w:val="26"/>
        </w:rPr>
        <w:t>i H</w:t>
      </w:r>
      <w:r>
        <w:rPr>
          <w:bCs/>
          <w:sz w:val="26"/>
          <w:szCs w:val="26"/>
        </w:rPr>
        <w:t>a</w:t>
      </w:r>
      <w:r w:rsidRPr="00345D4C">
        <w:rPr>
          <w:bCs/>
          <w:sz w:val="26"/>
          <w:szCs w:val="26"/>
        </w:rPr>
        <w:t xml:space="preserve"> (2022), Knowledge Management in Enterprises in the Digital Era Hanoi Publishing House (NXB Hà Nội).</w:t>
      </w:r>
    </w:p>
    <w:p w14:paraId="69FB72F4" w14:textId="77777777" w:rsidR="00345D4C" w:rsidRPr="00345D4C" w:rsidRDefault="00345D4C" w:rsidP="00345D4C">
      <w:pPr>
        <w:pStyle w:val="ListParagraph"/>
        <w:numPr>
          <w:ilvl w:val="0"/>
          <w:numId w:val="4"/>
        </w:numPr>
        <w:spacing w:line="360" w:lineRule="auto"/>
        <w:ind w:left="518" w:right="445"/>
        <w:jc w:val="both"/>
        <w:rPr>
          <w:bCs/>
          <w:i/>
          <w:iCs/>
          <w:sz w:val="26"/>
          <w:szCs w:val="26"/>
        </w:rPr>
      </w:pPr>
      <w:r>
        <w:rPr>
          <w:bCs/>
          <w:sz w:val="26"/>
          <w:szCs w:val="26"/>
        </w:rPr>
        <w:t>Tran Hoai Nam</w:t>
      </w:r>
      <w:r w:rsidRPr="00345D4C">
        <w:rPr>
          <w:bCs/>
          <w:sz w:val="26"/>
          <w:szCs w:val="26"/>
        </w:rPr>
        <w:t xml:space="preserve">, </w:t>
      </w:r>
      <w:r>
        <w:rPr>
          <w:bCs/>
          <w:sz w:val="26"/>
          <w:szCs w:val="26"/>
        </w:rPr>
        <w:t>Nguyen Minh Duc</w:t>
      </w:r>
      <w:r w:rsidRPr="00345D4C">
        <w:rPr>
          <w:bCs/>
          <w:sz w:val="26"/>
          <w:szCs w:val="26"/>
        </w:rPr>
        <w:t xml:space="preserve">, </w:t>
      </w:r>
      <w:r w:rsidRPr="00345D4C">
        <w:rPr>
          <w:bCs/>
          <w:i/>
          <w:iCs/>
          <w:sz w:val="26"/>
          <w:szCs w:val="26"/>
        </w:rPr>
        <w:t>Application of Information Technology-Based Knowledge Management Tools in Vietnamese Enterprises, The Journal of Economics and Forecasting (ISSN 1859-4972), Issue 16, June 2022.</w:t>
      </w:r>
    </w:p>
    <w:p w14:paraId="573CBC4B" w14:textId="0BE93A4B" w:rsidR="00AA5DCC" w:rsidRPr="00345D4C" w:rsidRDefault="00345D4C" w:rsidP="00345D4C">
      <w:pPr>
        <w:pStyle w:val="ListParagraph"/>
        <w:numPr>
          <w:ilvl w:val="0"/>
          <w:numId w:val="4"/>
        </w:numPr>
        <w:spacing w:line="360" w:lineRule="auto"/>
        <w:ind w:left="518" w:right="445"/>
        <w:jc w:val="both"/>
        <w:rPr>
          <w:bCs/>
          <w:i/>
          <w:iCs/>
          <w:sz w:val="26"/>
          <w:szCs w:val="26"/>
        </w:rPr>
      </w:pPr>
      <w:r>
        <w:rPr>
          <w:bCs/>
          <w:sz w:val="26"/>
          <w:szCs w:val="26"/>
        </w:rPr>
        <w:t>Nguyen Minh Duc</w:t>
      </w:r>
      <w:r w:rsidR="00E43087" w:rsidRPr="00345D4C">
        <w:rPr>
          <w:bCs/>
          <w:sz w:val="26"/>
          <w:szCs w:val="26"/>
        </w:rPr>
        <w:t xml:space="preserve">, </w:t>
      </w:r>
      <w:r>
        <w:rPr>
          <w:bCs/>
          <w:sz w:val="26"/>
          <w:szCs w:val="26"/>
        </w:rPr>
        <w:t>Tran Hoai Nam</w:t>
      </w:r>
      <w:r w:rsidR="00E43087" w:rsidRPr="00345D4C">
        <w:rPr>
          <w:bCs/>
          <w:sz w:val="26"/>
          <w:szCs w:val="26"/>
        </w:rPr>
        <w:t xml:space="preserve">, </w:t>
      </w:r>
      <w:r w:rsidR="00AA5DCC" w:rsidRPr="00345D4C">
        <w:rPr>
          <w:bCs/>
          <w:i/>
          <w:iCs/>
          <w:sz w:val="26"/>
          <w:szCs w:val="26"/>
        </w:rPr>
        <w:t>Application of Augmented Reality Technology in Knowledge Transfer and Recommendations for Vietnamese Enterprises, The Finance Journal (ISSN 2615-8973), Issue 2, March 2024.</w:t>
      </w:r>
    </w:p>
    <w:p w14:paraId="3E5192DD" w14:textId="7FEF88F4" w:rsidR="00AA5DCC" w:rsidRPr="00345D4C" w:rsidRDefault="00345D4C" w:rsidP="00345D4C">
      <w:pPr>
        <w:pStyle w:val="ListParagraph"/>
        <w:numPr>
          <w:ilvl w:val="0"/>
          <w:numId w:val="4"/>
        </w:numPr>
        <w:spacing w:line="360" w:lineRule="auto"/>
        <w:ind w:left="518" w:right="445"/>
        <w:jc w:val="both"/>
        <w:rPr>
          <w:bCs/>
          <w:i/>
          <w:iCs/>
          <w:sz w:val="26"/>
          <w:szCs w:val="26"/>
        </w:rPr>
      </w:pPr>
      <w:r>
        <w:rPr>
          <w:bCs/>
          <w:sz w:val="26"/>
          <w:szCs w:val="26"/>
        </w:rPr>
        <w:t>Nguyen Minh Duc</w:t>
      </w:r>
      <w:r w:rsidRPr="00345D4C">
        <w:rPr>
          <w:bCs/>
          <w:sz w:val="26"/>
          <w:szCs w:val="26"/>
        </w:rPr>
        <w:t xml:space="preserve">, </w:t>
      </w:r>
      <w:r>
        <w:rPr>
          <w:bCs/>
          <w:sz w:val="26"/>
          <w:szCs w:val="26"/>
        </w:rPr>
        <w:t>Tran Hoai Nam</w:t>
      </w:r>
      <w:r w:rsidR="00E43087" w:rsidRPr="00345D4C">
        <w:rPr>
          <w:bCs/>
          <w:sz w:val="26"/>
          <w:szCs w:val="26"/>
        </w:rPr>
        <w:t xml:space="preserve">, </w:t>
      </w:r>
      <w:r w:rsidR="00AA5DCC" w:rsidRPr="00345D4C">
        <w:rPr>
          <w:bCs/>
          <w:i/>
          <w:iCs/>
          <w:sz w:val="26"/>
          <w:szCs w:val="26"/>
        </w:rPr>
        <w:t>Some Solutions for Knowledge Transfer in E-Commerce Enterprises in Vietnam, Journal of State Management (ISSN e2815-5831), June 2024.</w:t>
      </w:r>
    </w:p>
    <w:p w14:paraId="60F59B6D" w14:textId="77777777" w:rsidR="00345D4C" w:rsidRPr="00345D4C" w:rsidRDefault="00345D4C" w:rsidP="00345D4C">
      <w:pPr>
        <w:pStyle w:val="ListParagraph"/>
        <w:numPr>
          <w:ilvl w:val="0"/>
          <w:numId w:val="4"/>
        </w:numPr>
        <w:spacing w:line="360" w:lineRule="auto"/>
        <w:ind w:left="518" w:right="445"/>
        <w:jc w:val="both"/>
        <w:rPr>
          <w:bCs/>
          <w:i/>
          <w:iCs/>
          <w:sz w:val="26"/>
          <w:szCs w:val="26"/>
        </w:rPr>
      </w:pPr>
      <w:r>
        <w:rPr>
          <w:bCs/>
          <w:sz w:val="26"/>
          <w:szCs w:val="26"/>
        </w:rPr>
        <w:t>Tran Hoai Nam</w:t>
      </w:r>
      <w:r w:rsidRPr="00345D4C">
        <w:rPr>
          <w:bCs/>
          <w:sz w:val="26"/>
          <w:szCs w:val="26"/>
        </w:rPr>
        <w:t xml:space="preserve">, </w:t>
      </w:r>
      <w:r>
        <w:rPr>
          <w:bCs/>
          <w:sz w:val="26"/>
          <w:szCs w:val="26"/>
        </w:rPr>
        <w:t>Nguyen Minh Duc</w:t>
      </w:r>
      <w:r w:rsidRPr="00345D4C">
        <w:rPr>
          <w:bCs/>
          <w:sz w:val="26"/>
          <w:szCs w:val="26"/>
        </w:rPr>
        <w:t xml:space="preserve">, </w:t>
      </w:r>
      <w:r>
        <w:rPr>
          <w:bCs/>
          <w:sz w:val="26"/>
          <w:szCs w:val="26"/>
        </w:rPr>
        <w:t>Nguyen Thi Bich Ha</w:t>
      </w:r>
      <w:r w:rsidRPr="00345D4C">
        <w:rPr>
          <w:bCs/>
          <w:sz w:val="26"/>
          <w:szCs w:val="26"/>
        </w:rPr>
        <w:t xml:space="preserve">, </w:t>
      </w:r>
      <w:r w:rsidRPr="00345D4C">
        <w:rPr>
          <w:bCs/>
          <w:i/>
          <w:iCs/>
          <w:sz w:val="26"/>
          <w:szCs w:val="26"/>
        </w:rPr>
        <w:t>Current Situation and Some Recommendations on Knowledge Sharing Activities in Vietnamese Enterprises, The Journal of Economics and Forecasting (ISSN 1859-4972), Issue 8, April 2024.</w:t>
      </w:r>
    </w:p>
    <w:p w14:paraId="28948D50" w14:textId="159D63E2" w:rsidR="00AA5DCC" w:rsidRPr="00345D4C" w:rsidRDefault="00345D4C" w:rsidP="00345D4C">
      <w:pPr>
        <w:pStyle w:val="ListParagraph"/>
        <w:numPr>
          <w:ilvl w:val="0"/>
          <w:numId w:val="4"/>
        </w:numPr>
        <w:spacing w:line="360" w:lineRule="auto"/>
        <w:ind w:left="518" w:right="445"/>
        <w:jc w:val="both"/>
        <w:rPr>
          <w:bCs/>
          <w:i/>
          <w:iCs/>
          <w:sz w:val="26"/>
          <w:szCs w:val="26"/>
        </w:rPr>
      </w:pPr>
      <w:r>
        <w:rPr>
          <w:bCs/>
          <w:sz w:val="26"/>
          <w:szCs w:val="26"/>
        </w:rPr>
        <w:t>Nguyen Minh Duc</w:t>
      </w:r>
      <w:r w:rsidR="00E43087" w:rsidRPr="00345D4C">
        <w:rPr>
          <w:bCs/>
          <w:sz w:val="26"/>
          <w:szCs w:val="26"/>
        </w:rPr>
        <w:t>,</w:t>
      </w:r>
      <w:r>
        <w:rPr>
          <w:bCs/>
          <w:sz w:val="26"/>
          <w:szCs w:val="26"/>
        </w:rPr>
        <w:t xml:space="preserve"> Nguyen Van Minh,</w:t>
      </w:r>
      <w:r w:rsidR="00E43087" w:rsidRPr="00345D4C">
        <w:rPr>
          <w:bCs/>
          <w:sz w:val="26"/>
          <w:szCs w:val="26"/>
        </w:rPr>
        <w:t xml:space="preserve"> </w:t>
      </w:r>
      <w:r w:rsidR="00AA5DCC" w:rsidRPr="00345D4C">
        <w:rPr>
          <w:bCs/>
          <w:i/>
          <w:iCs/>
          <w:sz w:val="26"/>
          <w:szCs w:val="26"/>
        </w:rPr>
        <w:t xml:space="preserve">Trends in Applying Electronic Collaboration Tools to Knowledge Transfer Activities in Vietnamese Enterprises, The Journal of Economics and Forecasting (ISSN 1859-4972), Issue 1, </w:t>
      </w:r>
      <w:proofErr w:type="gramStart"/>
      <w:r w:rsidR="00AA5DCC" w:rsidRPr="00345D4C">
        <w:rPr>
          <w:bCs/>
          <w:i/>
          <w:iCs/>
          <w:sz w:val="26"/>
          <w:szCs w:val="26"/>
        </w:rPr>
        <w:t>March</w:t>
      </w:r>
      <w:proofErr w:type="gramEnd"/>
      <w:r w:rsidR="00AA5DCC" w:rsidRPr="00345D4C">
        <w:rPr>
          <w:bCs/>
          <w:i/>
          <w:iCs/>
          <w:sz w:val="26"/>
          <w:szCs w:val="26"/>
        </w:rPr>
        <w:t xml:space="preserve"> 2025.</w:t>
      </w:r>
    </w:p>
    <w:p w14:paraId="21168E09" w14:textId="4C979FD1" w:rsidR="00E43087" w:rsidRPr="00E43087" w:rsidRDefault="00E43087" w:rsidP="00E43087">
      <w:pPr>
        <w:spacing w:line="360" w:lineRule="auto"/>
        <w:ind w:left="450" w:right="445"/>
        <w:jc w:val="both"/>
        <w:rPr>
          <w:bCs/>
          <w:sz w:val="26"/>
          <w:szCs w:val="26"/>
        </w:rPr>
      </w:pPr>
    </w:p>
    <w:p w14:paraId="68CD1973" w14:textId="77777777" w:rsidR="00CC39A5" w:rsidRPr="00BF7987" w:rsidRDefault="00CC39A5" w:rsidP="008363A3">
      <w:pPr>
        <w:spacing w:line="360" w:lineRule="auto"/>
        <w:jc w:val="center"/>
        <w:rPr>
          <w:b/>
          <w:sz w:val="32"/>
          <w:szCs w:val="32"/>
          <w:lang w:val="nl-NL"/>
        </w:rPr>
      </w:pPr>
    </w:p>
    <w:p w14:paraId="47F1B41F" w14:textId="331229E7" w:rsidR="00E43087" w:rsidRPr="00BF7987" w:rsidRDefault="00E43087" w:rsidP="00E43087">
      <w:pPr>
        <w:spacing w:line="264" w:lineRule="auto"/>
        <w:ind w:right="242"/>
        <w:jc w:val="both"/>
        <w:rPr>
          <w:color w:val="000000" w:themeColor="text1"/>
          <w:spacing w:val="-4"/>
          <w:sz w:val="30"/>
          <w:szCs w:val="30"/>
        </w:rPr>
        <w:sectPr w:rsidR="00E43087" w:rsidRPr="00BF7987" w:rsidSect="00CC39A5">
          <w:pgSz w:w="11907" w:h="16840" w:code="9"/>
          <w:pgMar w:top="1134" w:right="1134" w:bottom="1134" w:left="1418" w:header="567" w:footer="567"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20"/>
          <w:docGrid w:linePitch="360"/>
        </w:sectPr>
      </w:pPr>
    </w:p>
    <w:bookmarkEnd w:id="12"/>
    <w:bookmarkEnd w:id="13"/>
    <w:bookmarkEnd w:id="14"/>
    <w:bookmarkEnd w:id="15"/>
    <w:bookmarkEnd w:id="16"/>
    <w:bookmarkEnd w:id="17"/>
    <w:p w14:paraId="6B4B95DB" w14:textId="77777777" w:rsidR="00AA5DCC" w:rsidRPr="00935416" w:rsidRDefault="00AA5DCC" w:rsidP="002E189F">
      <w:pPr>
        <w:tabs>
          <w:tab w:val="left" w:pos="0"/>
        </w:tabs>
        <w:jc w:val="center"/>
        <w:rPr>
          <w:b/>
          <w:sz w:val="25"/>
          <w:szCs w:val="25"/>
        </w:rPr>
      </w:pPr>
      <w:r w:rsidRPr="00935416">
        <w:rPr>
          <w:b/>
          <w:sz w:val="25"/>
          <w:szCs w:val="25"/>
        </w:rPr>
        <w:lastRenderedPageBreak/>
        <w:t>INTRODUCTION</w:t>
      </w:r>
    </w:p>
    <w:p w14:paraId="47F615D8" w14:textId="77777777" w:rsidR="00AA5DCC" w:rsidRPr="00935416" w:rsidRDefault="00AA5DCC" w:rsidP="002E189F">
      <w:pPr>
        <w:tabs>
          <w:tab w:val="left" w:pos="0"/>
        </w:tabs>
        <w:jc w:val="both"/>
        <w:rPr>
          <w:b/>
          <w:sz w:val="25"/>
          <w:szCs w:val="25"/>
        </w:rPr>
      </w:pPr>
      <w:r w:rsidRPr="00935416">
        <w:rPr>
          <w:b/>
          <w:sz w:val="25"/>
          <w:szCs w:val="25"/>
        </w:rPr>
        <w:t>1. The Rationale for the Dissertation Topic</w:t>
      </w:r>
    </w:p>
    <w:p w14:paraId="26BBB82C" w14:textId="1EA137DC" w:rsidR="005E4138" w:rsidRPr="00935416" w:rsidRDefault="005E4138" w:rsidP="002E189F">
      <w:pPr>
        <w:tabs>
          <w:tab w:val="left" w:pos="0"/>
        </w:tabs>
        <w:jc w:val="both"/>
        <w:rPr>
          <w:sz w:val="25"/>
          <w:szCs w:val="25"/>
        </w:rPr>
      </w:pPr>
      <w:r w:rsidRPr="00935416">
        <w:rPr>
          <w:sz w:val="25"/>
          <w:szCs w:val="25"/>
        </w:rPr>
        <w:tab/>
        <w:t xml:space="preserve">In the era of globalization and intensive digital transformation, knowledge has emerged as a strategic asset, dictating the competitive advantage and sustainable development of Vietnamese enterprises. Knowledge Transfer (KT) is no longer an option but a prerequisite for </w:t>
      </w:r>
      <w:proofErr w:type="gramStart"/>
      <w:r w:rsidRPr="00935416">
        <w:rPr>
          <w:sz w:val="25"/>
          <w:szCs w:val="25"/>
        </w:rPr>
        <w:t>these</w:t>
      </w:r>
      <w:proofErr w:type="gramEnd"/>
      <w:r w:rsidRPr="00935416">
        <w:rPr>
          <w:sz w:val="25"/>
          <w:szCs w:val="25"/>
        </w:rPr>
        <w:t xml:space="preserve"> enterprises to adapt and thrive. However, many Vietnamese firms lack a systematic Knowledge Management (KM) framework, leading to the loss of valuable tacit knowledge when employees resign or fail to share information effectively. Furthermore, the National Digital Transformation Program (toward 2025-2030) and the Resolution of the 13th National Congress have placed significant pressure on businesses: they must not only adopt new technologies but also establish a robust knowledge foundation to foster adaptability and innovation.</w:t>
      </w:r>
    </w:p>
    <w:p w14:paraId="0A953107" w14:textId="65A7BE44" w:rsidR="005E4138" w:rsidRPr="00935416" w:rsidRDefault="005E4138" w:rsidP="002E189F">
      <w:pPr>
        <w:tabs>
          <w:tab w:val="left" w:pos="0"/>
        </w:tabs>
        <w:jc w:val="both"/>
        <w:rPr>
          <w:sz w:val="25"/>
          <w:szCs w:val="25"/>
        </w:rPr>
      </w:pPr>
      <w:r w:rsidRPr="00935416">
        <w:rPr>
          <w:sz w:val="25"/>
          <w:szCs w:val="25"/>
        </w:rPr>
        <w:tab/>
        <w:t xml:space="preserve">From a theoretical perspective, </w:t>
      </w:r>
      <w:r w:rsidR="00565A45" w:rsidRPr="00935416">
        <w:rPr>
          <w:sz w:val="25"/>
          <w:szCs w:val="25"/>
        </w:rPr>
        <w:t>t</w:t>
      </w:r>
      <w:r w:rsidRPr="00935416">
        <w:rPr>
          <w:sz w:val="25"/>
          <w:szCs w:val="25"/>
        </w:rPr>
        <w:t>hese models have not been fully adapted to the Vietnamese environment, characterized by rigid hierarchical structures, technological constraints, and a "knowledge hoarding" mentality due to the fear of losing personal influence. Current research in Vietnam remains generalized, lacking specific models and solutions tailored to the unique characteristics of local firms, such as financial constraints, human resource limitations, and infrastructure gaps. Therefore, this thesis is essential to fill this gap by developing an adjusted KT model that integrates internal factors like organizational culture and technology, thereby enriching KM theory within the context of an emerging economy.</w:t>
      </w:r>
    </w:p>
    <w:p w14:paraId="18868022" w14:textId="5DBFBE9F" w:rsidR="005E4138" w:rsidRPr="00935416" w:rsidRDefault="005E4138" w:rsidP="002E189F">
      <w:pPr>
        <w:tabs>
          <w:tab w:val="left" w:pos="0"/>
        </w:tabs>
        <w:jc w:val="both"/>
        <w:rPr>
          <w:sz w:val="25"/>
          <w:szCs w:val="25"/>
        </w:rPr>
      </w:pPr>
      <w:r w:rsidRPr="00935416">
        <w:rPr>
          <w:sz w:val="25"/>
          <w:szCs w:val="25"/>
        </w:rPr>
        <w:tab/>
        <w:t xml:space="preserve">From a practical standpoint, effective KT enables Vietnamese enterprises to optimize operations, drive innovation, and strengthen their global standing. Conversely, outdated technology and a shortage of high-quality labor increase the risk of falling behind. Without mastering new knowledge, businesses will struggle to meet international market demands and miss opportunities for sustainable growth. To achieve the goal of the digital economy accounting for a significant share of GDP by 2030, it is crucial to promote applied research that offers practical solutions aligned with Vietnam's socio-economic and cultural landscape. The thesis, </w:t>
      </w:r>
      <w:r w:rsidRPr="00935416">
        <w:rPr>
          <w:b/>
          <w:bCs/>
          <w:sz w:val="25"/>
          <w:szCs w:val="25"/>
        </w:rPr>
        <w:t>"Research on Knowledge Transfer in Vietnamese Enterprises,"</w:t>
      </w:r>
      <w:r w:rsidRPr="00935416">
        <w:rPr>
          <w:sz w:val="25"/>
          <w:szCs w:val="25"/>
        </w:rPr>
        <w:t xml:space="preserve"> addresses these urgent practical needs, helping businesses overcome barriers, adapt to digital transformation, and contributing scientific insights to elevate Vietnam’s position in the global race.</w:t>
      </w:r>
    </w:p>
    <w:p w14:paraId="71AF54FC" w14:textId="77777777" w:rsidR="005E4138" w:rsidRPr="00935416" w:rsidRDefault="005E4138" w:rsidP="002E189F">
      <w:pPr>
        <w:tabs>
          <w:tab w:val="left" w:pos="0"/>
        </w:tabs>
        <w:jc w:val="both"/>
        <w:rPr>
          <w:b/>
          <w:bCs/>
          <w:sz w:val="25"/>
          <w:szCs w:val="25"/>
        </w:rPr>
      </w:pPr>
      <w:r w:rsidRPr="00935416">
        <w:rPr>
          <w:b/>
          <w:bCs/>
          <w:sz w:val="25"/>
          <w:szCs w:val="25"/>
        </w:rPr>
        <w:t>2. Research Objectives and Tasks</w:t>
      </w:r>
    </w:p>
    <w:p w14:paraId="60F2E106" w14:textId="77777777" w:rsidR="005E4138" w:rsidRPr="00935416" w:rsidRDefault="005E4138" w:rsidP="002E189F">
      <w:pPr>
        <w:tabs>
          <w:tab w:val="left" w:pos="0"/>
        </w:tabs>
        <w:jc w:val="both"/>
        <w:rPr>
          <w:sz w:val="25"/>
          <w:szCs w:val="25"/>
        </w:rPr>
      </w:pPr>
      <w:r w:rsidRPr="00935416">
        <w:rPr>
          <w:sz w:val="25"/>
          <w:szCs w:val="25"/>
        </w:rPr>
        <w:tab/>
        <w:t xml:space="preserve">Research Objective </w:t>
      </w:r>
    </w:p>
    <w:p w14:paraId="15299074" w14:textId="77777777" w:rsidR="00416EB2" w:rsidRPr="00935416" w:rsidRDefault="005E4138" w:rsidP="002E189F">
      <w:pPr>
        <w:tabs>
          <w:tab w:val="left" w:pos="0"/>
        </w:tabs>
        <w:jc w:val="both"/>
        <w:rPr>
          <w:sz w:val="25"/>
          <w:szCs w:val="25"/>
        </w:rPr>
      </w:pPr>
      <w:r w:rsidRPr="00935416">
        <w:rPr>
          <w:sz w:val="25"/>
          <w:szCs w:val="25"/>
        </w:rPr>
        <w:tab/>
      </w:r>
      <w:r w:rsidR="00416EB2" w:rsidRPr="00935416">
        <w:rPr>
          <w:sz w:val="25"/>
          <w:szCs w:val="25"/>
        </w:rPr>
        <w:t>Theoretical: Systematizing and developing theoretical foundations of knowledge and knowledge transfer; building a research model of 05 factors affecting knowledge transfer suitable for Vietnamese enterprises' characteristics.</w:t>
      </w:r>
    </w:p>
    <w:p w14:paraId="6E5C3A8F" w14:textId="79C47737" w:rsidR="005E4138" w:rsidRPr="00935416" w:rsidRDefault="00416EB2" w:rsidP="002E189F">
      <w:pPr>
        <w:tabs>
          <w:tab w:val="left" w:pos="0"/>
        </w:tabs>
        <w:jc w:val="both"/>
        <w:rPr>
          <w:sz w:val="25"/>
          <w:szCs w:val="25"/>
        </w:rPr>
      </w:pPr>
      <w:r w:rsidRPr="00935416">
        <w:rPr>
          <w:sz w:val="25"/>
          <w:szCs w:val="25"/>
        </w:rPr>
        <w:tab/>
        <w:t>Practical: Assessing the current state of knowledge transfer in Vietnamese enterprises; verifying the impact level of factors in the research model through empirical data; proposing a synchronized, feasible system of solutions by enterprise scale (small, medium, large) to optimize knowledge transfer efficiency, enhance competitiveness, support digital transformation, and contribute to building a sustainable knowledge economy.</w:t>
      </w:r>
    </w:p>
    <w:p w14:paraId="67045FB8" w14:textId="77777777" w:rsidR="005E4138" w:rsidRPr="00935416" w:rsidRDefault="005E4138" w:rsidP="002E189F">
      <w:pPr>
        <w:tabs>
          <w:tab w:val="left" w:pos="0"/>
        </w:tabs>
        <w:jc w:val="both"/>
        <w:rPr>
          <w:sz w:val="25"/>
          <w:szCs w:val="25"/>
        </w:rPr>
      </w:pPr>
      <w:r w:rsidRPr="00935416">
        <w:rPr>
          <w:sz w:val="25"/>
          <w:szCs w:val="25"/>
        </w:rPr>
        <w:tab/>
        <w:t xml:space="preserve">Research Tasks </w:t>
      </w:r>
    </w:p>
    <w:p w14:paraId="273ABF95" w14:textId="72354DAD" w:rsidR="00416EB2" w:rsidRPr="00935416" w:rsidRDefault="005E4138" w:rsidP="002E189F">
      <w:pPr>
        <w:tabs>
          <w:tab w:val="left" w:pos="0"/>
        </w:tabs>
        <w:jc w:val="both"/>
        <w:rPr>
          <w:sz w:val="25"/>
          <w:szCs w:val="25"/>
        </w:rPr>
      </w:pPr>
      <w:r w:rsidRPr="00935416">
        <w:rPr>
          <w:sz w:val="25"/>
          <w:szCs w:val="25"/>
        </w:rPr>
        <w:tab/>
      </w:r>
      <w:r w:rsidR="00416EB2" w:rsidRPr="00935416">
        <w:rPr>
          <w:sz w:val="25"/>
          <w:szCs w:val="25"/>
        </w:rPr>
        <w:t>- Systematizing theories and literature review on knowledge transfer (KT).</w:t>
      </w:r>
    </w:p>
    <w:p w14:paraId="5C0F742C" w14:textId="65186395" w:rsidR="00416EB2" w:rsidRPr="00935416" w:rsidRDefault="00416EB2" w:rsidP="002E189F">
      <w:pPr>
        <w:tabs>
          <w:tab w:val="left" w:pos="0"/>
        </w:tabs>
        <w:jc w:val="both"/>
        <w:rPr>
          <w:sz w:val="25"/>
          <w:szCs w:val="25"/>
        </w:rPr>
      </w:pPr>
      <w:r w:rsidRPr="00935416">
        <w:rPr>
          <w:sz w:val="25"/>
          <w:szCs w:val="25"/>
        </w:rPr>
        <w:tab/>
        <w:t>- Researching the current state and evaluating 05 factors affecting KT in Vietnamese enterprises.</w:t>
      </w:r>
    </w:p>
    <w:p w14:paraId="78E1BC55" w14:textId="77777777" w:rsidR="00416EB2" w:rsidRPr="00935416" w:rsidRDefault="00416EB2" w:rsidP="002E189F">
      <w:pPr>
        <w:tabs>
          <w:tab w:val="left" w:pos="0"/>
        </w:tabs>
        <w:jc w:val="both"/>
        <w:rPr>
          <w:sz w:val="25"/>
          <w:szCs w:val="25"/>
        </w:rPr>
      </w:pPr>
      <w:r w:rsidRPr="00935416">
        <w:rPr>
          <w:sz w:val="25"/>
          <w:szCs w:val="25"/>
        </w:rPr>
        <w:tab/>
        <w:t>- Proposing a KT model suitable for Vietnam's characteristics and a specific, feasible system of solutions by enterprise scale.</w:t>
      </w:r>
    </w:p>
    <w:p w14:paraId="33991A40" w14:textId="34108597" w:rsidR="005E4138" w:rsidRPr="00935416" w:rsidRDefault="005E4138" w:rsidP="002E189F">
      <w:pPr>
        <w:tabs>
          <w:tab w:val="left" w:pos="0"/>
        </w:tabs>
        <w:jc w:val="both"/>
        <w:rPr>
          <w:b/>
          <w:bCs/>
          <w:sz w:val="25"/>
          <w:szCs w:val="25"/>
        </w:rPr>
      </w:pPr>
      <w:r w:rsidRPr="00935416">
        <w:rPr>
          <w:b/>
          <w:bCs/>
          <w:sz w:val="25"/>
          <w:szCs w:val="25"/>
        </w:rPr>
        <w:t>3. Research Object and Scope</w:t>
      </w:r>
    </w:p>
    <w:p w14:paraId="22F1C2C8" w14:textId="77777777" w:rsidR="005E4138" w:rsidRPr="00935416" w:rsidRDefault="005E4138" w:rsidP="002E189F">
      <w:pPr>
        <w:tabs>
          <w:tab w:val="left" w:pos="0"/>
        </w:tabs>
        <w:jc w:val="both"/>
        <w:rPr>
          <w:b/>
          <w:bCs/>
          <w:sz w:val="25"/>
          <w:szCs w:val="25"/>
        </w:rPr>
      </w:pPr>
      <w:r w:rsidRPr="00935416">
        <w:rPr>
          <w:b/>
          <w:bCs/>
          <w:sz w:val="25"/>
          <w:szCs w:val="25"/>
        </w:rPr>
        <w:tab/>
        <w:t xml:space="preserve">Research Object </w:t>
      </w:r>
    </w:p>
    <w:p w14:paraId="3FD51C34" w14:textId="77777777" w:rsidR="00416EB2" w:rsidRPr="00935416" w:rsidRDefault="005E4138" w:rsidP="002E189F">
      <w:pPr>
        <w:tabs>
          <w:tab w:val="left" w:pos="0"/>
        </w:tabs>
        <w:jc w:val="both"/>
        <w:rPr>
          <w:sz w:val="25"/>
          <w:szCs w:val="25"/>
        </w:rPr>
      </w:pPr>
      <w:r w:rsidRPr="00935416">
        <w:rPr>
          <w:sz w:val="25"/>
          <w:szCs w:val="25"/>
        </w:rPr>
        <w:tab/>
      </w:r>
      <w:r w:rsidR="00416EB2" w:rsidRPr="00935416">
        <w:rPr>
          <w:sz w:val="25"/>
          <w:szCs w:val="25"/>
        </w:rPr>
        <w:t xml:space="preserve">Regarding the subject, the thesis focuses on investigating internal knowledge transfer processes, analyzing five key influencing factors: knowledge source, organizational structure, </w:t>
      </w:r>
      <w:r w:rsidR="00416EB2" w:rsidRPr="00935416">
        <w:rPr>
          <w:sz w:val="25"/>
          <w:szCs w:val="25"/>
        </w:rPr>
        <w:lastRenderedPageBreak/>
        <w:t>organizational culture, people, and tools, while proposing a transfer model based on the SECI framework.</w:t>
      </w:r>
    </w:p>
    <w:p w14:paraId="0D214934" w14:textId="77777777" w:rsidR="005E4138" w:rsidRPr="00935416" w:rsidRDefault="005E4138" w:rsidP="002E189F">
      <w:pPr>
        <w:tabs>
          <w:tab w:val="left" w:pos="0"/>
        </w:tabs>
        <w:jc w:val="both"/>
        <w:rPr>
          <w:b/>
          <w:bCs/>
          <w:sz w:val="25"/>
          <w:szCs w:val="25"/>
        </w:rPr>
      </w:pPr>
      <w:r w:rsidRPr="00935416">
        <w:rPr>
          <w:b/>
          <w:bCs/>
          <w:sz w:val="25"/>
          <w:szCs w:val="25"/>
        </w:rPr>
        <w:tab/>
        <w:t xml:space="preserve">Research Scope </w:t>
      </w:r>
    </w:p>
    <w:p w14:paraId="49DED838" w14:textId="419D046A" w:rsidR="00416EB2" w:rsidRPr="00416EB2" w:rsidRDefault="00416EB2" w:rsidP="002E189F">
      <w:pPr>
        <w:tabs>
          <w:tab w:val="left" w:pos="0"/>
        </w:tabs>
        <w:jc w:val="both"/>
        <w:rPr>
          <w:sz w:val="25"/>
          <w:szCs w:val="25"/>
        </w:rPr>
      </w:pPr>
      <w:r w:rsidRPr="00935416">
        <w:rPr>
          <w:sz w:val="25"/>
          <w:szCs w:val="25"/>
        </w:rPr>
        <w:tab/>
      </w:r>
      <w:r w:rsidRPr="00416EB2">
        <w:rPr>
          <w:sz w:val="25"/>
          <w:szCs w:val="25"/>
        </w:rPr>
        <w:t>In terms of space, the research was conducted in Vietnam, with a survey sample primarily from three economic hubs representing three regions: Hanoi, Ho Chi Minh City, and Da Nang.</w:t>
      </w:r>
    </w:p>
    <w:p w14:paraId="0519CB17" w14:textId="3FBF378A" w:rsidR="00416EB2" w:rsidRPr="00416EB2" w:rsidRDefault="00416EB2" w:rsidP="002E189F">
      <w:pPr>
        <w:tabs>
          <w:tab w:val="left" w:pos="0"/>
        </w:tabs>
        <w:jc w:val="both"/>
        <w:rPr>
          <w:sz w:val="25"/>
          <w:szCs w:val="25"/>
        </w:rPr>
      </w:pPr>
      <w:r w:rsidRPr="00935416">
        <w:rPr>
          <w:sz w:val="25"/>
          <w:szCs w:val="25"/>
        </w:rPr>
        <w:tab/>
      </w:r>
      <w:r w:rsidRPr="00416EB2">
        <w:rPr>
          <w:sz w:val="25"/>
          <w:szCs w:val="25"/>
        </w:rPr>
        <w:t>In terms of time, the study utilizes primary data collected since 2023, combined with secondary data and desk research materials published to date, ensuring current relevance and contextual fit.</w:t>
      </w:r>
    </w:p>
    <w:p w14:paraId="4990F6AA" w14:textId="25C28B97" w:rsidR="00416EB2" w:rsidRPr="00416EB2" w:rsidRDefault="00416EB2" w:rsidP="002E189F">
      <w:pPr>
        <w:tabs>
          <w:tab w:val="left" w:pos="0"/>
        </w:tabs>
        <w:jc w:val="both"/>
        <w:rPr>
          <w:sz w:val="25"/>
          <w:szCs w:val="25"/>
        </w:rPr>
      </w:pPr>
      <w:r w:rsidRPr="00935416">
        <w:rPr>
          <w:sz w:val="25"/>
          <w:szCs w:val="25"/>
        </w:rPr>
        <w:tab/>
      </w:r>
      <w:r w:rsidRPr="00416EB2">
        <w:rPr>
          <w:sz w:val="25"/>
          <w:szCs w:val="25"/>
        </w:rPr>
        <w:t>In terms of content: Limited to internal knowledge transfer (subjects include individual-to-individual and individual-to-organization), without delving into inter-firm transfer or other knowledge management aspects like creation or protection.</w:t>
      </w:r>
    </w:p>
    <w:p w14:paraId="2149AC05" w14:textId="3371ED42" w:rsidR="00416EB2" w:rsidRPr="00416EB2" w:rsidRDefault="00416EB2" w:rsidP="002E189F">
      <w:pPr>
        <w:tabs>
          <w:tab w:val="left" w:pos="0"/>
        </w:tabs>
        <w:jc w:val="both"/>
        <w:rPr>
          <w:sz w:val="25"/>
          <w:szCs w:val="25"/>
        </w:rPr>
      </w:pPr>
      <w:r w:rsidRPr="00935416">
        <w:rPr>
          <w:sz w:val="25"/>
          <w:szCs w:val="25"/>
        </w:rPr>
        <w:tab/>
      </w:r>
      <w:r w:rsidRPr="00416EB2">
        <w:rPr>
          <w:sz w:val="25"/>
          <w:szCs w:val="25"/>
        </w:rPr>
        <w:t>The research subjects are Vietnamese enterprises operating in key economic sectors, with diverse characteristics in scale, organizational structure, and levels of technological application.</w:t>
      </w:r>
    </w:p>
    <w:p w14:paraId="5B981490" w14:textId="77777777" w:rsidR="005E4138" w:rsidRPr="00935416" w:rsidRDefault="008B6261" w:rsidP="002E189F">
      <w:pPr>
        <w:tabs>
          <w:tab w:val="left" w:pos="0"/>
        </w:tabs>
        <w:jc w:val="both"/>
        <w:rPr>
          <w:b/>
          <w:bCs/>
          <w:sz w:val="25"/>
          <w:szCs w:val="25"/>
        </w:rPr>
      </w:pPr>
      <w:r w:rsidRPr="00935416">
        <w:rPr>
          <w:b/>
          <w:bCs/>
          <w:sz w:val="25"/>
          <w:szCs w:val="25"/>
        </w:rPr>
        <w:t xml:space="preserve">4. </w:t>
      </w:r>
      <w:r w:rsidR="005E4138" w:rsidRPr="00935416">
        <w:rPr>
          <w:b/>
          <w:bCs/>
          <w:sz w:val="25"/>
          <w:szCs w:val="25"/>
        </w:rPr>
        <w:t>Research Methodology</w:t>
      </w:r>
    </w:p>
    <w:p w14:paraId="702C2A28" w14:textId="77777777" w:rsidR="00416EB2" w:rsidRPr="00935416" w:rsidRDefault="005E4138" w:rsidP="002E189F">
      <w:pPr>
        <w:tabs>
          <w:tab w:val="left" w:pos="0"/>
        </w:tabs>
        <w:jc w:val="both"/>
        <w:rPr>
          <w:sz w:val="25"/>
          <w:szCs w:val="25"/>
        </w:rPr>
      </w:pPr>
      <w:r w:rsidRPr="00935416">
        <w:rPr>
          <w:sz w:val="25"/>
          <w:szCs w:val="25"/>
        </w:rPr>
        <w:tab/>
      </w:r>
      <w:r w:rsidR="00416EB2" w:rsidRPr="00935416">
        <w:rPr>
          <w:sz w:val="25"/>
          <w:szCs w:val="25"/>
        </w:rPr>
        <w:t>To conduct the thesis, the author combines both qualitative and quantitative methods, along with primary and secondary research, to ensure scientific rigor and practical relevance. This section will be presented in detail in Chapter 2.</w:t>
      </w:r>
    </w:p>
    <w:p w14:paraId="23EAA0AE" w14:textId="3FE931E6" w:rsidR="005E4138" w:rsidRPr="00935416" w:rsidRDefault="005E4138" w:rsidP="002E189F">
      <w:pPr>
        <w:tabs>
          <w:tab w:val="left" w:pos="0"/>
        </w:tabs>
        <w:jc w:val="both"/>
        <w:rPr>
          <w:b/>
          <w:bCs/>
          <w:sz w:val="25"/>
          <w:szCs w:val="25"/>
        </w:rPr>
      </w:pPr>
      <w:r w:rsidRPr="00935416">
        <w:rPr>
          <w:b/>
          <w:bCs/>
          <w:sz w:val="25"/>
          <w:szCs w:val="25"/>
        </w:rPr>
        <w:t>5. New Contributions of the Dissertation</w:t>
      </w:r>
    </w:p>
    <w:p w14:paraId="5F504F44" w14:textId="489A983F" w:rsidR="005E4138" w:rsidRPr="00935416" w:rsidRDefault="00322124" w:rsidP="002E189F">
      <w:pPr>
        <w:tabs>
          <w:tab w:val="left" w:pos="0"/>
        </w:tabs>
        <w:jc w:val="both"/>
        <w:rPr>
          <w:b/>
          <w:bCs/>
          <w:i/>
          <w:iCs/>
          <w:sz w:val="25"/>
          <w:szCs w:val="25"/>
        </w:rPr>
      </w:pPr>
      <w:r w:rsidRPr="00935416">
        <w:rPr>
          <w:b/>
          <w:bCs/>
          <w:i/>
          <w:iCs/>
          <w:sz w:val="25"/>
          <w:szCs w:val="25"/>
        </w:rPr>
        <w:tab/>
      </w:r>
      <w:r w:rsidR="005E4138" w:rsidRPr="00935416">
        <w:rPr>
          <w:b/>
          <w:bCs/>
          <w:i/>
          <w:iCs/>
          <w:sz w:val="25"/>
          <w:szCs w:val="25"/>
        </w:rPr>
        <w:t xml:space="preserve">Theoretical Contributions </w:t>
      </w:r>
    </w:p>
    <w:p w14:paraId="0F16CB58" w14:textId="4D2EB87B" w:rsidR="00416EB2" w:rsidRPr="00416EB2" w:rsidRDefault="00416EB2" w:rsidP="002E189F">
      <w:pPr>
        <w:tabs>
          <w:tab w:val="left" w:pos="0"/>
        </w:tabs>
        <w:jc w:val="both"/>
        <w:rPr>
          <w:sz w:val="25"/>
          <w:szCs w:val="25"/>
        </w:rPr>
      </w:pPr>
      <w:r w:rsidRPr="00935416">
        <w:rPr>
          <w:sz w:val="25"/>
          <w:szCs w:val="25"/>
        </w:rPr>
        <w:tab/>
      </w:r>
      <w:r w:rsidRPr="00416EB2">
        <w:rPr>
          <w:sz w:val="25"/>
          <w:szCs w:val="25"/>
        </w:rPr>
        <w:t>The thesis has made several theoretical contributions, focusing on building a conceptual framework, analyzing the nature and characteristics of knowledge, knowledge transformation processes, influential factor models, and testing methods, thereby enriching the theoretical foundation of KT in Vietnamese enterprises. Specifically, theoretical highlights include:</w:t>
      </w:r>
    </w:p>
    <w:p w14:paraId="7883A729" w14:textId="1468350E" w:rsidR="00416EB2" w:rsidRPr="00416EB2" w:rsidRDefault="00416EB2" w:rsidP="002E189F">
      <w:pPr>
        <w:tabs>
          <w:tab w:val="left" w:pos="0"/>
        </w:tabs>
        <w:jc w:val="both"/>
        <w:rPr>
          <w:sz w:val="25"/>
          <w:szCs w:val="25"/>
        </w:rPr>
      </w:pPr>
      <w:r w:rsidRPr="00935416">
        <w:rPr>
          <w:sz w:val="25"/>
          <w:szCs w:val="25"/>
        </w:rPr>
        <w:tab/>
      </w:r>
      <w:proofErr w:type="gramStart"/>
      <w:r w:rsidRPr="00416EB2">
        <w:rPr>
          <w:b/>
          <w:bCs/>
          <w:i/>
          <w:iCs/>
          <w:sz w:val="25"/>
          <w:szCs w:val="25"/>
        </w:rPr>
        <w:t>Establishing a comprehensive theoretical framework on knowledge and KT in Vietnamese enterprises:</w:t>
      </w:r>
      <w:r w:rsidRPr="00416EB2">
        <w:rPr>
          <w:sz w:val="25"/>
          <w:szCs w:val="25"/>
        </w:rPr>
        <w:t xml:space="preserve"> The thesis systematized a clear theoretical framework for knowledge and KT.</w:t>
      </w:r>
      <w:proofErr w:type="gramEnd"/>
      <w:r w:rsidRPr="00416EB2">
        <w:rPr>
          <w:sz w:val="25"/>
          <w:szCs w:val="25"/>
        </w:rPr>
        <w:t xml:space="preserve"> It also analyzed knowledge characteristics to clarify the multi-dimensional nature of organizational knowledge. The framework's core is knowledge classification and a three-stage knowledge transformation process. The author analyzed KT tools based on various criteria, providing a theoretical basis for selecting tools suitable for the Vietnamese context, where tacit knowledge prevails despite the lack of systematic storage. Additionally, the author synthesized and proposed a Comprehensive Model of Corporate KT.</w:t>
      </w:r>
    </w:p>
    <w:p w14:paraId="07854242" w14:textId="7CC822EA" w:rsidR="005E4138" w:rsidRPr="00935416" w:rsidRDefault="00416EB2" w:rsidP="002E189F">
      <w:pPr>
        <w:tabs>
          <w:tab w:val="left" w:pos="0"/>
        </w:tabs>
        <w:jc w:val="both"/>
        <w:rPr>
          <w:sz w:val="25"/>
          <w:szCs w:val="25"/>
        </w:rPr>
      </w:pPr>
      <w:r w:rsidRPr="00935416">
        <w:rPr>
          <w:sz w:val="25"/>
          <w:szCs w:val="25"/>
        </w:rPr>
        <w:tab/>
      </w:r>
      <w:r w:rsidRPr="00416EB2">
        <w:rPr>
          <w:b/>
          <w:bCs/>
          <w:i/>
          <w:iCs/>
          <w:sz w:val="25"/>
          <w:szCs w:val="25"/>
        </w:rPr>
        <w:t>Establishing a model of factors affecting KT in Vietnamese enterprises:</w:t>
      </w:r>
      <w:r w:rsidRPr="00416EB2">
        <w:rPr>
          <w:sz w:val="25"/>
          <w:szCs w:val="25"/>
        </w:rPr>
        <w:t xml:space="preserve"> The thesis established a model of factors influencing knowledge transfer, adjusted to match the practical situation of Vietnamese firms. The model includes 05 key factors: knowledge source (KS), organizational structure (OS), organizational culture (OC), people (PE), and tools (TO), along with corresponding research hypotheses. In this study, the author designed and calibrated scales for independent and dependent variables to ensure suitability with the research timing, objectives, and content.</w:t>
      </w:r>
    </w:p>
    <w:p w14:paraId="72A1C988" w14:textId="6DCF85B8" w:rsidR="005E4138" w:rsidRPr="00935416" w:rsidRDefault="00322124" w:rsidP="002E189F">
      <w:pPr>
        <w:tabs>
          <w:tab w:val="left" w:pos="0"/>
        </w:tabs>
        <w:jc w:val="both"/>
        <w:rPr>
          <w:b/>
          <w:bCs/>
          <w:i/>
          <w:iCs/>
          <w:sz w:val="25"/>
          <w:szCs w:val="25"/>
        </w:rPr>
      </w:pPr>
      <w:r w:rsidRPr="00935416">
        <w:rPr>
          <w:b/>
          <w:bCs/>
          <w:i/>
          <w:iCs/>
          <w:sz w:val="25"/>
          <w:szCs w:val="25"/>
        </w:rPr>
        <w:tab/>
      </w:r>
      <w:r w:rsidR="005E4138" w:rsidRPr="00935416">
        <w:rPr>
          <w:b/>
          <w:bCs/>
          <w:i/>
          <w:iCs/>
          <w:sz w:val="25"/>
          <w:szCs w:val="25"/>
        </w:rPr>
        <w:t xml:space="preserve">Practical Contributions </w:t>
      </w:r>
    </w:p>
    <w:p w14:paraId="7A1A2078" w14:textId="526A74E6" w:rsidR="00416EB2" w:rsidRPr="00416EB2" w:rsidRDefault="00416EB2" w:rsidP="002E189F">
      <w:pPr>
        <w:tabs>
          <w:tab w:val="left" w:pos="0"/>
        </w:tabs>
        <w:jc w:val="both"/>
        <w:rPr>
          <w:sz w:val="25"/>
          <w:szCs w:val="25"/>
        </w:rPr>
      </w:pPr>
      <w:r w:rsidRPr="00935416">
        <w:rPr>
          <w:sz w:val="25"/>
          <w:szCs w:val="25"/>
        </w:rPr>
        <w:tab/>
      </w:r>
      <w:r w:rsidRPr="00416EB2">
        <w:rPr>
          <w:b/>
          <w:bCs/>
          <w:i/>
          <w:iCs/>
          <w:sz w:val="25"/>
          <w:szCs w:val="25"/>
        </w:rPr>
        <w:t>Clarifying KT characteristics in Vietnamese enterprises:</w:t>
      </w:r>
      <w:r w:rsidRPr="00416EB2">
        <w:rPr>
          <w:sz w:val="25"/>
          <w:szCs w:val="25"/>
        </w:rPr>
        <w:t xml:space="preserve"> The thesis analyzes knowledge transfer through socialization, externalization, combination, and internalization stages, alongside key supporting factors like organizational culture and technology. Survey results from 418 enterprises in Vietnam's developed economic regions confirm that knowledge source, organizational culture, people, and tools are vital components for improving KT efficiency, thereby enhancing competitive advantage and performance. Notably, the study identifies tools and people as the two most influential factors, reflecting digital transformation trends and the role of individual knowledge in the Vietnamese context. Given the scarcity of </w:t>
      </w:r>
      <w:r w:rsidRPr="00416EB2">
        <w:rPr>
          <w:sz w:val="25"/>
          <w:szCs w:val="25"/>
        </w:rPr>
        <w:lastRenderedPageBreak/>
        <w:t>in-depth research on these traits in Vietnam, the thesis provides a clear, comprehensive practical perspective for corporate reference.</w:t>
      </w:r>
    </w:p>
    <w:p w14:paraId="575CA383" w14:textId="1ED0FC44" w:rsidR="00416EB2" w:rsidRPr="00416EB2" w:rsidRDefault="00416EB2" w:rsidP="002E189F">
      <w:pPr>
        <w:tabs>
          <w:tab w:val="left" w:pos="0"/>
        </w:tabs>
        <w:jc w:val="both"/>
        <w:rPr>
          <w:sz w:val="25"/>
          <w:szCs w:val="25"/>
        </w:rPr>
      </w:pPr>
      <w:r w:rsidRPr="00935416">
        <w:rPr>
          <w:sz w:val="25"/>
          <w:szCs w:val="25"/>
        </w:rPr>
        <w:tab/>
      </w:r>
      <w:r w:rsidRPr="00416EB2">
        <w:rPr>
          <w:b/>
          <w:bCs/>
          <w:i/>
          <w:iCs/>
          <w:sz w:val="25"/>
          <w:szCs w:val="25"/>
        </w:rPr>
        <w:t>Assessing the current state and proposing KT solutions for Vietnamese enterprises:</w:t>
      </w:r>
      <w:r w:rsidRPr="00416EB2">
        <w:rPr>
          <w:sz w:val="25"/>
          <w:szCs w:val="25"/>
        </w:rPr>
        <w:t xml:space="preserve"> The thesis evaluates and highlights strengths and limitations in current KT practices. Strengths include technological advancement and increasing awareness of knowledge importance. However, significant constraints remain, such as hierarchical organizational structures, lack of systematic knowledge storage, and a psychological reluctance to share within domestic firms.</w:t>
      </w:r>
    </w:p>
    <w:p w14:paraId="17F9C59D" w14:textId="51860DEC" w:rsidR="00416EB2" w:rsidRPr="00416EB2" w:rsidRDefault="00416EB2" w:rsidP="002E189F">
      <w:pPr>
        <w:tabs>
          <w:tab w:val="left" w:pos="0"/>
        </w:tabs>
        <w:jc w:val="both"/>
        <w:rPr>
          <w:sz w:val="25"/>
          <w:szCs w:val="25"/>
        </w:rPr>
      </w:pPr>
      <w:r w:rsidRPr="00935416">
        <w:rPr>
          <w:sz w:val="25"/>
          <w:szCs w:val="25"/>
        </w:rPr>
        <w:tab/>
      </w:r>
      <w:r w:rsidRPr="00416EB2">
        <w:rPr>
          <w:b/>
          <w:bCs/>
          <w:i/>
          <w:iCs/>
          <w:sz w:val="25"/>
          <w:szCs w:val="25"/>
        </w:rPr>
        <w:t>Based on this reality, the thesis proposes several feasible solutions for Vietnamese enterprises to refine KT activities:</w:t>
      </w:r>
      <w:r w:rsidRPr="00416EB2">
        <w:rPr>
          <w:sz w:val="25"/>
          <w:szCs w:val="25"/>
        </w:rPr>
        <w:t xml:space="preserve"> building technology-based integrated knowledge management systems; restructuring culture and organization to support sharing; enhancing human capacity and intergenerational transfer; and strengthening cross-industry and government cooperation. These solutions go beyond orientation, demonstrating practical feasibility tailored to Vietnamese business conditions.</w:t>
      </w:r>
    </w:p>
    <w:p w14:paraId="666DDBA8" w14:textId="3FD4607A" w:rsidR="00416EB2" w:rsidRPr="00416EB2" w:rsidRDefault="00416EB2" w:rsidP="002E189F">
      <w:pPr>
        <w:tabs>
          <w:tab w:val="left" w:pos="0"/>
        </w:tabs>
        <w:jc w:val="both"/>
        <w:rPr>
          <w:sz w:val="25"/>
          <w:szCs w:val="25"/>
        </w:rPr>
      </w:pPr>
      <w:r w:rsidRPr="00935416">
        <w:rPr>
          <w:sz w:val="25"/>
          <w:szCs w:val="25"/>
        </w:rPr>
        <w:tab/>
      </w:r>
      <w:r w:rsidRPr="00416EB2">
        <w:rPr>
          <w:sz w:val="25"/>
          <w:szCs w:val="25"/>
        </w:rPr>
        <w:t>Additionally, the author proposes a KT model suitable for Vietnam, integrating the four SECI stages with Szulanski’s framework, supported by culture and technology. This practical solution helps Vietnamese enterprises optimize internal knowledge resources and effectively adapt to the digital transformation process.</w:t>
      </w:r>
    </w:p>
    <w:p w14:paraId="5286B252" w14:textId="4D49E612" w:rsidR="005E4138" w:rsidRPr="00935416" w:rsidRDefault="00322124" w:rsidP="002E189F">
      <w:pPr>
        <w:tabs>
          <w:tab w:val="left" w:pos="0"/>
        </w:tabs>
        <w:jc w:val="both"/>
        <w:rPr>
          <w:b/>
          <w:bCs/>
          <w:i/>
          <w:iCs/>
          <w:sz w:val="25"/>
          <w:szCs w:val="25"/>
        </w:rPr>
      </w:pPr>
      <w:r w:rsidRPr="00935416">
        <w:rPr>
          <w:b/>
          <w:bCs/>
          <w:i/>
          <w:iCs/>
          <w:sz w:val="25"/>
          <w:szCs w:val="25"/>
        </w:rPr>
        <w:tab/>
      </w:r>
      <w:r w:rsidR="005E4138" w:rsidRPr="00935416">
        <w:rPr>
          <w:b/>
          <w:bCs/>
          <w:i/>
          <w:iCs/>
          <w:sz w:val="25"/>
          <w:szCs w:val="25"/>
        </w:rPr>
        <w:t xml:space="preserve">Recommendations for State Agencies and Professional Associations </w:t>
      </w:r>
    </w:p>
    <w:p w14:paraId="2FAE69E9" w14:textId="2FDCDDDC" w:rsidR="005E4138" w:rsidRPr="00935416" w:rsidRDefault="005E4138" w:rsidP="002E189F">
      <w:pPr>
        <w:tabs>
          <w:tab w:val="left" w:pos="0"/>
        </w:tabs>
        <w:jc w:val="both"/>
        <w:rPr>
          <w:sz w:val="25"/>
          <w:szCs w:val="25"/>
        </w:rPr>
      </w:pPr>
      <w:r w:rsidRPr="00935416">
        <w:rPr>
          <w:sz w:val="25"/>
          <w:szCs w:val="25"/>
        </w:rPr>
        <w:tab/>
      </w:r>
      <w:r w:rsidR="00416EB2" w:rsidRPr="00935416">
        <w:rPr>
          <w:sz w:val="25"/>
          <w:szCs w:val="25"/>
        </w:rPr>
        <w:t>In terms of practical implications, the thesis proposes a system of specific, feasible solutions directed at state management agencies and relevant professional associations to catalyze knowledge transfer activities in Vietnam. This represents a significant practical contribution, providing a vital reference for regulators and professional bodies in formulating supportive policies to enhance organizational knowledge transfer efficiency.</w:t>
      </w:r>
    </w:p>
    <w:p w14:paraId="7E58487C" w14:textId="39279B4D" w:rsidR="005E4138" w:rsidRPr="00935416" w:rsidRDefault="005E4138" w:rsidP="002E189F">
      <w:pPr>
        <w:tabs>
          <w:tab w:val="left" w:pos="0"/>
        </w:tabs>
        <w:jc w:val="both"/>
        <w:rPr>
          <w:b/>
          <w:bCs/>
          <w:sz w:val="25"/>
          <w:szCs w:val="25"/>
        </w:rPr>
      </w:pPr>
      <w:bookmarkStart w:id="19" w:name="_Hlk217912335"/>
      <w:r w:rsidRPr="00935416">
        <w:rPr>
          <w:b/>
          <w:bCs/>
          <w:sz w:val="25"/>
          <w:szCs w:val="25"/>
        </w:rPr>
        <w:t>6. Dissertation structure</w:t>
      </w:r>
    </w:p>
    <w:p w14:paraId="1BE1B65C" w14:textId="1E9F42F6" w:rsidR="005E4138" w:rsidRPr="00935416" w:rsidRDefault="005E4138" w:rsidP="002E189F">
      <w:pPr>
        <w:tabs>
          <w:tab w:val="left" w:pos="0"/>
        </w:tabs>
        <w:jc w:val="both"/>
        <w:rPr>
          <w:sz w:val="25"/>
          <w:szCs w:val="25"/>
        </w:rPr>
      </w:pPr>
      <w:r w:rsidRPr="00935416">
        <w:rPr>
          <w:sz w:val="25"/>
          <w:szCs w:val="25"/>
        </w:rPr>
        <w:tab/>
        <w:t>The dissertation is systematically organized, comprising the Introduction, the main content presented in four chapters, and the Conclusion, References, and Appendices. This structure comprehensively covers all necessary aspects</w:t>
      </w:r>
      <w:r w:rsidR="001F6E9A" w:rsidRPr="00935416">
        <w:rPr>
          <w:sz w:val="25"/>
          <w:szCs w:val="25"/>
        </w:rPr>
        <w:t xml:space="preserve"> - </w:t>
      </w:r>
      <w:r w:rsidRPr="00935416">
        <w:rPr>
          <w:sz w:val="25"/>
          <w:szCs w:val="25"/>
        </w:rPr>
        <w:t>from theoretical foundations, current status, to solutions</w:t>
      </w:r>
      <w:r w:rsidR="001F6E9A" w:rsidRPr="00935416">
        <w:rPr>
          <w:sz w:val="25"/>
          <w:szCs w:val="25"/>
        </w:rPr>
        <w:t xml:space="preserve"> - </w:t>
      </w:r>
      <w:r w:rsidRPr="00935416">
        <w:rPr>
          <w:sz w:val="25"/>
          <w:szCs w:val="25"/>
        </w:rPr>
        <w:t>meeting scientific requirements and aligning with the research objective on knowledge transfer in Vietnamese enterprises. Specifically, the chapters are arranged as follows:</w:t>
      </w:r>
    </w:p>
    <w:p w14:paraId="3D1D9DE5" w14:textId="5BFE2601" w:rsidR="005E4138" w:rsidRPr="00935416" w:rsidRDefault="005E4138" w:rsidP="002E189F">
      <w:pPr>
        <w:tabs>
          <w:tab w:val="left" w:pos="0"/>
        </w:tabs>
        <w:jc w:val="both"/>
        <w:rPr>
          <w:sz w:val="25"/>
          <w:szCs w:val="25"/>
        </w:rPr>
      </w:pPr>
      <w:r w:rsidRPr="00935416">
        <w:rPr>
          <w:sz w:val="25"/>
          <w:szCs w:val="25"/>
        </w:rPr>
        <w:tab/>
        <w:t>- Chapter 1: Literature Review and Theoretical Framework of Organizational Knowledge Transfer.</w:t>
      </w:r>
    </w:p>
    <w:p w14:paraId="343F360E" w14:textId="0F9E63E1" w:rsidR="005E4138" w:rsidRPr="00935416" w:rsidRDefault="005E4138" w:rsidP="002E189F">
      <w:pPr>
        <w:tabs>
          <w:tab w:val="left" w:pos="0"/>
        </w:tabs>
        <w:jc w:val="both"/>
        <w:rPr>
          <w:sz w:val="25"/>
          <w:szCs w:val="25"/>
        </w:rPr>
      </w:pPr>
      <w:r w:rsidRPr="00935416">
        <w:rPr>
          <w:sz w:val="25"/>
          <w:szCs w:val="25"/>
        </w:rPr>
        <w:tab/>
        <w:t>- Chapter 2: Research Methodology and Overview of the Research Subject.</w:t>
      </w:r>
    </w:p>
    <w:p w14:paraId="78098515" w14:textId="3086AE0D" w:rsidR="005E4138" w:rsidRPr="00935416" w:rsidRDefault="005E4138" w:rsidP="002E189F">
      <w:pPr>
        <w:tabs>
          <w:tab w:val="left" w:pos="0"/>
        </w:tabs>
        <w:jc w:val="both"/>
        <w:rPr>
          <w:sz w:val="25"/>
          <w:szCs w:val="25"/>
        </w:rPr>
      </w:pPr>
      <w:r w:rsidRPr="00935416">
        <w:rPr>
          <w:sz w:val="25"/>
          <w:szCs w:val="25"/>
        </w:rPr>
        <w:tab/>
        <w:t>- Chapter 3: Current Status and Analysis of Knowledge Transfer Activities in Vietnamese Enterprises.</w:t>
      </w:r>
    </w:p>
    <w:p w14:paraId="20437A35" w14:textId="324C320E" w:rsidR="00416EB2" w:rsidRPr="00935416" w:rsidRDefault="005E4138" w:rsidP="002E189F">
      <w:pPr>
        <w:tabs>
          <w:tab w:val="left" w:pos="0"/>
        </w:tabs>
        <w:jc w:val="both"/>
        <w:rPr>
          <w:sz w:val="25"/>
          <w:szCs w:val="25"/>
        </w:rPr>
      </w:pPr>
      <w:r w:rsidRPr="00935416">
        <w:rPr>
          <w:sz w:val="25"/>
          <w:szCs w:val="25"/>
        </w:rPr>
        <w:tab/>
        <w:t>- Chapter 4: Recommendations and Solutions for Promoting Knowledge Transfer in Vietnamese Enterprises.</w:t>
      </w:r>
    </w:p>
    <w:p w14:paraId="30291895" w14:textId="77777777" w:rsidR="00416EB2" w:rsidRPr="00935416" w:rsidRDefault="00416EB2" w:rsidP="002E189F">
      <w:pPr>
        <w:rPr>
          <w:sz w:val="25"/>
          <w:szCs w:val="25"/>
        </w:rPr>
      </w:pPr>
      <w:r w:rsidRPr="00935416">
        <w:rPr>
          <w:sz w:val="25"/>
          <w:szCs w:val="25"/>
        </w:rPr>
        <w:br w:type="page"/>
      </w:r>
    </w:p>
    <w:p w14:paraId="4F021B30" w14:textId="77777777" w:rsidR="005E4138" w:rsidRPr="00935416" w:rsidRDefault="005E4138" w:rsidP="002E189F">
      <w:pPr>
        <w:jc w:val="center"/>
        <w:rPr>
          <w:b/>
          <w:bCs/>
          <w:sz w:val="25"/>
          <w:szCs w:val="25"/>
        </w:rPr>
      </w:pPr>
      <w:r w:rsidRPr="00935416">
        <w:rPr>
          <w:b/>
          <w:bCs/>
          <w:sz w:val="25"/>
          <w:szCs w:val="25"/>
        </w:rPr>
        <w:lastRenderedPageBreak/>
        <w:t>CHAPTER 1: LITERATURE REVIEW AND THEORETICAL FRAMEWORK</w:t>
      </w:r>
    </w:p>
    <w:p w14:paraId="5157037F" w14:textId="07792EB9" w:rsidR="005E4138" w:rsidRPr="00935416" w:rsidRDefault="005E4138" w:rsidP="002E189F">
      <w:pPr>
        <w:jc w:val="center"/>
        <w:rPr>
          <w:b/>
          <w:bCs/>
          <w:sz w:val="25"/>
          <w:szCs w:val="25"/>
        </w:rPr>
      </w:pPr>
      <w:proofErr w:type="gramStart"/>
      <w:r w:rsidRPr="00935416">
        <w:rPr>
          <w:b/>
          <w:bCs/>
          <w:sz w:val="25"/>
          <w:szCs w:val="25"/>
        </w:rPr>
        <w:t>OF ORGANIZATIONAL KNOWLEDGE TRANSFER.</w:t>
      </w:r>
      <w:proofErr w:type="gramEnd"/>
    </w:p>
    <w:p w14:paraId="121CB2CF" w14:textId="270C0EB1" w:rsidR="005E4138" w:rsidRPr="00935416" w:rsidRDefault="005E4138" w:rsidP="002E189F">
      <w:pPr>
        <w:jc w:val="both"/>
        <w:rPr>
          <w:b/>
          <w:bCs/>
          <w:sz w:val="25"/>
          <w:szCs w:val="25"/>
        </w:rPr>
      </w:pPr>
      <w:r w:rsidRPr="00935416">
        <w:rPr>
          <w:b/>
          <w:bCs/>
          <w:sz w:val="25"/>
          <w:szCs w:val="25"/>
        </w:rPr>
        <w:t>1.1 Literature Review of Knowledge Transfer</w:t>
      </w:r>
    </w:p>
    <w:p w14:paraId="392AE25A" w14:textId="149C6117" w:rsidR="005E4138" w:rsidRPr="00935416" w:rsidRDefault="005E4138" w:rsidP="002E189F">
      <w:pPr>
        <w:jc w:val="both"/>
        <w:rPr>
          <w:b/>
          <w:bCs/>
          <w:i/>
          <w:iCs/>
          <w:sz w:val="25"/>
          <w:szCs w:val="25"/>
        </w:rPr>
      </w:pPr>
      <w:r w:rsidRPr="00935416">
        <w:rPr>
          <w:b/>
          <w:bCs/>
          <w:i/>
          <w:iCs/>
          <w:sz w:val="25"/>
          <w:szCs w:val="25"/>
        </w:rPr>
        <w:t>1.1.1 Studies on Theoretical Frameworks and Models of Knowledge Transfer</w:t>
      </w:r>
    </w:p>
    <w:p w14:paraId="0428A5F2" w14:textId="5EF3A817" w:rsidR="00416EB2" w:rsidRPr="00416EB2" w:rsidRDefault="00416EB2" w:rsidP="002E189F">
      <w:pPr>
        <w:ind w:firstLine="567"/>
        <w:jc w:val="both"/>
        <w:rPr>
          <w:spacing w:val="-6"/>
          <w:sz w:val="25"/>
          <w:szCs w:val="25"/>
        </w:rPr>
      </w:pPr>
      <w:r w:rsidRPr="00416EB2">
        <w:rPr>
          <w:spacing w:val="-6"/>
          <w:sz w:val="25"/>
          <w:szCs w:val="25"/>
        </w:rPr>
        <w:t>Nonaka &amp; Takeuchi’s (1995) SECI model delineates a four-stage spiral</w:t>
      </w:r>
      <w:r w:rsidR="00935416" w:rsidRPr="00935416">
        <w:rPr>
          <w:spacing w:val="-6"/>
          <w:sz w:val="25"/>
          <w:szCs w:val="25"/>
        </w:rPr>
        <w:t>-</w:t>
      </w:r>
      <w:r w:rsidRPr="00416EB2">
        <w:rPr>
          <w:spacing w:val="-6"/>
          <w:sz w:val="25"/>
          <w:szCs w:val="25"/>
        </w:rPr>
        <w:t>socialization, externalization, combination, and internalization</w:t>
      </w:r>
      <w:r w:rsidR="00935416" w:rsidRPr="00935416">
        <w:rPr>
          <w:spacing w:val="-6"/>
          <w:sz w:val="25"/>
          <w:szCs w:val="25"/>
        </w:rPr>
        <w:t>-</w:t>
      </w:r>
      <w:r w:rsidRPr="00416EB2">
        <w:rPr>
          <w:spacing w:val="-6"/>
          <w:sz w:val="25"/>
          <w:szCs w:val="25"/>
        </w:rPr>
        <w:t>emphasizing a knowledge-creating culture suitable for Japan but constrained in emerging economies by individual barriers. Szulanski (2000) proposes a four-stage linear process focusing on "stickiness" stemming from knowledge complexity and motivational deficits. Graham et al. (2006) categorize contexts connecting SECI to healthcare; Herfeld &amp; Lisciandra (2019) analyze three core components highlighting cultural distance; Argote &amp; Ingram (2000) link transformation-barriers via social networks and organizational structures.</w:t>
      </w:r>
    </w:p>
    <w:p w14:paraId="2672D6C9" w14:textId="77777777" w:rsidR="00416EB2" w:rsidRPr="00503C92" w:rsidRDefault="00416EB2" w:rsidP="002E189F">
      <w:pPr>
        <w:ind w:firstLine="567"/>
        <w:jc w:val="both"/>
        <w:rPr>
          <w:spacing w:val="-8"/>
          <w:sz w:val="25"/>
          <w:szCs w:val="25"/>
        </w:rPr>
      </w:pPr>
      <w:r w:rsidRPr="00503C92">
        <w:rPr>
          <w:spacing w:val="-8"/>
          <w:sz w:val="25"/>
          <w:szCs w:val="25"/>
        </w:rPr>
        <w:t>In Vietnam, Nguyen Ngoc Thang (2010) analyzes SECI through Honda-Toyota, noting that collective culture fosters socialization while hierarchy hinders externalization, requiring supplementary limited resources. Napier (2005) proposes an internal-external four-factor framework adding culture to Szulanski’s model, yet lacks depth in digital technology (Dang Thi Viet Duc, 2023). Pham Quoc Trung &amp; Dinh Xuan Kieu (2020) test Szulanski’s model, finding "stickiness" lacks trust but integrating collective culture mitigates barriers. Nham Phong Tuan et al. (2019) apply SECI to telecommunications, emphasizing online technology-sharing culture, which is limited for SMEs. Nguyen Duy Toan (2013) links SECI to competitive advantage, pointing out scale-based gaps.</w:t>
      </w:r>
    </w:p>
    <w:p w14:paraId="1EA69465" w14:textId="77777777" w:rsidR="00416EB2" w:rsidRPr="00416EB2" w:rsidRDefault="00416EB2" w:rsidP="002E189F">
      <w:pPr>
        <w:ind w:firstLine="567"/>
        <w:jc w:val="both"/>
        <w:rPr>
          <w:spacing w:val="-6"/>
          <w:sz w:val="25"/>
          <w:szCs w:val="25"/>
        </w:rPr>
      </w:pPr>
      <w:r w:rsidRPr="00416EB2">
        <w:rPr>
          <w:spacing w:val="-6"/>
          <w:sz w:val="25"/>
          <w:szCs w:val="25"/>
        </w:rPr>
        <w:t>Compared to international studies (multi-dimensional abstract theories), Vietnamese research leans towards specific industry applications but lacks compatible new models. This creates a significant gap: Vietnamese enterprises require simplified, applicable models that leverage collective culture to drive socialization, while overcoming resource constraints, organizational hierarchy, and low digitization to enhance knowledge transfer efficiency during digital transformation.</w:t>
      </w:r>
    </w:p>
    <w:p w14:paraId="6AA86352" w14:textId="4E455917" w:rsidR="009C6DB8" w:rsidRPr="00935416" w:rsidRDefault="009C6DB8" w:rsidP="002E189F">
      <w:pPr>
        <w:jc w:val="both"/>
        <w:rPr>
          <w:b/>
          <w:bCs/>
          <w:i/>
          <w:iCs/>
          <w:sz w:val="25"/>
          <w:szCs w:val="25"/>
        </w:rPr>
      </w:pPr>
      <w:r w:rsidRPr="00935416">
        <w:rPr>
          <w:b/>
          <w:bCs/>
          <w:i/>
          <w:iCs/>
          <w:sz w:val="25"/>
          <w:szCs w:val="25"/>
        </w:rPr>
        <w:t>1.1.2 Studies on Barriers and Challenges in Knowledge Transfer</w:t>
      </w:r>
    </w:p>
    <w:p w14:paraId="76FAB225" w14:textId="77777777" w:rsidR="00416EB2" w:rsidRPr="00416EB2" w:rsidRDefault="00416EB2" w:rsidP="002E189F">
      <w:pPr>
        <w:ind w:firstLine="567"/>
        <w:jc w:val="both"/>
        <w:rPr>
          <w:spacing w:val="-8"/>
          <w:sz w:val="25"/>
          <w:szCs w:val="25"/>
        </w:rPr>
      </w:pPr>
      <w:r w:rsidRPr="00416EB2">
        <w:rPr>
          <w:spacing w:val="-8"/>
          <w:sz w:val="25"/>
          <w:szCs w:val="25"/>
        </w:rPr>
        <w:t>International research multidimensionally analyzes intrinsic barriers: tacit knowledge loss due to retirement (Whyte &amp; Classen 2012, Cox &amp; Overbey 2023), reduced communication post-COVID (Reit 2022), cross-border cultural differences (Charron 2022), low engagement and knowledge complexity (Grum &amp; Gronau 2021), and "stickiness" from motivational or trust deficits (Szulanski 2000). Trends shift from individual to organizational, cultural, and procedural factors, yet lack focus on post-pandemic dynamics and digitalization.</w:t>
      </w:r>
    </w:p>
    <w:p w14:paraId="0A9134C0" w14:textId="77777777" w:rsidR="00416EB2" w:rsidRPr="00416EB2" w:rsidRDefault="00416EB2" w:rsidP="002E189F">
      <w:pPr>
        <w:ind w:firstLine="567"/>
        <w:jc w:val="both"/>
        <w:rPr>
          <w:spacing w:val="-8"/>
          <w:sz w:val="25"/>
          <w:szCs w:val="25"/>
        </w:rPr>
      </w:pPr>
      <w:r w:rsidRPr="00416EB2">
        <w:rPr>
          <w:spacing w:val="-8"/>
          <w:sz w:val="25"/>
          <w:szCs w:val="25"/>
        </w:rPr>
        <w:t>In Vietnam, studies emphasize local barriers linked to culture and limited resources: loss due to personnel turnover (T. Nguyen &amp; Burgess 2014), organizational-individual asymmetry (Dong et al. 2010), cultural distance in FDI (Pham Quoc Trung &amp; Dinh Xuan Kieu 2020), risk perception hindering sharing (Nham Phong Tuan et al. 2019), short-term priorities and talent shortages (Molnar et al. 2011), low localization (Truong Thi Chi Binh &amp; Nguyen Manh Linh 2013), limited awareness and incompatible culture (Vu Hong Dan 2008), post-COVID knowledge leakage due to lack of systems (Nguyen Thi Phuong Linh 2019), risk-aversion psychology (Tran Hoai Nam 2015), and limitations in advanced ICT (Dang Thi Viet Duc 2023).</w:t>
      </w:r>
    </w:p>
    <w:p w14:paraId="7FA14E3D" w14:textId="77777777" w:rsidR="00416EB2" w:rsidRPr="00416EB2" w:rsidRDefault="00416EB2" w:rsidP="002E189F">
      <w:pPr>
        <w:ind w:firstLine="567"/>
        <w:jc w:val="both"/>
        <w:rPr>
          <w:spacing w:val="-8"/>
          <w:sz w:val="25"/>
          <w:szCs w:val="25"/>
        </w:rPr>
      </w:pPr>
      <w:r w:rsidRPr="00416EB2">
        <w:rPr>
          <w:spacing w:val="-8"/>
          <w:sz w:val="25"/>
          <w:szCs w:val="25"/>
        </w:rPr>
        <w:t>Comparatively, Vietnam underscores local culture and resource constraints. While these two research directions are connected, gaps remain: international studies lack focus on post-COVID impacts and generational gaps, while Vietnamese research lacks quantitative assessment of digital technology and comprehensive solutions. This necessitates a compatible model to bridge these gaps and propose practical solutions for resource-constrained enterprises.</w:t>
      </w:r>
    </w:p>
    <w:p w14:paraId="059ED4E7" w14:textId="77777777" w:rsidR="004610BC" w:rsidRPr="00935416" w:rsidRDefault="00890D18" w:rsidP="002E189F">
      <w:pPr>
        <w:jc w:val="both"/>
        <w:rPr>
          <w:b/>
          <w:bCs/>
          <w:i/>
          <w:iCs/>
          <w:sz w:val="25"/>
          <w:szCs w:val="25"/>
        </w:rPr>
      </w:pPr>
      <w:r w:rsidRPr="00935416">
        <w:rPr>
          <w:b/>
          <w:bCs/>
          <w:i/>
          <w:iCs/>
          <w:sz w:val="25"/>
          <w:szCs w:val="25"/>
        </w:rPr>
        <w:t xml:space="preserve">1.1.3 </w:t>
      </w:r>
      <w:r w:rsidR="004610BC" w:rsidRPr="00935416">
        <w:rPr>
          <w:b/>
          <w:bCs/>
          <w:i/>
          <w:iCs/>
          <w:sz w:val="25"/>
          <w:szCs w:val="25"/>
        </w:rPr>
        <w:t>Studies on the Role of Technology in Knowledge Transfer</w:t>
      </w:r>
    </w:p>
    <w:p w14:paraId="6CF02232" w14:textId="77777777" w:rsidR="00416EB2" w:rsidRPr="00416EB2" w:rsidRDefault="00416EB2" w:rsidP="002E189F">
      <w:pPr>
        <w:ind w:firstLine="567"/>
        <w:jc w:val="both"/>
        <w:rPr>
          <w:sz w:val="25"/>
          <w:szCs w:val="25"/>
        </w:rPr>
      </w:pPr>
      <w:r w:rsidRPr="00416EB2">
        <w:rPr>
          <w:sz w:val="25"/>
          <w:szCs w:val="25"/>
        </w:rPr>
        <w:t xml:space="preserve">International research approaches the role of technology in KT through a multidimensional lens, aiming to overcome "stickiness" (Szulanski, 2000) and limitations in face-to-face interaction. Liu &amp; Zhao (2009) emphasize information technology and organizational culture as pivotal in knowledge networks; Dohn et al. (2020) focus on educational technology alongside social interaction strategies; Rodríguez-López &amp; Sucar </w:t>
      </w:r>
      <w:r w:rsidRPr="00416EB2">
        <w:rPr>
          <w:sz w:val="25"/>
          <w:szCs w:val="25"/>
        </w:rPr>
        <w:lastRenderedPageBreak/>
        <w:t>(2022) utilize probabilistic graphs for precise prediction; Badila et al. (2020) propose remote software; Alavi &amp; Leidner (2001) provide KMS for storage; and Bhatt (2001) links technology with culture and people. Trends have shifted from purely technical to holistic socio-technical perspectives, yet lack depth in data security.</w:t>
      </w:r>
    </w:p>
    <w:p w14:paraId="535CCA6E" w14:textId="77777777" w:rsidR="00416EB2" w:rsidRPr="00416EB2" w:rsidRDefault="00416EB2" w:rsidP="002E189F">
      <w:pPr>
        <w:ind w:firstLine="567"/>
        <w:jc w:val="both"/>
        <w:rPr>
          <w:sz w:val="25"/>
          <w:szCs w:val="25"/>
        </w:rPr>
      </w:pPr>
      <w:r w:rsidRPr="00416EB2">
        <w:rPr>
          <w:sz w:val="25"/>
          <w:szCs w:val="25"/>
        </w:rPr>
        <w:t>In Vietnam, Tran Hoai Nam (2016) optimizes production processes; Nguyen Duy Toan (2013) develops ICT frameworks for SMEs to reduce leakage; Pham Thi Bich Ngoc (2017) surveys VINASA, indicating that ease of use influences frequency; Pham Quoc Trung &amp; Huynh Minh Chau (2018) identify e-learning factors; Nguyen Van Minh et al. (2022) emphasize storage in the digital era; Dang Thi Viet Duc (2023) records basic ICT at 96% but advanced levels at only 6-7%; Le &amp; Tran (2022) supplement e-learning to bridge distances with a learning culture. These practical studies are more applied than international counterparts but lack advanced modeling.</w:t>
      </w:r>
    </w:p>
    <w:p w14:paraId="29CEB7F4" w14:textId="77777777" w:rsidR="00416EB2" w:rsidRPr="00416EB2" w:rsidRDefault="00416EB2" w:rsidP="002E189F">
      <w:pPr>
        <w:ind w:firstLine="567"/>
        <w:jc w:val="both"/>
        <w:rPr>
          <w:sz w:val="25"/>
          <w:szCs w:val="25"/>
        </w:rPr>
      </w:pPr>
      <w:r w:rsidRPr="00416EB2">
        <w:rPr>
          <w:sz w:val="25"/>
          <w:szCs w:val="25"/>
        </w:rPr>
        <w:t>Comparatively, international research is theoretically diverse and comprehensive, while Vietnamese studies focus on specific industry applications but lack a generalized assessment of technology's role. Vietnamese solutions are often orientation-based, lacking simple, low-cost tools compatible with limited resources and collective culture. This creates a significant gap: the need for a model integrating technology with local culture, providing practical solutions for SMEs during digital transformation.</w:t>
      </w:r>
    </w:p>
    <w:p w14:paraId="737D6BB7" w14:textId="06ABA801" w:rsidR="00890D18" w:rsidRPr="00935416" w:rsidRDefault="00890D18" w:rsidP="002E189F">
      <w:pPr>
        <w:jc w:val="both"/>
        <w:rPr>
          <w:b/>
          <w:bCs/>
          <w:i/>
          <w:iCs/>
          <w:sz w:val="25"/>
          <w:szCs w:val="25"/>
        </w:rPr>
      </w:pPr>
      <w:r w:rsidRPr="00935416">
        <w:rPr>
          <w:b/>
          <w:bCs/>
          <w:i/>
          <w:iCs/>
          <w:sz w:val="25"/>
          <w:szCs w:val="25"/>
        </w:rPr>
        <w:t xml:space="preserve">1.4 </w:t>
      </w:r>
      <w:r w:rsidR="004610BC" w:rsidRPr="00935416">
        <w:rPr>
          <w:b/>
          <w:bCs/>
          <w:i/>
          <w:iCs/>
          <w:sz w:val="25"/>
          <w:szCs w:val="25"/>
        </w:rPr>
        <w:t>Studies on the Effectiveness and Benefits of Knowledge Transfer</w:t>
      </w:r>
    </w:p>
    <w:p w14:paraId="7825AE75" w14:textId="77777777" w:rsidR="00935416" w:rsidRPr="00935416" w:rsidRDefault="00935416" w:rsidP="002E189F">
      <w:pPr>
        <w:ind w:firstLine="567"/>
        <w:jc w:val="both"/>
        <w:rPr>
          <w:sz w:val="25"/>
          <w:szCs w:val="25"/>
        </w:rPr>
      </w:pPr>
      <w:r w:rsidRPr="00935416">
        <w:rPr>
          <w:sz w:val="25"/>
          <w:szCs w:val="25"/>
        </w:rPr>
        <w:t>Effective KT yields substantial benefits for enterprises, as extensively documented in international research: enhancing productivity, innovation, and sustainable competitive advantage (O’Dell &amp; Jackson Grayson, 1999); linking social knowledge management directly to competitive edge (Chuang, 2004); and driving employee satisfaction, revenue, and profit through executive capabilities (Lara &amp; Mártir, 2008). Knowledge resource management is identified as a key determinant of competitive advantage (Ali et al., 2009), showing a positive correlation with organizational performance (Rašula et al., 2012). Furthermore, it dictates success and sustainable succession (Leonard-Barton et al., 2014), reinforces practical learning (Dohn et al., 2020), and improves market adaptability (Fernandes et al., 2006). The synthesis of knowledge creates new value (Nonaka &amp; Toyama, 2003) and improves efficiency when integrated with technology and culture (Lee &amp; Choi, 2003).</w:t>
      </w:r>
    </w:p>
    <w:p w14:paraId="74644F8D" w14:textId="77777777" w:rsidR="00935416" w:rsidRPr="00503C92" w:rsidRDefault="00935416" w:rsidP="002E189F">
      <w:pPr>
        <w:ind w:firstLine="567"/>
        <w:jc w:val="both"/>
        <w:rPr>
          <w:spacing w:val="-4"/>
          <w:sz w:val="25"/>
          <w:szCs w:val="25"/>
        </w:rPr>
      </w:pPr>
      <w:r w:rsidRPr="00503C92">
        <w:rPr>
          <w:spacing w:val="-4"/>
          <w:sz w:val="25"/>
          <w:szCs w:val="25"/>
        </w:rPr>
        <w:t>In Vietnam, research confirms specific benefits but focuses more on general knowledge management than pure transfer: it is a core factor for multidimensional success (Thi Nguyet Que, 2010); knowledge creation capability determines the financial performance of SMEs (Nguyen Hoang Viet, 2011); and it positively impacts operational efficiency, with larger firms performing better (Thach Keo Sa Rate &amp; Luu Tien Thuan, 2014). It also facilitates more effective risk-taking in banking (Hoang Hai Yen, 2015) and boosts individual-organizational innovation in telecommunications (Nham Phong Tuan et al., 2020). While the impact is positive, results vary across scales (Vu Ngoc Xuan, 2019). Creative marketing knowledge influences innovation in IJVs (Truong Quang Do, 2014), fosters creativity (Pham Anh Tuan, 2015), and increases university operational efficiency (Nguyen Thi Thu Ha, 2021), while family businesses maintain sustainable growth through collective culture (Bell &amp; Pham Thanh Trung, 2021).</w:t>
      </w:r>
    </w:p>
    <w:p w14:paraId="706DA957" w14:textId="25E65996" w:rsidR="00935416" w:rsidRPr="00935416" w:rsidRDefault="00935416" w:rsidP="002E189F">
      <w:pPr>
        <w:ind w:firstLine="567"/>
        <w:jc w:val="both"/>
        <w:rPr>
          <w:sz w:val="25"/>
          <w:szCs w:val="25"/>
        </w:rPr>
      </w:pPr>
      <w:r w:rsidRPr="00935416">
        <w:rPr>
          <w:sz w:val="25"/>
          <w:szCs w:val="25"/>
        </w:rPr>
        <w:t>Vietnamese studies are often confined to specific sectors (telecom, education, family business) and lack a generalized assessment of KT across all industries, failing to clarify how to overcome barriers to optimize efficiency during digital transformation. This creates a significant gap: while potential benefits-productivity, innovation, competition, and adaptability-are high, they are hindered by hierarchical culture, limited resources, and a lack of concrete solutions. There is a pressing need for simplified models that leverage collective culture and low-cost technology to maximize these benefits, driving sustainable development for SMEs in the knowledge economy.</w:t>
      </w:r>
    </w:p>
    <w:p w14:paraId="7E2573B7" w14:textId="77777777" w:rsidR="002E189F" w:rsidRDefault="002E189F" w:rsidP="002E189F">
      <w:pPr>
        <w:ind w:firstLine="567"/>
        <w:jc w:val="both"/>
        <w:rPr>
          <w:b/>
          <w:bCs/>
          <w:i/>
          <w:iCs/>
          <w:sz w:val="25"/>
          <w:szCs w:val="25"/>
        </w:rPr>
      </w:pPr>
    </w:p>
    <w:p w14:paraId="75E4FF26" w14:textId="70B58112" w:rsidR="00890D18" w:rsidRPr="00935416" w:rsidRDefault="00890D18" w:rsidP="002E189F">
      <w:pPr>
        <w:ind w:firstLine="567"/>
        <w:jc w:val="both"/>
        <w:rPr>
          <w:b/>
          <w:bCs/>
          <w:i/>
          <w:iCs/>
          <w:sz w:val="25"/>
          <w:szCs w:val="25"/>
        </w:rPr>
      </w:pPr>
      <w:r w:rsidRPr="00935416">
        <w:rPr>
          <w:b/>
          <w:bCs/>
          <w:i/>
          <w:iCs/>
          <w:sz w:val="25"/>
          <w:szCs w:val="25"/>
        </w:rPr>
        <w:lastRenderedPageBreak/>
        <w:t xml:space="preserve">1.1.5 </w:t>
      </w:r>
      <w:r w:rsidR="004610BC" w:rsidRPr="00935416">
        <w:rPr>
          <w:b/>
          <w:bCs/>
          <w:i/>
          <w:iCs/>
          <w:sz w:val="25"/>
          <w:szCs w:val="25"/>
        </w:rPr>
        <w:t>Studies on Factors Influencing Knowledge Transfer</w:t>
      </w:r>
    </w:p>
    <w:p w14:paraId="4CCC7798" w14:textId="77777777" w:rsidR="00935416" w:rsidRPr="00935416" w:rsidRDefault="00935416" w:rsidP="002E189F">
      <w:pPr>
        <w:ind w:firstLine="567"/>
        <w:jc w:val="both"/>
        <w:rPr>
          <w:sz w:val="25"/>
          <w:szCs w:val="25"/>
        </w:rPr>
      </w:pPr>
      <w:r w:rsidRPr="00935416">
        <w:rPr>
          <w:sz w:val="25"/>
          <w:szCs w:val="25"/>
        </w:rPr>
        <w:t>International research identifies various factors influencing KT: Gold et al. (2001) emphasize infrastructure (organizational structure, culture, and tools) and continuous processes; Lee &amp; Choi (2003) highlight socio-technical interactions; Davenport &amp; Prusak (1998) point to culture, motivation, and tools (both technological and non-technological); Nonaka &amp; Takeuchi (1995) through the SECI model focus on tacit knowledge transformation across four stages; Szulanski (1996) adds "stickiness" derived from complexity and motivational deficits; Lin (2007) affirms that trust and rewards drive sharing; Alavi &amp; Leidner (2001) emphasize KMS for storage; and Whyte &amp; Classen (2012) highlight storytelling as a support for tacit knowledge in small organizations.</w:t>
      </w:r>
    </w:p>
    <w:p w14:paraId="5B14E80C" w14:textId="77777777" w:rsidR="00935416" w:rsidRPr="00935416" w:rsidRDefault="00935416" w:rsidP="002E189F">
      <w:pPr>
        <w:ind w:firstLine="567"/>
        <w:jc w:val="both"/>
        <w:rPr>
          <w:sz w:val="25"/>
          <w:szCs w:val="25"/>
        </w:rPr>
      </w:pPr>
      <w:r w:rsidRPr="00935416">
        <w:rPr>
          <w:sz w:val="25"/>
          <w:szCs w:val="25"/>
        </w:rPr>
        <w:t>In Vietnam, Tran Hoai Nam (2015) identifies awareness, motivation, culture, and tools as critical factors in SMEs; Pham Quoc Trung &amp; Dinh Xuan Kieu (2020) emphasize that traditional hierarchical culture hinders sharing; Nham Phong Tuan et al. (2019) indicate that personal and peer motivation drive transfer, while fear of losing competitive advantage acts as a deterrent; Nguyen Thi Phuong Linh (2019) asserts that trust and motivation are pivotal; Nguyen &amp; Burgess (2014) highlight internal knowledge sources as vital for SMEs; Tran &amp; Pham (2020) show that rigid structures reduce efficiency; and Le &amp; Tran (2022) record that technological tools are effective in large firms, whereas non-technological ones are more prevalent in SMEs.</w:t>
      </w:r>
    </w:p>
    <w:p w14:paraId="57C129D7" w14:textId="04EB57A8" w:rsidR="00935416" w:rsidRPr="00935416" w:rsidRDefault="00935416" w:rsidP="002E189F">
      <w:pPr>
        <w:ind w:firstLine="567"/>
        <w:jc w:val="both"/>
        <w:rPr>
          <w:sz w:val="25"/>
          <w:szCs w:val="25"/>
        </w:rPr>
      </w:pPr>
      <w:r w:rsidRPr="00935416">
        <w:rPr>
          <w:sz w:val="25"/>
          <w:szCs w:val="25"/>
        </w:rPr>
        <w:t>Both international and Vietnamese studies provide a solid foundation for five key factors (knowledge source, organizational structure, organizational culture, people, and tools) and their relationship with barriers. However, direct application of international models to Vietnam remains challenging due to hierarchical culture and resource constraints. The author synthesizes Table 1.1 to analyze these factors within the Vietnamese context, establishing a scientific basis to propose practical solutions suitable for the modern knowledge economy.</w:t>
      </w:r>
    </w:p>
    <w:p w14:paraId="4551D823" w14:textId="56072DA8" w:rsidR="00890D18" w:rsidRPr="00935416" w:rsidRDefault="004610BC" w:rsidP="002E189F">
      <w:pPr>
        <w:jc w:val="center"/>
        <w:rPr>
          <w:b/>
          <w:bCs/>
          <w:sz w:val="25"/>
          <w:szCs w:val="25"/>
        </w:rPr>
      </w:pPr>
      <w:r w:rsidRPr="00935416">
        <w:rPr>
          <w:b/>
          <w:bCs/>
          <w:sz w:val="25"/>
          <w:szCs w:val="25"/>
        </w:rPr>
        <w:t>Table 1.1: Summary of Factors Influencing K</w:t>
      </w:r>
      <w:r w:rsidR="00D91DA2" w:rsidRPr="00935416">
        <w:rPr>
          <w:b/>
          <w:bCs/>
          <w:sz w:val="25"/>
          <w:szCs w:val="25"/>
        </w:rPr>
        <w:t>T</w:t>
      </w:r>
      <w:r w:rsidRPr="00935416">
        <w:rPr>
          <w:b/>
          <w:bCs/>
          <w:sz w:val="25"/>
          <w:szCs w:val="25"/>
        </w:rPr>
        <w:t xml:space="preserve"> from Previous Scientific Studies</w:t>
      </w:r>
    </w:p>
    <w:tbl>
      <w:tblPr>
        <w:tblStyle w:val="TableGrid1"/>
        <w:tblW w:w="5126" w:type="pct"/>
        <w:tblLook w:val="04A0" w:firstRow="1" w:lastRow="0" w:firstColumn="1" w:lastColumn="0" w:noHBand="0" w:noVBand="1"/>
      </w:tblPr>
      <w:tblGrid>
        <w:gridCol w:w="624"/>
        <w:gridCol w:w="1465"/>
        <w:gridCol w:w="4836"/>
        <w:gridCol w:w="3062"/>
      </w:tblGrid>
      <w:tr w:rsidR="004610BC" w:rsidRPr="00935416" w14:paraId="5EA01DFD" w14:textId="77777777" w:rsidTr="00522602">
        <w:tc>
          <w:tcPr>
            <w:tcW w:w="312" w:type="pct"/>
            <w:vAlign w:val="center"/>
            <w:hideMark/>
          </w:tcPr>
          <w:p w14:paraId="58546BF6"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No.</w:t>
            </w:r>
          </w:p>
        </w:tc>
        <w:tc>
          <w:tcPr>
            <w:tcW w:w="733" w:type="pct"/>
            <w:vAlign w:val="center"/>
            <w:hideMark/>
          </w:tcPr>
          <w:p w14:paraId="39BE9A67"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Factors</w:t>
            </w:r>
          </w:p>
        </w:tc>
        <w:tc>
          <w:tcPr>
            <w:tcW w:w="2421" w:type="pct"/>
            <w:vAlign w:val="center"/>
            <w:hideMark/>
          </w:tcPr>
          <w:p w14:paraId="603639AF"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Key References</w:t>
            </w:r>
          </w:p>
        </w:tc>
        <w:tc>
          <w:tcPr>
            <w:tcW w:w="1533" w:type="pct"/>
            <w:vAlign w:val="center"/>
            <w:hideMark/>
          </w:tcPr>
          <w:p w14:paraId="1B4FC75E"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Notes</w:t>
            </w:r>
          </w:p>
        </w:tc>
      </w:tr>
      <w:tr w:rsidR="004610BC" w:rsidRPr="00935416" w14:paraId="05633870" w14:textId="77777777" w:rsidTr="00522602">
        <w:tc>
          <w:tcPr>
            <w:tcW w:w="312" w:type="pct"/>
            <w:vAlign w:val="center"/>
            <w:hideMark/>
          </w:tcPr>
          <w:p w14:paraId="3FAB5FA2"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1</w:t>
            </w:r>
          </w:p>
        </w:tc>
        <w:tc>
          <w:tcPr>
            <w:tcW w:w="733" w:type="pct"/>
            <w:vAlign w:val="center"/>
            <w:hideMark/>
          </w:tcPr>
          <w:p w14:paraId="2C8092D5"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Knowledge Source (KS)</w:t>
            </w:r>
          </w:p>
        </w:tc>
        <w:tc>
          <w:tcPr>
            <w:tcW w:w="2421" w:type="pct"/>
            <w:vAlign w:val="center"/>
            <w:hideMark/>
          </w:tcPr>
          <w:p w14:paraId="5B8DCC12"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Nonaka &amp; Takeuchi (1995); Alavi &amp; Leidner (2001); Wiig (1997); Markus (2001); Grant (1996); Szulanski (1996); Lin (2007); Nguyen &amp; Burgess (2014)</w:t>
            </w:r>
          </w:p>
        </w:tc>
        <w:tc>
          <w:tcPr>
            <w:tcW w:w="1533" w:type="pct"/>
            <w:vAlign w:val="center"/>
            <w:hideMark/>
          </w:tcPr>
          <w:p w14:paraId="69DAAE72"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Provides the knowledge foundation. Availability and diversity enhance transfer efficiency.</w:t>
            </w:r>
          </w:p>
        </w:tc>
      </w:tr>
      <w:tr w:rsidR="004610BC" w:rsidRPr="00935416" w14:paraId="62F2164D" w14:textId="77777777" w:rsidTr="00522602">
        <w:tc>
          <w:tcPr>
            <w:tcW w:w="312" w:type="pct"/>
            <w:vAlign w:val="center"/>
            <w:hideMark/>
          </w:tcPr>
          <w:p w14:paraId="4A78DF2D"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2</w:t>
            </w:r>
          </w:p>
        </w:tc>
        <w:tc>
          <w:tcPr>
            <w:tcW w:w="733" w:type="pct"/>
            <w:vAlign w:val="center"/>
            <w:hideMark/>
          </w:tcPr>
          <w:p w14:paraId="1A16ADEC" w14:textId="73591A23"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Organi</w:t>
            </w:r>
            <w:r w:rsidR="000B59BA" w:rsidRPr="00935416">
              <w:rPr>
                <w:rFonts w:ascii="Times New Roman" w:hAnsi="Times New Roman" w:cs="Times New Roman"/>
                <w:b/>
                <w:bCs/>
                <w:spacing w:val="-8"/>
                <w:sz w:val="25"/>
                <w:szCs w:val="25"/>
                <w:lang w:val="en-US"/>
              </w:rPr>
              <w:t>-</w:t>
            </w:r>
            <w:r w:rsidRPr="00935416">
              <w:rPr>
                <w:rFonts w:ascii="Times New Roman" w:hAnsi="Times New Roman" w:cs="Times New Roman"/>
                <w:b/>
                <w:bCs/>
                <w:spacing w:val="-8"/>
                <w:sz w:val="25"/>
                <w:szCs w:val="25"/>
              </w:rPr>
              <w:t>zational Structure (OS)</w:t>
            </w:r>
          </w:p>
        </w:tc>
        <w:tc>
          <w:tcPr>
            <w:tcW w:w="2421" w:type="pct"/>
            <w:vAlign w:val="center"/>
            <w:hideMark/>
          </w:tcPr>
          <w:p w14:paraId="731AF1C6"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Burns &amp; Stalker (1961); Hitt et al. (2007); Gold et al. (2001); Tsai (2002); Lee &amp; Choi (2003); Tran &amp; Pham (2020)</w:t>
            </w:r>
          </w:p>
        </w:tc>
        <w:tc>
          <w:tcPr>
            <w:tcW w:w="1533" w:type="pct"/>
            <w:vAlign w:val="center"/>
            <w:hideMark/>
          </w:tcPr>
          <w:p w14:paraId="6BBA3E3A"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Dictates the flow of information. Flexible structures facilitate effective communication.</w:t>
            </w:r>
          </w:p>
        </w:tc>
      </w:tr>
      <w:tr w:rsidR="004610BC" w:rsidRPr="00935416" w14:paraId="23321500" w14:textId="77777777" w:rsidTr="00522602">
        <w:tc>
          <w:tcPr>
            <w:tcW w:w="312" w:type="pct"/>
            <w:vAlign w:val="center"/>
            <w:hideMark/>
          </w:tcPr>
          <w:p w14:paraId="7C4E8314"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3</w:t>
            </w:r>
          </w:p>
        </w:tc>
        <w:tc>
          <w:tcPr>
            <w:tcW w:w="733" w:type="pct"/>
            <w:vAlign w:val="center"/>
            <w:hideMark/>
          </w:tcPr>
          <w:p w14:paraId="6B0780D0" w14:textId="3C4C9AD0"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Organi</w:t>
            </w:r>
            <w:r w:rsidR="000B59BA" w:rsidRPr="00935416">
              <w:rPr>
                <w:rFonts w:ascii="Times New Roman" w:hAnsi="Times New Roman" w:cs="Times New Roman"/>
                <w:b/>
                <w:bCs/>
                <w:spacing w:val="-8"/>
                <w:sz w:val="25"/>
                <w:szCs w:val="25"/>
                <w:lang w:val="en-US"/>
              </w:rPr>
              <w:t>-</w:t>
            </w:r>
            <w:r w:rsidRPr="00935416">
              <w:rPr>
                <w:rFonts w:ascii="Times New Roman" w:hAnsi="Times New Roman" w:cs="Times New Roman"/>
                <w:b/>
                <w:bCs/>
                <w:spacing w:val="-8"/>
                <w:sz w:val="25"/>
                <w:szCs w:val="25"/>
              </w:rPr>
              <w:t>zational Culture (OC)</w:t>
            </w:r>
          </w:p>
        </w:tc>
        <w:tc>
          <w:tcPr>
            <w:tcW w:w="2421" w:type="pct"/>
            <w:vAlign w:val="center"/>
            <w:hideMark/>
          </w:tcPr>
          <w:p w14:paraId="19E590CB"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De Long &amp; Fahey (2000); Nonaka &amp; Takeuchi (1995); Van den Hooff &amp; De Leeuw van Weenen (2004); Hofstede (2001); Pham Quoc Trung &amp; Dinh Xuan Kieu (2020); Pham Quoc Trung &amp; Huynh Minh Chau (2018)</w:t>
            </w:r>
          </w:p>
        </w:tc>
        <w:tc>
          <w:tcPr>
            <w:tcW w:w="1533" w:type="pct"/>
            <w:vAlign w:val="center"/>
            <w:hideMark/>
          </w:tcPr>
          <w:p w14:paraId="16F07E83"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Shapes sharing behaviors. An open culture fosters higher efficiency.</w:t>
            </w:r>
          </w:p>
        </w:tc>
      </w:tr>
      <w:tr w:rsidR="004610BC" w:rsidRPr="00935416" w14:paraId="0CD25453" w14:textId="77777777" w:rsidTr="00522602">
        <w:tc>
          <w:tcPr>
            <w:tcW w:w="312" w:type="pct"/>
            <w:vAlign w:val="center"/>
            <w:hideMark/>
          </w:tcPr>
          <w:p w14:paraId="535C5752"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4</w:t>
            </w:r>
          </w:p>
        </w:tc>
        <w:tc>
          <w:tcPr>
            <w:tcW w:w="733" w:type="pct"/>
            <w:vAlign w:val="center"/>
            <w:hideMark/>
          </w:tcPr>
          <w:p w14:paraId="188ED915"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People (PE)</w:t>
            </w:r>
          </w:p>
        </w:tc>
        <w:tc>
          <w:tcPr>
            <w:tcW w:w="2421" w:type="pct"/>
            <w:vAlign w:val="center"/>
            <w:hideMark/>
          </w:tcPr>
          <w:p w14:paraId="3B2AAA82"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Nonaka &amp; Takeuchi (1995); Szulanski (1996); Levin &amp; Cross (2004); Gold et al. (2001); Argote &amp; Ingram (2000); Nguyen &amp; Tran (2019); Nguyen Thi Phuong Linh (2019)</w:t>
            </w:r>
          </w:p>
        </w:tc>
        <w:tc>
          <w:tcPr>
            <w:tcW w:w="1533" w:type="pct"/>
            <w:vAlign w:val="center"/>
            <w:hideMark/>
          </w:tcPr>
          <w:p w14:paraId="6EDC19AF"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The nucleus of knowledge creation and transfer. Individual motivation and competence are decisive factors.</w:t>
            </w:r>
          </w:p>
        </w:tc>
      </w:tr>
      <w:tr w:rsidR="004610BC" w:rsidRPr="00935416" w14:paraId="345B35AF" w14:textId="77777777" w:rsidTr="00522602">
        <w:tc>
          <w:tcPr>
            <w:tcW w:w="312" w:type="pct"/>
            <w:vAlign w:val="center"/>
            <w:hideMark/>
          </w:tcPr>
          <w:p w14:paraId="7BF9B077"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5</w:t>
            </w:r>
          </w:p>
        </w:tc>
        <w:tc>
          <w:tcPr>
            <w:tcW w:w="733" w:type="pct"/>
            <w:vAlign w:val="center"/>
            <w:hideMark/>
          </w:tcPr>
          <w:p w14:paraId="34F3CDE7"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b/>
                <w:bCs/>
                <w:spacing w:val="-8"/>
                <w:sz w:val="25"/>
                <w:szCs w:val="25"/>
              </w:rPr>
              <w:t>Tools (TO)</w:t>
            </w:r>
          </w:p>
        </w:tc>
        <w:tc>
          <w:tcPr>
            <w:tcW w:w="2421" w:type="pct"/>
            <w:vAlign w:val="center"/>
            <w:hideMark/>
          </w:tcPr>
          <w:p w14:paraId="082ED663" w14:textId="77777777"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Alavi &amp; Leidner (2001); Goodhue &amp; Thompson (1995); Bhatt (2001); Whyte &amp; Classen (2012); Davenport &amp; Prusak (1998); Le &amp; Tran (2022); Nguyen &amp; Burgess (2014)</w:t>
            </w:r>
          </w:p>
        </w:tc>
        <w:tc>
          <w:tcPr>
            <w:tcW w:w="1533" w:type="pct"/>
            <w:vAlign w:val="center"/>
            <w:hideMark/>
          </w:tcPr>
          <w:p w14:paraId="07E341AD" w14:textId="42127E6F" w:rsidR="004610BC" w:rsidRPr="00935416" w:rsidRDefault="004610BC" w:rsidP="002E189F">
            <w:pPr>
              <w:ind w:left="-57" w:right="-57"/>
              <w:jc w:val="center"/>
              <w:rPr>
                <w:rFonts w:ascii="Times New Roman" w:hAnsi="Times New Roman" w:cs="Times New Roman"/>
                <w:spacing w:val="-8"/>
                <w:sz w:val="25"/>
                <w:szCs w:val="25"/>
              </w:rPr>
            </w:pPr>
            <w:r w:rsidRPr="00935416">
              <w:rPr>
                <w:rFonts w:ascii="Times New Roman" w:hAnsi="Times New Roman" w:cs="Times New Roman"/>
                <w:spacing w:val="-8"/>
                <w:sz w:val="25"/>
                <w:szCs w:val="25"/>
              </w:rPr>
              <w:t>Support knowledge storage and distribution. Inte</w:t>
            </w:r>
            <w:r w:rsidR="00CC494A" w:rsidRPr="00935416">
              <w:rPr>
                <w:rFonts w:ascii="Times New Roman" w:hAnsi="Times New Roman" w:cs="Times New Roman"/>
                <w:spacing w:val="-8"/>
                <w:sz w:val="25"/>
                <w:szCs w:val="25"/>
                <w:lang w:val="en-US"/>
              </w:rPr>
              <w:t>-</w:t>
            </w:r>
            <w:r w:rsidRPr="00935416">
              <w:rPr>
                <w:rFonts w:ascii="Times New Roman" w:hAnsi="Times New Roman" w:cs="Times New Roman"/>
                <w:spacing w:val="-8"/>
                <w:sz w:val="25"/>
                <w:szCs w:val="25"/>
              </w:rPr>
              <w:t>gration of technological and non-technological tools optimizes the process.</w:t>
            </w:r>
          </w:p>
        </w:tc>
      </w:tr>
    </w:tbl>
    <w:p w14:paraId="7C3B7A8A" w14:textId="084FCB38" w:rsidR="008C6396" w:rsidRPr="00935416" w:rsidRDefault="004610BC" w:rsidP="002E189F">
      <w:pPr>
        <w:ind w:firstLine="567"/>
        <w:jc w:val="right"/>
        <w:rPr>
          <w:i/>
          <w:iCs/>
          <w:sz w:val="25"/>
          <w:szCs w:val="25"/>
        </w:rPr>
      </w:pPr>
      <w:r w:rsidRPr="00935416">
        <w:rPr>
          <w:i/>
          <w:iCs/>
          <w:sz w:val="25"/>
          <w:szCs w:val="25"/>
        </w:rPr>
        <w:t>Source: Compiled and synthesized by the author</w:t>
      </w:r>
    </w:p>
    <w:bookmarkEnd w:id="19"/>
    <w:p w14:paraId="47B6EC53" w14:textId="6A6FA153" w:rsidR="00FB4CC8" w:rsidRPr="00935416" w:rsidRDefault="00FB4CC8" w:rsidP="002E189F">
      <w:pPr>
        <w:tabs>
          <w:tab w:val="left" w:pos="0"/>
        </w:tabs>
        <w:jc w:val="both"/>
        <w:rPr>
          <w:b/>
          <w:bCs/>
          <w:sz w:val="25"/>
          <w:szCs w:val="25"/>
        </w:rPr>
      </w:pPr>
      <w:r w:rsidRPr="00935416">
        <w:rPr>
          <w:b/>
          <w:bCs/>
          <w:sz w:val="25"/>
          <w:szCs w:val="25"/>
        </w:rPr>
        <w:lastRenderedPageBreak/>
        <w:t>1.2 Research Gaps and Research Questions</w:t>
      </w:r>
    </w:p>
    <w:p w14:paraId="38D351DE" w14:textId="578CD766" w:rsidR="00FB4CC8" w:rsidRPr="00935416" w:rsidRDefault="00FB4CC8" w:rsidP="002E189F">
      <w:pPr>
        <w:tabs>
          <w:tab w:val="left" w:pos="0"/>
        </w:tabs>
        <w:jc w:val="both"/>
        <w:rPr>
          <w:b/>
          <w:bCs/>
          <w:i/>
          <w:iCs/>
          <w:sz w:val="25"/>
          <w:szCs w:val="25"/>
        </w:rPr>
      </w:pPr>
      <w:r w:rsidRPr="00935416">
        <w:rPr>
          <w:b/>
          <w:bCs/>
          <w:i/>
          <w:iCs/>
          <w:sz w:val="25"/>
          <w:szCs w:val="25"/>
        </w:rPr>
        <w:t xml:space="preserve">1.2.1 Research Gaps </w:t>
      </w:r>
    </w:p>
    <w:p w14:paraId="79DB7AE3" w14:textId="278DCF46" w:rsidR="00935416" w:rsidRPr="00935416" w:rsidRDefault="00935416" w:rsidP="002E189F">
      <w:pPr>
        <w:tabs>
          <w:tab w:val="left" w:pos="0"/>
        </w:tabs>
        <w:jc w:val="both"/>
        <w:rPr>
          <w:sz w:val="25"/>
          <w:szCs w:val="25"/>
        </w:rPr>
      </w:pPr>
      <w:r>
        <w:rPr>
          <w:sz w:val="25"/>
          <w:szCs w:val="25"/>
        </w:rPr>
        <w:tab/>
        <w:t>- T</w:t>
      </w:r>
      <w:r w:rsidRPr="00935416">
        <w:rPr>
          <w:sz w:val="25"/>
          <w:szCs w:val="25"/>
        </w:rPr>
        <w:t>he theoretical foundation of knowledge transfer (KT) has not been systematized, lacking a comprehensive theoretical framework.</w:t>
      </w:r>
    </w:p>
    <w:p w14:paraId="74064009" w14:textId="38362D8E" w:rsidR="00935416" w:rsidRPr="00935416" w:rsidRDefault="00935416" w:rsidP="002E189F">
      <w:pPr>
        <w:tabs>
          <w:tab w:val="left" w:pos="0"/>
        </w:tabs>
        <w:jc w:val="both"/>
        <w:rPr>
          <w:sz w:val="25"/>
          <w:szCs w:val="25"/>
        </w:rPr>
      </w:pPr>
      <w:r>
        <w:rPr>
          <w:sz w:val="25"/>
          <w:szCs w:val="25"/>
        </w:rPr>
        <w:tab/>
        <w:t xml:space="preserve">- </w:t>
      </w:r>
      <w:r w:rsidRPr="00935416">
        <w:rPr>
          <w:sz w:val="25"/>
          <w:szCs w:val="25"/>
        </w:rPr>
        <w:t>There is a lack of a holistic evaluation regarding the 05-factor model affecting KT within the Vietnamese context.</w:t>
      </w:r>
    </w:p>
    <w:p w14:paraId="2ED396ED" w14:textId="0AF9FDFA" w:rsidR="00935416" w:rsidRPr="00935416" w:rsidRDefault="00935416" w:rsidP="002E189F">
      <w:pPr>
        <w:tabs>
          <w:tab w:val="left" w:pos="0"/>
        </w:tabs>
        <w:jc w:val="both"/>
        <w:rPr>
          <w:sz w:val="25"/>
          <w:szCs w:val="25"/>
        </w:rPr>
      </w:pPr>
      <w:r>
        <w:rPr>
          <w:sz w:val="25"/>
          <w:szCs w:val="25"/>
        </w:rPr>
        <w:tab/>
        <w:t xml:space="preserve">- </w:t>
      </w:r>
      <w:r w:rsidRPr="00935416">
        <w:rPr>
          <w:sz w:val="25"/>
          <w:szCs w:val="25"/>
        </w:rPr>
        <w:t>Limitations exist in surveying the current state and clarifying the specific characteristics of KT activities in Vietnamese enterprises.</w:t>
      </w:r>
    </w:p>
    <w:p w14:paraId="0651CD1B" w14:textId="5F060D29" w:rsidR="00935416" w:rsidRPr="00935416" w:rsidRDefault="00935416" w:rsidP="002E189F">
      <w:pPr>
        <w:tabs>
          <w:tab w:val="left" w:pos="0"/>
        </w:tabs>
        <w:jc w:val="both"/>
        <w:rPr>
          <w:sz w:val="25"/>
          <w:szCs w:val="25"/>
        </w:rPr>
      </w:pPr>
      <w:r>
        <w:rPr>
          <w:sz w:val="25"/>
          <w:szCs w:val="25"/>
        </w:rPr>
        <w:tab/>
        <w:t xml:space="preserve">- </w:t>
      </w:r>
      <w:r w:rsidRPr="00935416">
        <w:rPr>
          <w:sz w:val="25"/>
          <w:szCs w:val="25"/>
        </w:rPr>
        <w:t>A comprehensive and feasible system of solutions, tailored to the scale of Vietnamese enterprises, has yet to be established.</w:t>
      </w:r>
    </w:p>
    <w:p w14:paraId="0B363178" w14:textId="1F92EA81" w:rsidR="00935416" w:rsidRPr="00935416" w:rsidRDefault="00935416" w:rsidP="002E189F">
      <w:pPr>
        <w:tabs>
          <w:tab w:val="left" w:pos="0"/>
        </w:tabs>
        <w:jc w:val="both"/>
        <w:rPr>
          <w:sz w:val="25"/>
          <w:szCs w:val="25"/>
        </w:rPr>
      </w:pPr>
      <w:r>
        <w:rPr>
          <w:sz w:val="25"/>
          <w:szCs w:val="25"/>
        </w:rPr>
        <w:tab/>
        <w:t xml:space="preserve">- </w:t>
      </w:r>
      <w:r w:rsidRPr="00935416">
        <w:rPr>
          <w:sz w:val="25"/>
          <w:szCs w:val="25"/>
        </w:rPr>
        <w:t>Policy support proposals and recommendations for state management agencies regarding KT in Vietnamese enterprises remain insufficient in existing research.</w:t>
      </w:r>
    </w:p>
    <w:p w14:paraId="623195E9" w14:textId="5130539F" w:rsidR="00FB4CC8" w:rsidRPr="00935416" w:rsidRDefault="00FB4CC8" w:rsidP="002E189F">
      <w:pPr>
        <w:tabs>
          <w:tab w:val="left" w:pos="0"/>
        </w:tabs>
        <w:jc w:val="both"/>
        <w:rPr>
          <w:b/>
          <w:bCs/>
          <w:i/>
          <w:iCs/>
          <w:sz w:val="25"/>
          <w:szCs w:val="25"/>
        </w:rPr>
      </w:pPr>
      <w:r w:rsidRPr="00935416">
        <w:rPr>
          <w:b/>
          <w:bCs/>
          <w:i/>
          <w:iCs/>
          <w:sz w:val="25"/>
          <w:szCs w:val="25"/>
        </w:rPr>
        <w:t xml:space="preserve">1.2.2 Research Questions </w:t>
      </w:r>
    </w:p>
    <w:p w14:paraId="67E0A57C" w14:textId="7BA58AFC" w:rsidR="00935416" w:rsidRPr="00935416" w:rsidRDefault="00935416" w:rsidP="002E189F">
      <w:pPr>
        <w:tabs>
          <w:tab w:val="left" w:pos="0"/>
        </w:tabs>
        <w:jc w:val="both"/>
        <w:rPr>
          <w:spacing w:val="-12"/>
          <w:sz w:val="25"/>
          <w:szCs w:val="25"/>
        </w:rPr>
      </w:pPr>
      <w:r>
        <w:rPr>
          <w:spacing w:val="-12"/>
          <w:sz w:val="25"/>
          <w:szCs w:val="25"/>
        </w:rPr>
        <w:tab/>
      </w:r>
      <w:r w:rsidRPr="00935416">
        <w:rPr>
          <w:spacing w:val="-12"/>
          <w:sz w:val="25"/>
          <w:szCs w:val="25"/>
        </w:rPr>
        <w:t>Based on the identified gaps, the study proposes the following research questions:</w:t>
      </w:r>
    </w:p>
    <w:p w14:paraId="28114BBF" w14:textId="6F6B4BAA" w:rsidR="00935416" w:rsidRPr="00935416" w:rsidRDefault="00935416" w:rsidP="002E189F">
      <w:pPr>
        <w:tabs>
          <w:tab w:val="left" w:pos="0"/>
        </w:tabs>
        <w:jc w:val="both"/>
        <w:rPr>
          <w:spacing w:val="-12"/>
          <w:sz w:val="25"/>
          <w:szCs w:val="25"/>
        </w:rPr>
      </w:pPr>
      <w:r>
        <w:rPr>
          <w:spacing w:val="-12"/>
          <w:sz w:val="25"/>
          <w:szCs w:val="25"/>
        </w:rPr>
        <w:tab/>
        <w:t xml:space="preserve">1. </w:t>
      </w:r>
      <w:r w:rsidRPr="00935416">
        <w:rPr>
          <w:spacing w:val="-12"/>
          <w:sz w:val="25"/>
          <w:szCs w:val="25"/>
        </w:rPr>
        <w:t>How can a comprehensive theoretical framework for knowledge and KT be developed that aligns with the cultural, economic, and technological landscape of Vietnamese enterprises?</w:t>
      </w:r>
    </w:p>
    <w:p w14:paraId="4BF06A34" w14:textId="60F19B8F" w:rsidR="00935416" w:rsidRPr="00935416" w:rsidRDefault="00935416" w:rsidP="002E189F">
      <w:pPr>
        <w:tabs>
          <w:tab w:val="left" w:pos="0"/>
        </w:tabs>
        <w:jc w:val="both"/>
        <w:rPr>
          <w:spacing w:val="-12"/>
          <w:sz w:val="25"/>
          <w:szCs w:val="25"/>
        </w:rPr>
      </w:pPr>
      <w:r>
        <w:rPr>
          <w:spacing w:val="-12"/>
          <w:sz w:val="25"/>
          <w:szCs w:val="25"/>
        </w:rPr>
        <w:tab/>
        <w:t xml:space="preserve">2. </w:t>
      </w:r>
      <w:r w:rsidRPr="00935416">
        <w:rPr>
          <w:spacing w:val="-12"/>
          <w:sz w:val="25"/>
          <w:szCs w:val="25"/>
        </w:rPr>
        <w:t>Which factors influence KT in Vietnamese enterprises, and how can an adjusted factor model be established alongside research hypotheses and scales designed and calibrated to ensure high suitability and reliability?</w:t>
      </w:r>
    </w:p>
    <w:p w14:paraId="38642A52" w14:textId="745BFFA0" w:rsidR="00935416" w:rsidRPr="00935416" w:rsidRDefault="00935416" w:rsidP="002E189F">
      <w:pPr>
        <w:tabs>
          <w:tab w:val="left" w:pos="0"/>
        </w:tabs>
        <w:jc w:val="both"/>
        <w:rPr>
          <w:spacing w:val="-12"/>
          <w:sz w:val="25"/>
          <w:szCs w:val="25"/>
        </w:rPr>
      </w:pPr>
      <w:r>
        <w:rPr>
          <w:spacing w:val="-12"/>
          <w:sz w:val="25"/>
          <w:szCs w:val="25"/>
        </w:rPr>
        <w:tab/>
        <w:t xml:space="preserve">3. </w:t>
      </w:r>
      <w:r w:rsidRPr="00935416">
        <w:rPr>
          <w:spacing w:val="-12"/>
          <w:sz w:val="25"/>
          <w:szCs w:val="25"/>
        </w:rPr>
        <w:t>How are the characteristics of the KT process in Vietnamese enterprises manifested through the stages of socialization, externalization, combination, and internalization, integrated with the influence of organizational culture and technology, and how can these characteristics be clarified through empirical surveys?</w:t>
      </w:r>
    </w:p>
    <w:p w14:paraId="3A3A3009" w14:textId="3FB51F57" w:rsidR="00935416" w:rsidRPr="00935416" w:rsidRDefault="00935416" w:rsidP="002E189F">
      <w:pPr>
        <w:tabs>
          <w:tab w:val="left" w:pos="0"/>
        </w:tabs>
        <w:jc w:val="both"/>
        <w:rPr>
          <w:spacing w:val="-12"/>
          <w:sz w:val="25"/>
          <w:szCs w:val="25"/>
        </w:rPr>
      </w:pPr>
      <w:r>
        <w:rPr>
          <w:spacing w:val="-12"/>
          <w:sz w:val="25"/>
          <w:szCs w:val="25"/>
        </w:rPr>
        <w:tab/>
        <w:t xml:space="preserve">4. </w:t>
      </w:r>
      <w:r w:rsidRPr="00935416">
        <w:rPr>
          <w:spacing w:val="-12"/>
          <w:sz w:val="25"/>
          <w:szCs w:val="25"/>
        </w:rPr>
        <w:t>What are the specific strengths and limitations of the current state of KT in Vietnamese enterprises, and how can a comprehensive, feasible system of solutions be proposed that is tailored to enterprise scale and integrated with key supporting factors to optimize KT activities?</w:t>
      </w:r>
    </w:p>
    <w:p w14:paraId="18DA0E29" w14:textId="0B18EFA5" w:rsidR="00935416" w:rsidRDefault="00935416" w:rsidP="002E189F">
      <w:pPr>
        <w:tabs>
          <w:tab w:val="left" w:pos="0"/>
        </w:tabs>
        <w:jc w:val="both"/>
        <w:rPr>
          <w:spacing w:val="-12"/>
          <w:sz w:val="25"/>
          <w:szCs w:val="25"/>
        </w:rPr>
      </w:pPr>
      <w:r>
        <w:rPr>
          <w:spacing w:val="-12"/>
          <w:sz w:val="25"/>
          <w:szCs w:val="25"/>
        </w:rPr>
        <w:tab/>
        <w:t xml:space="preserve">5. </w:t>
      </w:r>
      <w:r w:rsidRPr="00935416">
        <w:rPr>
          <w:spacing w:val="-12"/>
          <w:sz w:val="25"/>
          <w:szCs w:val="25"/>
        </w:rPr>
        <w:t>What specific and feasible solutions can be proposed to state management agencies and professional associations to promote KT activities in Vietnamese enterprises, and how can synergy and alignment with existing national policies be ensured?</w:t>
      </w:r>
    </w:p>
    <w:p w14:paraId="5FE0EDA8" w14:textId="3FCC3A01" w:rsidR="00FB4CC8" w:rsidRPr="00935416" w:rsidRDefault="00FB4CC8" w:rsidP="002E189F">
      <w:pPr>
        <w:tabs>
          <w:tab w:val="left" w:pos="0"/>
        </w:tabs>
        <w:jc w:val="both"/>
        <w:rPr>
          <w:b/>
          <w:bCs/>
          <w:sz w:val="25"/>
          <w:szCs w:val="25"/>
        </w:rPr>
      </w:pPr>
      <w:r w:rsidRPr="00935416">
        <w:rPr>
          <w:b/>
          <w:bCs/>
          <w:sz w:val="25"/>
          <w:szCs w:val="25"/>
        </w:rPr>
        <w:t>1.3 Theoretical Framework of Knowledge Transfer on Organizations</w:t>
      </w:r>
    </w:p>
    <w:p w14:paraId="6BAF0B0C" w14:textId="45062AF8" w:rsidR="00FB4CC8" w:rsidRPr="00935416" w:rsidRDefault="00FB4CC8" w:rsidP="002E189F">
      <w:pPr>
        <w:tabs>
          <w:tab w:val="left" w:pos="0"/>
        </w:tabs>
        <w:jc w:val="both"/>
        <w:rPr>
          <w:b/>
          <w:bCs/>
          <w:i/>
          <w:iCs/>
          <w:sz w:val="25"/>
          <w:szCs w:val="25"/>
        </w:rPr>
      </w:pPr>
      <w:r w:rsidRPr="00935416">
        <w:rPr>
          <w:b/>
          <w:bCs/>
          <w:i/>
          <w:iCs/>
          <w:sz w:val="25"/>
          <w:szCs w:val="25"/>
        </w:rPr>
        <w:t>1.3.1 Overview of Knowledge</w:t>
      </w:r>
    </w:p>
    <w:p w14:paraId="0DFCAA6C" w14:textId="0B868113" w:rsidR="00FB4CC8" w:rsidRPr="00935416" w:rsidRDefault="00FB4CC8" w:rsidP="002E189F">
      <w:pPr>
        <w:tabs>
          <w:tab w:val="left" w:pos="0"/>
        </w:tabs>
        <w:jc w:val="both"/>
        <w:rPr>
          <w:sz w:val="25"/>
          <w:szCs w:val="25"/>
        </w:rPr>
      </w:pPr>
      <w:r w:rsidRPr="00935416">
        <w:rPr>
          <w:sz w:val="25"/>
          <w:szCs w:val="25"/>
        </w:rPr>
        <w:tab/>
        <w:t>The Concept of Knowledge</w:t>
      </w:r>
      <w:r w:rsidR="00CC494A" w:rsidRPr="00935416">
        <w:rPr>
          <w:sz w:val="25"/>
          <w:szCs w:val="25"/>
        </w:rPr>
        <w:t xml:space="preserve">: </w:t>
      </w:r>
      <w:r w:rsidRPr="00935416">
        <w:rPr>
          <w:sz w:val="25"/>
          <w:szCs w:val="25"/>
        </w:rPr>
        <w:t>The author defines knowledge as specialized understanding acquired through research and practice, integrating skills, attitudes, values, and insights derived from environmental interaction, where its value is fundamentally dependent on practical application.</w:t>
      </w:r>
    </w:p>
    <w:p w14:paraId="2ADAE5FF" w14:textId="08F4B3E1" w:rsidR="00890D18" w:rsidRPr="00935416" w:rsidRDefault="00890D18" w:rsidP="002E189F">
      <w:pPr>
        <w:tabs>
          <w:tab w:val="left" w:pos="0"/>
        </w:tabs>
        <w:jc w:val="both"/>
        <w:rPr>
          <w:b/>
          <w:bCs/>
          <w:i/>
          <w:iCs/>
          <w:color w:val="000000"/>
          <w:sz w:val="25"/>
          <w:szCs w:val="25"/>
        </w:rPr>
      </w:pPr>
      <w:r w:rsidRPr="00935416">
        <w:rPr>
          <w:b/>
          <w:bCs/>
          <w:i/>
          <w:iCs/>
          <w:color w:val="000000"/>
          <w:sz w:val="25"/>
          <w:szCs w:val="25"/>
        </w:rPr>
        <w:t xml:space="preserve">1.3.2 </w:t>
      </w:r>
      <w:r w:rsidR="00FB4CC8" w:rsidRPr="00935416">
        <w:rPr>
          <w:b/>
          <w:bCs/>
          <w:i/>
          <w:iCs/>
          <w:color w:val="000000"/>
          <w:sz w:val="25"/>
          <w:szCs w:val="25"/>
        </w:rPr>
        <w:t>Concepts and Classification of Organizational Knowledge</w:t>
      </w:r>
    </w:p>
    <w:p w14:paraId="2AB6218F" w14:textId="225E35C0" w:rsidR="00890D18" w:rsidRPr="00935416" w:rsidRDefault="00890D18" w:rsidP="002E189F">
      <w:pPr>
        <w:tabs>
          <w:tab w:val="left" w:pos="0"/>
        </w:tabs>
        <w:jc w:val="both"/>
        <w:rPr>
          <w:rFonts w:eastAsia="Arial"/>
          <w:i/>
          <w:iCs/>
          <w:color w:val="000000"/>
          <w:sz w:val="25"/>
          <w:szCs w:val="25"/>
        </w:rPr>
      </w:pPr>
      <w:r w:rsidRPr="00935416">
        <w:rPr>
          <w:rFonts w:eastAsia="Arial"/>
          <w:i/>
          <w:iCs/>
          <w:color w:val="000000"/>
          <w:sz w:val="25"/>
          <w:szCs w:val="25"/>
        </w:rPr>
        <w:t xml:space="preserve">1.3.2.1 </w:t>
      </w:r>
      <w:r w:rsidR="00FB4CC8" w:rsidRPr="00935416">
        <w:rPr>
          <w:rFonts w:eastAsia="Arial"/>
          <w:i/>
          <w:iCs/>
          <w:color w:val="000000"/>
          <w:sz w:val="25"/>
          <w:szCs w:val="25"/>
        </w:rPr>
        <w:t>The Concept of Organizational Knowledge</w:t>
      </w:r>
    </w:p>
    <w:p w14:paraId="5BF97C9D" w14:textId="63B5233E" w:rsidR="00FB4CC8" w:rsidRPr="00935416" w:rsidRDefault="005F67BF" w:rsidP="002E189F">
      <w:pPr>
        <w:tabs>
          <w:tab w:val="left" w:pos="0"/>
        </w:tabs>
        <w:jc w:val="both"/>
        <w:rPr>
          <w:rFonts w:eastAsia="Arial"/>
          <w:sz w:val="25"/>
          <w:szCs w:val="25"/>
        </w:rPr>
      </w:pPr>
      <w:r w:rsidRPr="00935416">
        <w:rPr>
          <w:rFonts w:eastAsia="Arial"/>
          <w:sz w:val="25"/>
          <w:szCs w:val="25"/>
        </w:rPr>
        <w:tab/>
      </w:r>
      <w:r w:rsidR="00CC494A" w:rsidRPr="00935416">
        <w:rPr>
          <w:rFonts w:eastAsia="Arial"/>
          <w:sz w:val="25"/>
          <w:szCs w:val="25"/>
        </w:rPr>
        <w:t>O</w:t>
      </w:r>
      <w:r w:rsidR="00FB4CC8" w:rsidRPr="00935416">
        <w:rPr>
          <w:rFonts w:eastAsia="Arial"/>
          <w:sz w:val="25"/>
          <w:szCs w:val="25"/>
        </w:rPr>
        <w:t>rganizational knowledge is an accumulation of information, experience, skills, and insights that are managed to facilitate problem-solving, decision-making, and value creation</w:t>
      </w:r>
      <w:r w:rsidR="001F6E9A" w:rsidRPr="00935416">
        <w:rPr>
          <w:rFonts w:eastAsia="Arial"/>
          <w:sz w:val="25"/>
          <w:szCs w:val="25"/>
        </w:rPr>
        <w:t xml:space="preserve"> - </w:t>
      </w:r>
      <w:r w:rsidR="00FB4CC8" w:rsidRPr="00935416">
        <w:rPr>
          <w:rFonts w:eastAsia="Arial"/>
          <w:sz w:val="25"/>
          <w:szCs w:val="25"/>
        </w:rPr>
        <w:t>extending far beyond raw data.</w:t>
      </w:r>
    </w:p>
    <w:p w14:paraId="015017F4" w14:textId="18AB33E1" w:rsidR="00FB4CC8" w:rsidRPr="00935416" w:rsidRDefault="00FB4CC8" w:rsidP="002E189F">
      <w:pPr>
        <w:tabs>
          <w:tab w:val="left" w:pos="0"/>
        </w:tabs>
        <w:jc w:val="both"/>
        <w:rPr>
          <w:rFonts w:eastAsia="Arial"/>
          <w:i/>
          <w:iCs/>
          <w:sz w:val="25"/>
          <w:szCs w:val="25"/>
        </w:rPr>
      </w:pPr>
      <w:r w:rsidRPr="00935416">
        <w:rPr>
          <w:rFonts w:eastAsia="Arial"/>
          <w:i/>
          <w:iCs/>
          <w:sz w:val="25"/>
          <w:szCs w:val="25"/>
        </w:rPr>
        <w:t xml:space="preserve">1.3.2.2 Classification of Organizational Knowledge </w:t>
      </w:r>
    </w:p>
    <w:p w14:paraId="0D081A69" w14:textId="3D1E3578" w:rsidR="00FB4CC8" w:rsidRPr="00935416" w:rsidRDefault="00FB4CC8" w:rsidP="002E189F">
      <w:pPr>
        <w:tabs>
          <w:tab w:val="left" w:pos="0"/>
        </w:tabs>
        <w:jc w:val="both"/>
        <w:rPr>
          <w:rFonts w:eastAsia="Arial"/>
          <w:sz w:val="25"/>
          <w:szCs w:val="25"/>
        </w:rPr>
      </w:pPr>
      <w:r w:rsidRPr="00935416">
        <w:rPr>
          <w:rFonts w:eastAsia="Arial"/>
          <w:sz w:val="25"/>
          <w:szCs w:val="25"/>
        </w:rPr>
        <w:tab/>
        <w:t>Organizational knowledge is fundamentally categorized into three components of intellectual capital:</w:t>
      </w:r>
      <w:r w:rsidR="00CC494A" w:rsidRPr="00935416">
        <w:rPr>
          <w:rFonts w:eastAsia="Arial"/>
          <w:sz w:val="25"/>
          <w:szCs w:val="25"/>
        </w:rPr>
        <w:t xml:space="preserve"> </w:t>
      </w:r>
      <w:r w:rsidRPr="00935416">
        <w:rPr>
          <w:rFonts w:eastAsia="Arial"/>
          <w:sz w:val="25"/>
          <w:szCs w:val="25"/>
        </w:rPr>
        <w:t>Human Capital</w:t>
      </w:r>
      <w:r w:rsidR="00CC494A" w:rsidRPr="00935416">
        <w:rPr>
          <w:rFonts w:eastAsia="Arial"/>
          <w:sz w:val="25"/>
          <w:szCs w:val="25"/>
        </w:rPr>
        <w:t xml:space="preserve">; </w:t>
      </w:r>
      <w:r w:rsidRPr="00935416">
        <w:rPr>
          <w:rFonts w:eastAsia="Arial"/>
          <w:sz w:val="25"/>
          <w:szCs w:val="25"/>
        </w:rPr>
        <w:t>Structural Capital</w:t>
      </w:r>
      <w:r w:rsidR="00CC494A" w:rsidRPr="00935416">
        <w:rPr>
          <w:rFonts w:eastAsia="Arial"/>
          <w:sz w:val="25"/>
          <w:szCs w:val="25"/>
        </w:rPr>
        <w:t xml:space="preserve">; </w:t>
      </w:r>
      <w:r w:rsidRPr="00935416">
        <w:rPr>
          <w:rFonts w:eastAsia="Arial"/>
          <w:sz w:val="25"/>
          <w:szCs w:val="25"/>
        </w:rPr>
        <w:t>Relational Capital</w:t>
      </w:r>
    </w:p>
    <w:p w14:paraId="4ABBCB58" w14:textId="7AF1F2A9" w:rsidR="00FB4CC8" w:rsidRPr="00935416" w:rsidRDefault="00FB4CC8" w:rsidP="002E189F">
      <w:pPr>
        <w:tabs>
          <w:tab w:val="left" w:pos="0"/>
        </w:tabs>
        <w:jc w:val="both"/>
        <w:rPr>
          <w:b/>
          <w:bCs/>
          <w:i/>
          <w:iCs/>
          <w:color w:val="000000"/>
          <w:sz w:val="25"/>
          <w:szCs w:val="25"/>
        </w:rPr>
      </w:pPr>
      <w:r w:rsidRPr="00935416">
        <w:rPr>
          <w:b/>
          <w:bCs/>
          <w:i/>
          <w:iCs/>
          <w:color w:val="000000"/>
          <w:sz w:val="25"/>
          <w:szCs w:val="25"/>
        </w:rPr>
        <w:t xml:space="preserve">1.3.3 Knowledge Transfer and Role in </w:t>
      </w:r>
      <w:r w:rsidRPr="00935416">
        <w:rPr>
          <w:rFonts w:eastAsia="Arial"/>
          <w:b/>
          <w:bCs/>
          <w:i/>
          <w:iCs/>
          <w:sz w:val="25"/>
          <w:szCs w:val="25"/>
        </w:rPr>
        <w:t>Organization</w:t>
      </w:r>
      <w:r w:rsidRPr="00935416">
        <w:rPr>
          <w:b/>
          <w:bCs/>
          <w:i/>
          <w:iCs/>
          <w:color w:val="000000"/>
          <w:sz w:val="25"/>
          <w:szCs w:val="25"/>
        </w:rPr>
        <w:t>s</w:t>
      </w:r>
    </w:p>
    <w:p w14:paraId="2174C98F" w14:textId="2EF738E1" w:rsidR="00FB4CC8" w:rsidRPr="00935416" w:rsidRDefault="00FB4CC8" w:rsidP="002E189F">
      <w:pPr>
        <w:tabs>
          <w:tab w:val="left" w:pos="0"/>
        </w:tabs>
        <w:jc w:val="both"/>
        <w:rPr>
          <w:i/>
          <w:iCs/>
          <w:color w:val="000000"/>
          <w:sz w:val="25"/>
          <w:szCs w:val="25"/>
        </w:rPr>
      </w:pPr>
      <w:r w:rsidRPr="00935416">
        <w:rPr>
          <w:i/>
          <w:iCs/>
          <w:color w:val="000000"/>
          <w:sz w:val="25"/>
          <w:szCs w:val="25"/>
        </w:rPr>
        <w:t>1.3.3.1 The Concept of Knowledge Transfer</w:t>
      </w:r>
    </w:p>
    <w:p w14:paraId="4E83DB15" w14:textId="0BCF97E1" w:rsidR="00FB4CC8" w:rsidRPr="00935416" w:rsidRDefault="00890D18" w:rsidP="002E189F">
      <w:pPr>
        <w:tabs>
          <w:tab w:val="left" w:pos="0"/>
        </w:tabs>
        <w:jc w:val="both"/>
        <w:rPr>
          <w:rFonts w:eastAsia="Arial"/>
          <w:color w:val="000000"/>
          <w:sz w:val="25"/>
          <w:szCs w:val="25"/>
        </w:rPr>
      </w:pPr>
      <w:r w:rsidRPr="00935416">
        <w:rPr>
          <w:i/>
          <w:iCs/>
          <w:color w:val="000000"/>
          <w:sz w:val="25"/>
          <w:szCs w:val="25"/>
        </w:rPr>
        <w:tab/>
      </w:r>
      <w:r w:rsidR="00FB4CC8" w:rsidRPr="00935416">
        <w:rPr>
          <w:rFonts w:eastAsia="Arial"/>
          <w:color w:val="000000"/>
          <w:sz w:val="25"/>
          <w:szCs w:val="25"/>
        </w:rPr>
        <w:t>In this dissertation, the concept of knowledge transfer is adopted from the definition by Nguyen Van Minh et al. (2022): “Knowledge transfer is the process of communicating knowledge (experiences, lessons learned, know-how, etc.) from one source to another and the subsequent utilization of that knowledge.”</w:t>
      </w:r>
    </w:p>
    <w:p w14:paraId="3378A58C" w14:textId="65746294" w:rsidR="00FB4CC8" w:rsidRPr="00935416" w:rsidRDefault="00FB4CC8" w:rsidP="002E189F">
      <w:pPr>
        <w:tabs>
          <w:tab w:val="left" w:pos="0"/>
        </w:tabs>
        <w:jc w:val="both"/>
        <w:rPr>
          <w:rFonts w:eastAsia="Arial"/>
          <w:color w:val="000000"/>
          <w:sz w:val="25"/>
          <w:szCs w:val="25"/>
        </w:rPr>
      </w:pPr>
      <w:r w:rsidRPr="00935416">
        <w:rPr>
          <w:rFonts w:eastAsia="Arial"/>
          <w:color w:val="000000"/>
          <w:sz w:val="25"/>
          <w:szCs w:val="25"/>
        </w:rPr>
        <w:lastRenderedPageBreak/>
        <w:tab/>
        <w:t>Knowledge transfer within an enterprise primarily refers to the activities where a source (the transferor) communicates content to a recipient (the transferee) through various tools (technological or non-technological). This process can be conceptualized as shown in Figure 1.3, where the overall model comprises the following components:</w:t>
      </w:r>
    </w:p>
    <w:p w14:paraId="0390C88B" w14:textId="24B42A4E" w:rsidR="003F6EE8" w:rsidRPr="00935416" w:rsidRDefault="003F6EE8" w:rsidP="002E189F">
      <w:pPr>
        <w:tabs>
          <w:tab w:val="left" w:pos="0"/>
        </w:tabs>
        <w:jc w:val="center"/>
        <w:rPr>
          <w:rFonts w:eastAsia="Arial"/>
          <w:color w:val="000000"/>
          <w:sz w:val="25"/>
          <w:szCs w:val="25"/>
        </w:rPr>
      </w:pPr>
      <w:r w:rsidRPr="00935416">
        <w:rPr>
          <w:rFonts w:eastAsia="Arial"/>
          <w:noProof/>
          <w:color w:val="000000"/>
          <w:sz w:val="25"/>
          <w:szCs w:val="25"/>
        </w:rPr>
        <w:drawing>
          <wp:inline distT="0" distB="0" distL="0" distR="0" wp14:anchorId="2EC7AF1B" wp14:editId="0EA15709">
            <wp:extent cx="2556105" cy="1460157"/>
            <wp:effectExtent l="0" t="0" r="0" b="6985"/>
            <wp:docPr id="138040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5139" name=""/>
                    <pic:cNvPicPr/>
                  </pic:nvPicPr>
                  <pic:blipFill>
                    <a:blip r:embed="rId10"/>
                    <a:stretch>
                      <a:fillRect/>
                    </a:stretch>
                  </pic:blipFill>
                  <pic:spPr>
                    <a:xfrm>
                      <a:off x="0" y="0"/>
                      <a:ext cx="2569827" cy="1467996"/>
                    </a:xfrm>
                    <a:prstGeom prst="rect">
                      <a:avLst/>
                    </a:prstGeom>
                  </pic:spPr>
                </pic:pic>
              </a:graphicData>
            </a:graphic>
          </wp:inline>
        </w:drawing>
      </w:r>
    </w:p>
    <w:p w14:paraId="2405732E" w14:textId="77777777" w:rsidR="00FB4CC8" w:rsidRPr="00935416" w:rsidRDefault="00FB4CC8" w:rsidP="002E189F">
      <w:pPr>
        <w:ind w:firstLine="567"/>
        <w:jc w:val="right"/>
        <w:rPr>
          <w:i/>
          <w:iCs/>
          <w:sz w:val="25"/>
          <w:szCs w:val="25"/>
        </w:rPr>
      </w:pPr>
      <w:r w:rsidRPr="00935416">
        <w:rPr>
          <w:i/>
          <w:iCs/>
          <w:sz w:val="25"/>
          <w:szCs w:val="25"/>
        </w:rPr>
        <w:t>Source: Compiled and synthesized by the author</w:t>
      </w:r>
    </w:p>
    <w:p w14:paraId="70392F57" w14:textId="77777777" w:rsidR="003F6EE8" w:rsidRPr="00935416" w:rsidRDefault="003F6EE8" w:rsidP="002E189F">
      <w:pPr>
        <w:tabs>
          <w:tab w:val="left" w:pos="0"/>
        </w:tabs>
        <w:jc w:val="center"/>
        <w:rPr>
          <w:rFonts w:eastAsia="Arial"/>
          <w:b/>
          <w:bCs/>
          <w:color w:val="000000"/>
          <w:sz w:val="25"/>
          <w:szCs w:val="25"/>
        </w:rPr>
      </w:pPr>
      <w:r w:rsidRPr="00935416">
        <w:rPr>
          <w:rFonts w:eastAsia="Arial"/>
          <w:b/>
          <w:bCs/>
          <w:color w:val="000000"/>
          <w:sz w:val="25"/>
          <w:szCs w:val="25"/>
        </w:rPr>
        <w:t>Figure 1.3: Conceptual Framework of Organizational Knowledge Transfer</w:t>
      </w:r>
    </w:p>
    <w:p w14:paraId="7D6D21E7" w14:textId="1759DFFC" w:rsidR="003F6EE8" w:rsidRPr="00935416" w:rsidRDefault="003F6EE8" w:rsidP="002E189F">
      <w:pPr>
        <w:tabs>
          <w:tab w:val="left" w:pos="0"/>
          <w:tab w:val="left" w:pos="567"/>
        </w:tabs>
        <w:jc w:val="both"/>
        <w:rPr>
          <w:b/>
          <w:bCs/>
          <w:i/>
          <w:iCs/>
          <w:color w:val="000000" w:themeColor="text1"/>
          <w:sz w:val="25"/>
          <w:szCs w:val="25"/>
        </w:rPr>
      </w:pPr>
      <w:r w:rsidRPr="00935416">
        <w:rPr>
          <w:b/>
          <w:bCs/>
          <w:i/>
          <w:iCs/>
          <w:color w:val="000000" w:themeColor="text1"/>
          <w:sz w:val="25"/>
          <w:szCs w:val="25"/>
        </w:rPr>
        <w:t>1.3.</w:t>
      </w:r>
      <w:r w:rsidR="00D91DA2" w:rsidRPr="00935416">
        <w:rPr>
          <w:b/>
          <w:bCs/>
          <w:i/>
          <w:iCs/>
          <w:color w:val="000000" w:themeColor="text1"/>
          <w:sz w:val="25"/>
          <w:szCs w:val="25"/>
        </w:rPr>
        <w:t>5</w:t>
      </w:r>
      <w:r w:rsidRPr="00935416">
        <w:rPr>
          <w:b/>
          <w:bCs/>
          <w:i/>
          <w:iCs/>
          <w:color w:val="000000" w:themeColor="text1"/>
          <w:sz w:val="25"/>
          <w:szCs w:val="25"/>
        </w:rPr>
        <w:t xml:space="preserve"> Types and Tools of Organizational Knowledge Transfer</w:t>
      </w:r>
    </w:p>
    <w:p w14:paraId="2E07DFA5" w14:textId="46661275" w:rsidR="003F6EE8" w:rsidRPr="00935416" w:rsidRDefault="003F6EE8" w:rsidP="002E189F">
      <w:pPr>
        <w:tabs>
          <w:tab w:val="left" w:pos="0"/>
          <w:tab w:val="left" w:pos="567"/>
        </w:tabs>
        <w:jc w:val="both"/>
        <w:rPr>
          <w:i/>
          <w:iCs/>
          <w:color w:val="000000" w:themeColor="text1"/>
          <w:sz w:val="25"/>
          <w:szCs w:val="25"/>
        </w:rPr>
      </w:pPr>
      <w:r w:rsidRPr="00935416">
        <w:rPr>
          <w:i/>
          <w:iCs/>
          <w:color w:val="000000" w:themeColor="text1"/>
          <w:sz w:val="25"/>
          <w:szCs w:val="25"/>
        </w:rPr>
        <w:t xml:space="preserve">1.3.5.1 Types of Organizational Knowledge Transfer </w:t>
      </w:r>
    </w:p>
    <w:p w14:paraId="36D9ACA8" w14:textId="34105A89" w:rsidR="003F6EE8" w:rsidRPr="00935416" w:rsidRDefault="003F6EE8" w:rsidP="002E189F">
      <w:pPr>
        <w:tabs>
          <w:tab w:val="left" w:pos="0"/>
          <w:tab w:val="left" w:pos="567"/>
        </w:tabs>
        <w:jc w:val="both"/>
        <w:rPr>
          <w:color w:val="000000" w:themeColor="text1"/>
          <w:sz w:val="25"/>
          <w:szCs w:val="25"/>
        </w:rPr>
      </w:pPr>
      <w:r w:rsidRPr="00935416">
        <w:rPr>
          <w:color w:val="000000" w:themeColor="text1"/>
          <w:sz w:val="25"/>
          <w:szCs w:val="25"/>
        </w:rPr>
        <w:tab/>
        <w:t>Based on the classification of knowledge by manifestation (tacit and explicit), there are four primary types of knowledge transfer within an organization:</w:t>
      </w:r>
      <w:r w:rsidR="00CC494A" w:rsidRPr="00935416">
        <w:rPr>
          <w:color w:val="000000" w:themeColor="text1"/>
          <w:sz w:val="25"/>
          <w:szCs w:val="25"/>
        </w:rPr>
        <w:t xml:space="preserve"> </w:t>
      </w:r>
      <w:r w:rsidRPr="00935416">
        <w:rPr>
          <w:color w:val="000000" w:themeColor="text1"/>
          <w:sz w:val="25"/>
          <w:szCs w:val="25"/>
        </w:rPr>
        <w:t>Sequential Knowledge Transfer within a Group</w:t>
      </w:r>
      <w:r w:rsidR="00CC494A" w:rsidRPr="00935416">
        <w:rPr>
          <w:color w:val="000000" w:themeColor="text1"/>
          <w:sz w:val="25"/>
          <w:szCs w:val="25"/>
        </w:rPr>
        <w:t xml:space="preserve">; </w:t>
      </w:r>
      <w:r w:rsidRPr="00935416">
        <w:rPr>
          <w:color w:val="000000" w:themeColor="text1"/>
          <w:sz w:val="25"/>
          <w:szCs w:val="25"/>
        </w:rPr>
        <w:t>Explicit Knowledge Transfer between Groups</w:t>
      </w:r>
      <w:r w:rsidR="00CC494A" w:rsidRPr="00935416">
        <w:rPr>
          <w:color w:val="000000" w:themeColor="text1"/>
          <w:sz w:val="25"/>
          <w:szCs w:val="25"/>
        </w:rPr>
        <w:t xml:space="preserve">; </w:t>
      </w:r>
      <w:r w:rsidRPr="00935416">
        <w:rPr>
          <w:color w:val="000000" w:themeColor="text1"/>
          <w:sz w:val="25"/>
          <w:szCs w:val="25"/>
        </w:rPr>
        <w:t>Tacit Knowledge Transfer</w:t>
      </w:r>
      <w:r w:rsidR="00CC494A" w:rsidRPr="00935416">
        <w:rPr>
          <w:color w:val="000000" w:themeColor="text1"/>
          <w:sz w:val="25"/>
          <w:szCs w:val="25"/>
        </w:rPr>
        <w:t xml:space="preserve">; </w:t>
      </w:r>
      <w:r w:rsidRPr="00935416">
        <w:rPr>
          <w:color w:val="000000" w:themeColor="text1"/>
          <w:sz w:val="25"/>
          <w:szCs w:val="25"/>
        </w:rPr>
        <w:t>Intergenerational Knowledge Transfer</w:t>
      </w:r>
    </w:p>
    <w:p w14:paraId="0810CC19" w14:textId="54DEE3CD" w:rsidR="003F6EE8" w:rsidRPr="00935416" w:rsidRDefault="003F6EE8" w:rsidP="002E189F">
      <w:pPr>
        <w:tabs>
          <w:tab w:val="left" w:pos="0"/>
          <w:tab w:val="left" w:pos="567"/>
        </w:tabs>
        <w:jc w:val="both"/>
        <w:rPr>
          <w:rFonts w:eastAsia="Arial"/>
          <w:i/>
          <w:iCs/>
          <w:color w:val="000000"/>
          <w:sz w:val="25"/>
          <w:szCs w:val="25"/>
        </w:rPr>
      </w:pPr>
      <w:r w:rsidRPr="00935416">
        <w:rPr>
          <w:rFonts w:eastAsia="Arial"/>
          <w:i/>
          <w:iCs/>
          <w:color w:val="000000"/>
          <w:sz w:val="25"/>
          <w:szCs w:val="25"/>
        </w:rPr>
        <w:t>1.3.5.2 Organizational Knowledge Transfer Tools</w:t>
      </w:r>
    </w:p>
    <w:p w14:paraId="07728951" w14:textId="04377D21"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CC494A" w:rsidRPr="00935416">
        <w:rPr>
          <w:rFonts w:eastAsia="Arial"/>
          <w:color w:val="000000"/>
          <w:sz w:val="25"/>
          <w:szCs w:val="25"/>
        </w:rPr>
        <w:t>-</w:t>
      </w:r>
      <w:r w:rsidRPr="00935416">
        <w:rPr>
          <w:rFonts w:eastAsia="Arial"/>
          <w:color w:val="000000"/>
          <w:sz w:val="25"/>
          <w:szCs w:val="25"/>
        </w:rPr>
        <w:t xml:space="preserve"> Classification by Transfer Method</w:t>
      </w:r>
    </w:p>
    <w:p w14:paraId="500A9EAC" w14:textId="6644901E"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CC494A" w:rsidRPr="00935416">
        <w:rPr>
          <w:rFonts w:eastAsia="Arial"/>
          <w:color w:val="000000"/>
          <w:sz w:val="25"/>
          <w:szCs w:val="25"/>
        </w:rPr>
        <w:t>-</w:t>
      </w:r>
      <w:r w:rsidRPr="00935416">
        <w:rPr>
          <w:rFonts w:eastAsia="Arial"/>
          <w:color w:val="000000"/>
          <w:sz w:val="25"/>
          <w:szCs w:val="25"/>
        </w:rPr>
        <w:t xml:space="preserve"> Classification by Purpose of Use</w:t>
      </w:r>
    </w:p>
    <w:p w14:paraId="427619CE" w14:textId="43E4C771" w:rsidR="003F6EE8" w:rsidRPr="00935416" w:rsidRDefault="00CC494A" w:rsidP="002E189F">
      <w:pPr>
        <w:tabs>
          <w:tab w:val="left" w:pos="0"/>
          <w:tab w:val="left" w:pos="567"/>
        </w:tabs>
        <w:jc w:val="both"/>
        <w:rPr>
          <w:rFonts w:eastAsia="Arial"/>
          <w:color w:val="000000"/>
          <w:sz w:val="25"/>
          <w:szCs w:val="25"/>
        </w:rPr>
      </w:pPr>
      <w:r w:rsidRPr="00935416">
        <w:rPr>
          <w:rFonts w:eastAsia="Arial"/>
          <w:color w:val="000000"/>
          <w:sz w:val="25"/>
          <w:szCs w:val="25"/>
        </w:rPr>
        <w:tab/>
        <w:t>-</w:t>
      </w:r>
      <w:r w:rsidR="003F6EE8" w:rsidRPr="00935416">
        <w:rPr>
          <w:rFonts w:eastAsia="Arial"/>
          <w:color w:val="000000"/>
          <w:sz w:val="25"/>
          <w:szCs w:val="25"/>
        </w:rPr>
        <w:t xml:space="preserve"> Classification by Technological Platform</w:t>
      </w:r>
    </w:p>
    <w:p w14:paraId="47C8CE33" w14:textId="3EA72548"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CC494A" w:rsidRPr="00935416">
        <w:rPr>
          <w:rFonts w:eastAsia="Arial"/>
          <w:color w:val="000000"/>
          <w:sz w:val="25"/>
          <w:szCs w:val="25"/>
        </w:rPr>
        <w:t>-</w:t>
      </w:r>
      <w:r w:rsidRPr="00935416">
        <w:rPr>
          <w:rFonts w:eastAsia="Arial"/>
          <w:color w:val="000000"/>
          <w:sz w:val="25"/>
          <w:szCs w:val="25"/>
        </w:rPr>
        <w:t xml:space="preserve"> Classification by Type of Knowledge</w:t>
      </w:r>
    </w:p>
    <w:p w14:paraId="7EC3FC0C" w14:textId="05D60C63" w:rsidR="003F6EE8" w:rsidRPr="00935416" w:rsidRDefault="003F6EE8" w:rsidP="002E189F">
      <w:pPr>
        <w:tabs>
          <w:tab w:val="left" w:pos="0"/>
          <w:tab w:val="left" w:pos="567"/>
        </w:tabs>
        <w:jc w:val="both"/>
        <w:rPr>
          <w:rFonts w:eastAsia="Arial"/>
          <w:b/>
          <w:bCs/>
          <w:i/>
          <w:iCs/>
          <w:color w:val="000000"/>
          <w:sz w:val="25"/>
          <w:szCs w:val="25"/>
        </w:rPr>
      </w:pPr>
      <w:bookmarkStart w:id="20" w:name="_Toc107578972"/>
      <w:r w:rsidRPr="00935416">
        <w:rPr>
          <w:rFonts w:eastAsia="Arial"/>
          <w:b/>
          <w:bCs/>
          <w:i/>
          <w:iCs/>
          <w:color w:val="000000"/>
          <w:sz w:val="25"/>
          <w:szCs w:val="25"/>
        </w:rPr>
        <w:t>1.3.6 Subjects and Content of Organizational Knowledge Transfer</w:t>
      </w:r>
    </w:p>
    <w:p w14:paraId="3FA94E5F" w14:textId="7FA5EE6E" w:rsidR="003F6EE8" w:rsidRPr="00935416" w:rsidRDefault="003F6EE8" w:rsidP="002E189F">
      <w:pPr>
        <w:tabs>
          <w:tab w:val="left" w:pos="0"/>
          <w:tab w:val="left" w:pos="567"/>
        </w:tabs>
        <w:jc w:val="both"/>
        <w:rPr>
          <w:rFonts w:eastAsia="Arial"/>
          <w:i/>
          <w:iCs/>
          <w:color w:val="000000"/>
          <w:sz w:val="25"/>
          <w:szCs w:val="25"/>
        </w:rPr>
      </w:pPr>
      <w:r w:rsidRPr="00935416">
        <w:rPr>
          <w:rFonts w:eastAsia="Arial"/>
          <w:i/>
          <w:iCs/>
          <w:color w:val="000000"/>
          <w:sz w:val="25"/>
          <w:szCs w:val="25"/>
        </w:rPr>
        <w:t>1.3.6.1 Subjects of Organizational Knowledge Transfer</w:t>
      </w:r>
    </w:p>
    <w:p w14:paraId="5D306FA5" w14:textId="212ED639"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1518E5" w:rsidRPr="00935416">
        <w:rPr>
          <w:rFonts w:eastAsia="Arial"/>
          <w:color w:val="000000"/>
          <w:sz w:val="25"/>
          <w:szCs w:val="25"/>
        </w:rPr>
        <w:t xml:space="preserve">- </w:t>
      </w:r>
      <w:r w:rsidRPr="00935416">
        <w:rPr>
          <w:rFonts w:eastAsia="Arial"/>
          <w:color w:val="000000"/>
          <w:sz w:val="25"/>
          <w:szCs w:val="25"/>
        </w:rPr>
        <w:t>Individuals (Employees)</w:t>
      </w:r>
    </w:p>
    <w:p w14:paraId="263804AE" w14:textId="65CBDCD9"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1518E5" w:rsidRPr="00935416">
        <w:rPr>
          <w:rFonts w:eastAsia="Arial"/>
          <w:color w:val="000000"/>
          <w:sz w:val="25"/>
          <w:szCs w:val="25"/>
        </w:rPr>
        <w:t xml:space="preserve">- </w:t>
      </w:r>
      <w:r w:rsidRPr="00935416">
        <w:rPr>
          <w:rFonts w:eastAsia="Arial"/>
          <w:color w:val="000000"/>
          <w:sz w:val="25"/>
          <w:szCs w:val="25"/>
        </w:rPr>
        <w:t>Workgroups (Teams)</w:t>
      </w:r>
    </w:p>
    <w:p w14:paraId="4E1844BA" w14:textId="49ACB32C"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1518E5" w:rsidRPr="00935416">
        <w:rPr>
          <w:rFonts w:eastAsia="Arial"/>
          <w:color w:val="000000"/>
          <w:sz w:val="25"/>
          <w:szCs w:val="25"/>
        </w:rPr>
        <w:t xml:space="preserve">- </w:t>
      </w:r>
      <w:r w:rsidRPr="00935416">
        <w:rPr>
          <w:rFonts w:eastAsia="Arial"/>
          <w:color w:val="000000"/>
          <w:sz w:val="25"/>
          <w:szCs w:val="25"/>
        </w:rPr>
        <w:t>Departments/Functional Units</w:t>
      </w:r>
    </w:p>
    <w:p w14:paraId="7C59FE68" w14:textId="3546FBA0"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r>
      <w:r w:rsidR="001518E5" w:rsidRPr="00935416">
        <w:rPr>
          <w:rFonts w:eastAsia="Arial"/>
          <w:color w:val="000000"/>
          <w:sz w:val="25"/>
          <w:szCs w:val="25"/>
        </w:rPr>
        <w:t xml:space="preserve">- </w:t>
      </w:r>
      <w:r w:rsidRPr="00935416">
        <w:rPr>
          <w:rFonts w:eastAsia="Arial"/>
          <w:color w:val="000000"/>
          <w:sz w:val="25"/>
          <w:szCs w:val="25"/>
        </w:rPr>
        <w:t>Leadership/Management</w:t>
      </w:r>
    </w:p>
    <w:p w14:paraId="2381DC36" w14:textId="1BB8E235" w:rsidR="003F6EE8" w:rsidRPr="00935416" w:rsidRDefault="003F6EE8" w:rsidP="002E189F">
      <w:pPr>
        <w:tabs>
          <w:tab w:val="left" w:pos="0"/>
          <w:tab w:val="left" w:pos="567"/>
        </w:tabs>
        <w:jc w:val="both"/>
        <w:rPr>
          <w:rFonts w:eastAsia="Arial"/>
          <w:i/>
          <w:iCs/>
          <w:color w:val="000000"/>
          <w:sz w:val="25"/>
          <w:szCs w:val="25"/>
        </w:rPr>
      </w:pPr>
      <w:r w:rsidRPr="00935416">
        <w:rPr>
          <w:rFonts w:eastAsia="Arial"/>
          <w:i/>
          <w:iCs/>
          <w:color w:val="000000"/>
          <w:sz w:val="25"/>
          <w:szCs w:val="25"/>
        </w:rPr>
        <w:t>1.3.6.2 Content of Organizational Knowledge Transfer</w:t>
      </w:r>
    </w:p>
    <w:p w14:paraId="0E914CA9" w14:textId="67676FAF" w:rsidR="003F6EE8" w:rsidRPr="00935416" w:rsidRDefault="003F6EE8" w:rsidP="002E189F">
      <w:pPr>
        <w:tabs>
          <w:tab w:val="left" w:pos="0"/>
          <w:tab w:val="left" w:pos="567"/>
        </w:tabs>
        <w:jc w:val="both"/>
        <w:rPr>
          <w:rFonts w:eastAsia="Arial"/>
          <w:color w:val="000000"/>
          <w:sz w:val="25"/>
          <w:szCs w:val="25"/>
        </w:rPr>
      </w:pPr>
      <w:r w:rsidRPr="00935416">
        <w:rPr>
          <w:rFonts w:eastAsia="Arial"/>
          <w:color w:val="000000"/>
          <w:sz w:val="25"/>
          <w:szCs w:val="25"/>
        </w:rPr>
        <w:tab/>
        <w:t>The content of organizational KT is a core process aimed at ensuring the effective retention, transmission, and application of various knowledge types to enhance value and competitiveness.</w:t>
      </w:r>
      <w:r w:rsidR="00CC494A" w:rsidRPr="00935416">
        <w:rPr>
          <w:rFonts w:eastAsia="Arial"/>
          <w:color w:val="000000"/>
          <w:sz w:val="25"/>
          <w:szCs w:val="25"/>
        </w:rPr>
        <w:t xml:space="preserve"> </w:t>
      </w:r>
      <w:r w:rsidRPr="00935416">
        <w:rPr>
          <w:rFonts w:eastAsia="Arial"/>
          <w:color w:val="000000"/>
          <w:sz w:val="25"/>
          <w:szCs w:val="25"/>
        </w:rPr>
        <w:t>Thus, the content of KT is not merely sharing information but encompasses:</w:t>
      </w:r>
      <w:r w:rsidR="00CC494A" w:rsidRPr="00935416">
        <w:rPr>
          <w:rFonts w:eastAsia="Arial"/>
          <w:color w:val="000000"/>
          <w:sz w:val="25"/>
          <w:szCs w:val="25"/>
        </w:rPr>
        <w:t xml:space="preserve"> </w:t>
      </w:r>
      <w:r w:rsidRPr="00935416">
        <w:rPr>
          <w:rFonts w:eastAsia="Arial"/>
          <w:color w:val="000000"/>
          <w:sz w:val="25"/>
          <w:szCs w:val="25"/>
        </w:rPr>
        <w:t>Identifying the knowledge required for transfer;</w:t>
      </w:r>
      <w:r w:rsidR="00CC494A" w:rsidRPr="00935416">
        <w:rPr>
          <w:rFonts w:eastAsia="Arial"/>
          <w:color w:val="000000"/>
          <w:sz w:val="25"/>
          <w:szCs w:val="25"/>
        </w:rPr>
        <w:t xml:space="preserve"> </w:t>
      </w:r>
      <w:proofErr w:type="gramStart"/>
      <w:r w:rsidRPr="00935416">
        <w:rPr>
          <w:rFonts w:eastAsia="Arial"/>
          <w:color w:val="000000"/>
          <w:sz w:val="25"/>
          <w:szCs w:val="25"/>
        </w:rPr>
        <w:t>Selecting</w:t>
      </w:r>
      <w:proofErr w:type="gramEnd"/>
      <w:r w:rsidRPr="00935416">
        <w:rPr>
          <w:rFonts w:eastAsia="Arial"/>
          <w:color w:val="000000"/>
          <w:sz w:val="25"/>
          <w:szCs w:val="25"/>
        </w:rPr>
        <w:t xml:space="preserve"> the appropriate recipients;</w:t>
      </w:r>
      <w:r w:rsidR="00CC494A" w:rsidRPr="00935416">
        <w:rPr>
          <w:rFonts w:eastAsia="Arial"/>
          <w:color w:val="000000"/>
          <w:sz w:val="25"/>
          <w:szCs w:val="25"/>
        </w:rPr>
        <w:t xml:space="preserve"> </w:t>
      </w:r>
      <w:r w:rsidRPr="00935416">
        <w:rPr>
          <w:rFonts w:eastAsia="Arial"/>
          <w:color w:val="000000"/>
          <w:sz w:val="25"/>
          <w:szCs w:val="25"/>
        </w:rPr>
        <w:t>Determining the processes and tools for transfer;</w:t>
      </w:r>
      <w:r w:rsidR="00CC494A" w:rsidRPr="00935416">
        <w:rPr>
          <w:rFonts w:eastAsia="Arial"/>
          <w:color w:val="000000"/>
          <w:sz w:val="25"/>
          <w:szCs w:val="25"/>
        </w:rPr>
        <w:t xml:space="preserve"> </w:t>
      </w:r>
      <w:r w:rsidRPr="00935416">
        <w:rPr>
          <w:rFonts w:eastAsia="Arial"/>
          <w:color w:val="000000"/>
          <w:sz w:val="25"/>
          <w:szCs w:val="25"/>
        </w:rPr>
        <w:t>Executing the transfer process; Evaluating the effectiveness of the transfer activities.</w:t>
      </w:r>
    </w:p>
    <w:p w14:paraId="05447240" w14:textId="1ECAC2A1" w:rsidR="00BE5BDB" w:rsidRPr="00935416" w:rsidRDefault="00BE5BDB" w:rsidP="002E189F">
      <w:pPr>
        <w:tabs>
          <w:tab w:val="left" w:pos="0"/>
          <w:tab w:val="left" w:pos="567"/>
        </w:tabs>
        <w:jc w:val="both"/>
        <w:rPr>
          <w:rFonts w:eastAsia="Arial"/>
          <w:b/>
          <w:bCs/>
          <w:i/>
          <w:iCs/>
          <w:color w:val="000000"/>
          <w:sz w:val="25"/>
          <w:szCs w:val="25"/>
        </w:rPr>
      </w:pPr>
      <w:r w:rsidRPr="00935416">
        <w:rPr>
          <w:rFonts w:eastAsia="Arial"/>
          <w:b/>
          <w:bCs/>
          <w:i/>
          <w:iCs/>
          <w:color w:val="000000"/>
          <w:sz w:val="25"/>
          <w:szCs w:val="25"/>
        </w:rPr>
        <w:t>1.3.7 Factors Influencing Knowledge Transfer in Organizations</w:t>
      </w:r>
    </w:p>
    <w:p w14:paraId="7805A03F" w14:textId="11C77473" w:rsidR="00BE5BDB" w:rsidRPr="00935416" w:rsidRDefault="00BE5BDB" w:rsidP="002E189F">
      <w:pPr>
        <w:tabs>
          <w:tab w:val="left" w:pos="0"/>
          <w:tab w:val="left" w:pos="567"/>
        </w:tabs>
        <w:jc w:val="both"/>
        <w:rPr>
          <w:rFonts w:eastAsia="Arial"/>
          <w:color w:val="000000"/>
          <w:sz w:val="25"/>
          <w:szCs w:val="25"/>
        </w:rPr>
      </w:pPr>
      <w:r w:rsidRPr="00935416">
        <w:rPr>
          <w:rFonts w:eastAsia="Arial"/>
          <w:color w:val="000000"/>
          <w:sz w:val="25"/>
          <w:szCs w:val="25"/>
        </w:rPr>
        <w:tab/>
        <w:t>Nonaka &amp; Takeuchi (1995) describe this process as a "knowledge spiral," where cultural and human factors serve as the epicenter for converting individual insights into organizational intelligence. Davenport &amp; Prusak (1998) supplement this by stating that knowledge is a fluid mix of framed experience, values, and contextual information, and that transfer effectiveness depends heavily on the ability to eliminate organizational barriers. Furthermore, Dalkir (2005) emphasizes key enablers that support knowledge sharing, while Tiwana (2000) and Awad &amp; Ghaziri (2004) provide practical approaches for integrating these elements into a cohesive system. Synthesizing these authoritative sources, five core factors can be identified as the primary determinants of knowledge transfer efficiency. Each of these factors plays a distinct yet interconnected role, collectively forming an effective knowledge transfer system within the enterprise.</w:t>
      </w:r>
    </w:p>
    <w:bookmarkEnd w:id="20"/>
    <w:p w14:paraId="3509BD7A" w14:textId="639956E1" w:rsidR="00BE5BDB" w:rsidRPr="00935416" w:rsidRDefault="00BE5BDB" w:rsidP="002E189F">
      <w:pPr>
        <w:tabs>
          <w:tab w:val="left" w:pos="0"/>
        </w:tabs>
        <w:jc w:val="both"/>
        <w:rPr>
          <w:rFonts w:eastAsia="Arial"/>
          <w:b/>
          <w:bCs/>
          <w:i/>
          <w:iCs/>
          <w:color w:val="000000"/>
          <w:sz w:val="25"/>
          <w:szCs w:val="25"/>
        </w:rPr>
      </w:pPr>
      <w:r w:rsidRPr="00935416">
        <w:rPr>
          <w:rFonts w:eastAsia="Arial"/>
          <w:b/>
          <w:bCs/>
          <w:i/>
          <w:iCs/>
          <w:color w:val="000000"/>
          <w:sz w:val="25"/>
          <w:szCs w:val="25"/>
        </w:rPr>
        <w:lastRenderedPageBreak/>
        <w:t>1.3.8 Knowledge Transfer Models in Organizations</w:t>
      </w:r>
    </w:p>
    <w:p w14:paraId="51B6CA42" w14:textId="0CA6DF04" w:rsidR="00BE5BDB" w:rsidRPr="00935416" w:rsidRDefault="00BE5BDB" w:rsidP="002E189F">
      <w:pPr>
        <w:tabs>
          <w:tab w:val="left" w:pos="0"/>
        </w:tabs>
        <w:jc w:val="both"/>
        <w:rPr>
          <w:rFonts w:eastAsia="Arial"/>
          <w:i/>
          <w:iCs/>
          <w:color w:val="000000"/>
          <w:sz w:val="25"/>
          <w:szCs w:val="25"/>
        </w:rPr>
      </w:pPr>
      <w:r w:rsidRPr="00935416">
        <w:rPr>
          <w:rFonts w:eastAsia="Arial"/>
          <w:i/>
          <w:iCs/>
          <w:color w:val="000000"/>
          <w:sz w:val="25"/>
          <w:szCs w:val="25"/>
        </w:rPr>
        <w:t>1.3.8.1 Szulanski’s Communication Model of Knowledge Transfer</w:t>
      </w:r>
    </w:p>
    <w:p w14:paraId="6A0AF396" w14:textId="3E6FB93E" w:rsidR="001F6E9A" w:rsidRPr="00935416" w:rsidRDefault="001F6E9A" w:rsidP="002E189F">
      <w:pPr>
        <w:tabs>
          <w:tab w:val="left" w:pos="0"/>
        </w:tabs>
        <w:jc w:val="center"/>
        <w:rPr>
          <w:rFonts w:eastAsia="Arial"/>
          <w:color w:val="000000"/>
          <w:sz w:val="25"/>
          <w:szCs w:val="25"/>
        </w:rPr>
      </w:pPr>
      <w:r w:rsidRPr="00935416">
        <w:rPr>
          <w:rFonts w:eastAsia="Arial"/>
          <w:noProof/>
          <w:color w:val="000000"/>
          <w:sz w:val="25"/>
          <w:szCs w:val="25"/>
        </w:rPr>
        <w:drawing>
          <wp:inline distT="0" distB="0" distL="0" distR="0" wp14:anchorId="5F2249B3" wp14:editId="1512DE0C">
            <wp:extent cx="3663616" cy="1149067"/>
            <wp:effectExtent l="0" t="0" r="0" b="0"/>
            <wp:docPr id="64425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59752" name=""/>
                    <pic:cNvPicPr/>
                  </pic:nvPicPr>
                  <pic:blipFill>
                    <a:blip r:embed="rId11"/>
                    <a:stretch>
                      <a:fillRect/>
                    </a:stretch>
                  </pic:blipFill>
                  <pic:spPr>
                    <a:xfrm>
                      <a:off x="0" y="0"/>
                      <a:ext cx="3691669" cy="1157866"/>
                    </a:xfrm>
                    <a:prstGeom prst="rect">
                      <a:avLst/>
                    </a:prstGeom>
                  </pic:spPr>
                </pic:pic>
              </a:graphicData>
            </a:graphic>
          </wp:inline>
        </w:drawing>
      </w:r>
    </w:p>
    <w:p w14:paraId="09D1916A" w14:textId="77777777" w:rsidR="00BE5BDB" w:rsidRPr="00935416" w:rsidRDefault="00BE5BDB" w:rsidP="002E189F">
      <w:pPr>
        <w:tabs>
          <w:tab w:val="left" w:pos="0"/>
        </w:tabs>
        <w:jc w:val="center"/>
        <w:rPr>
          <w:rFonts w:eastAsia="Arial"/>
          <w:b/>
          <w:bCs/>
          <w:color w:val="000000"/>
          <w:sz w:val="25"/>
          <w:szCs w:val="25"/>
        </w:rPr>
      </w:pPr>
      <w:r w:rsidRPr="00935416">
        <w:rPr>
          <w:rFonts w:eastAsia="Arial"/>
          <w:b/>
          <w:bCs/>
          <w:color w:val="000000"/>
          <w:sz w:val="25"/>
          <w:szCs w:val="25"/>
        </w:rPr>
        <w:t>Figure 1.5: The Communication Model of Organizational Knowledge Transfer</w:t>
      </w:r>
    </w:p>
    <w:p w14:paraId="0156F3CD" w14:textId="2444BDA9" w:rsidR="00890D18" w:rsidRPr="00935416" w:rsidRDefault="00BE5BDB" w:rsidP="002E189F">
      <w:pPr>
        <w:tabs>
          <w:tab w:val="left" w:pos="0"/>
        </w:tabs>
        <w:jc w:val="right"/>
        <w:rPr>
          <w:rFonts w:eastAsia="Arial"/>
          <w:i/>
          <w:iCs/>
          <w:color w:val="000000"/>
          <w:sz w:val="25"/>
          <w:szCs w:val="25"/>
        </w:rPr>
      </w:pPr>
      <w:r w:rsidRPr="00935416">
        <w:rPr>
          <w:rFonts w:eastAsia="Arial"/>
          <w:i/>
          <w:iCs/>
          <w:color w:val="000000"/>
          <w:sz w:val="25"/>
          <w:szCs w:val="25"/>
        </w:rPr>
        <w:t>Sourrce</w:t>
      </w:r>
      <w:r w:rsidR="00890D18" w:rsidRPr="00935416">
        <w:rPr>
          <w:rFonts w:eastAsia="Arial"/>
          <w:i/>
          <w:iCs/>
          <w:color w:val="000000"/>
          <w:sz w:val="25"/>
          <w:szCs w:val="25"/>
        </w:rPr>
        <w:t>: Szulanski (2000)</w:t>
      </w:r>
    </w:p>
    <w:p w14:paraId="7FD3ADA0" w14:textId="0CA223EC" w:rsidR="00890D18" w:rsidRPr="00935416" w:rsidRDefault="00890D18" w:rsidP="002E189F">
      <w:pPr>
        <w:tabs>
          <w:tab w:val="left" w:pos="0"/>
        </w:tabs>
        <w:jc w:val="both"/>
        <w:rPr>
          <w:bCs/>
          <w:i/>
          <w:iCs/>
          <w:color w:val="000000"/>
          <w:sz w:val="25"/>
          <w:szCs w:val="25"/>
        </w:rPr>
      </w:pPr>
      <w:r w:rsidRPr="00935416">
        <w:rPr>
          <w:bCs/>
          <w:i/>
          <w:iCs/>
          <w:color w:val="000000"/>
          <w:sz w:val="25"/>
          <w:szCs w:val="25"/>
        </w:rPr>
        <w:t xml:space="preserve">1.3.8.2 </w:t>
      </w:r>
      <w:r w:rsidR="00BE5BDB" w:rsidRPr="00935416">
        <w:rPr>
          <w:bCs/>
          <w:i/>
          <w:iCs/>
          <w:color w:val="000000"/>
          <w:sz w:val="25"/>
          <w:szCs w:val="25"/>
        </w:rPr>
        <w:t>The SECI Model of Knowledge Transfer by Nonaka and Takeuchi</w:t>
      </w:r>
    </w:p>
    <w:p w14:paraId="76B8CF21" w14:textId="54A779F8" w:rsidR="00890D18" w:rsidRPr="00935416" w:rsidRDefault="001F6E9A" w:rsidP="002E189F">
      <w:pPr>
        <w:tabs>
          <w:tab w:val="left" w:pos="0"/>
        </w:tabs>
        <w:jc w:val="center"/>
        <w:rPr>
          <w:bCs/>
          <w:i/>
          <w:iCs/>
          <w:color w:val="000000"/>
          <w:sz w:val="25"/>
          <w:szCs w:val="25"/>
        </w:rPr>
      </w:pPr>
      <w:r w:rsidRPr="00935416">
        <w:rPr>
          <w:bCs/>
          <w:i/>
          <w:iCs/>
          <w:noProof/>
          <w:color w:val="000000"/>
          <w:sz w:val="25"/>
          <w:szCs w:val="25"/>
        </w:rPr>
        <w:drawing>
          <wp:inline distT="0" distB="0" distL="0" distR="0" wp14:anchorId="5B7FB19B" wp14:editId="7DE8A859">
            <wp:extent cx="3225342" cy="1754869"/>
            <wp:effectExtent l="0" t="0" r="0" b="0"/>
            <wp:docPr id="46360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09328" name=""/>
                    <pic:cNvPicPr/>
                  </pic:nvPicPr>
                  <pic:blipFill>
                    <a:blip r:embed="rId12"/>
                    <a:stretch>
                      <a:fillRect/>
                    </a:stretch>
                  </pic:blipFill>
                  <pic:spPr>
                    <a:xfrm>
                      <a:off x="0" y="0"/>
                      <a:ext cx="3251632" cy="1769173"/>
                    </a:xfrm>
                    <a:prstGeom prst="rect">
                      <a:avLst/>
                    </a:prstGeom>
                  </pic:spPr>
                </pic:pic>
              </a:graphicData>
            </a:graphic>
          </wp:inline>
        </w:drawing>
      </w:r>
    </w:p>
    <w:p w14:paraId="41B0368C" w14:textId="55B0A146" w:rsidR="00BE5BDB" w:rsidRPr="00935416" w:rsidRDefault="00BE5BDB" w:rsidP="002E189F">
      <w:pPr>
        <w:tabs>
          <w:tab w:val="left" w:pos="0"/>
        </w:tabs>
        <w:jc w:val="center"/>
        <w:rPr>
          <w:rFonts w:eastAsia="Arial"/>
          <w:b/>
          <w:bCs/>
          <w:i/>
          <w:iCs/>
          <w:color w:val="000000"/>
          <w:sz w:val="25"/>
          <w:szCs w:val="25"/>
        </w:rPr>
      </w:pPr>
      <w:r w:rsidRPr="00935416">
        <w:rPr>
          <w:rFonts w:eastAsia="Arial"/>
          <w:b/>
          <w:bCs/>
          <w:color w:val="000000"/>
          <w:sz w:val="25"/>
          <w:szCs w:val="25"/>
        </w:rPr>
        <w:t>Figure 1.6: The SECI Process of Knowledge Conversion (Nonaka &amp; Takeuchi)</w:t>
      </w:r>
    </w:p>
    <w:p w14:paraId="7B173761" w14:textId="614E31B4" w:rsidR="00890D18" w:rsidRPr="00935416" w:rsidRDefault="00BE5BDB" w:rsidP="002E189F">
      <w:pPr>
        <w:tabs>
          <w:tab w:val="left" w:pos="0"/>
        </w:tabs>
        <w:jc w:val="right"/>
        <w:rPr>
          <w:rFonts w:eastAsia="Arial"/>
          <w:i/>
          <w:iCs/>
          <w:color w:val="000000"/>
          <w:sz w:val="25"/>
          <w:szCs w:val="25"/>
        </w:rPr>
      </w:pPr>
      <w:r w:rsidRPr="00935416">
        <w:rPr>
          <w:rFonts w:eastAsia="Arial"/>
          <w:i/>
          <w:iCs/>
          <w:color w:val="000000"/>
          <w:sz w:val="25"/>
          <w:szCs w:val="25"/>
        </w:rPr>
        <w:t>Sourrce</w:t>
      </w:r>
      <w:r w:rsidR="00890D18" w:rsidRPr="00935416">
        <w:rPr>
          <w:rFonts w:eastAsia="Arial"/>
          <w:i/>
          <w:iCs/>
          <w:color w:val="000000"/>
          <w:sz w:val="25"/>
          <w:szCs w:val="25"/>
        </w:rPr>
        <w:t xml:space="preserve">: </w:t>
      </w:r>
      <w:sdt>
        <w:sdtPr>
          <w:rPr>
            <w:rFonts w:eastAsia="Arial"/>
            <w:i/>
            <w:iCs/>
            <w:color w:val="000000"/>
            <w:sz w:val="25"/>
            <w:szCs w:val="25"/>
          </w:rPr>
          <w:tag w:val="MENDELEY_CITATION_v3_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"/>
          <w:id w:val="544953148"/>
          <w:placeholder>
            <w:docPart w:val="56B00BC9B6694459B1FE5BA254958AA5"/>
          </w:placeholder>
        </w:sdtPr>
        <w:sdtEndPr/>
        <w:sdtContent>
          <w:r w:rsidR="001F6E9A" w:rsidRPr="00935416">
            <w:rPr>
              <w:i/>
              <w:color w:val="000000"/>
              <w:sz w:val="25"/>
              <w:szCs w:val="25"/>
            </w:rPr>
            <w:t>Nonaka &amp; Takeuchi (1995)</w:t>
          </w:r>
        </w:sdtContent>
      </w:sdt>
    </w:p>
    <w:p w14:paraId="56E44F13" w14:textId="78C657CB" w:rsidR="00BE5BDB" w:rsidRPr="00935416" w:rsidRDefault="00BE5BDB" w:rsidP="002E189F">
      <w:pPr>
        <w:tabs>
          <w:tab w:val="left" w:pos="0"/>
        </w:tabs>
        <w:jc w:val="both"/>
        <w:rPr>
          <w:b/>
          <w:bCs/>
          <w:sz w:val="25"/>
          <w:szCs w:val="25"/>
        </w:rPr>
      </w:pPr>
      <w:bookmarkStart w:id="21" w:name="_Hlk195232504"/>
      <w:bookmarkStart w:id="22" w:name="_Hlk195564738"/>
      <w:r w:rsidRPr="00935416">
        <w:rPr>
          <w:b/>
          <w:bCs/>
          <w:sz w:val="25"/>
          <w:szCs w:val="25"/>
        </w:rPr>
        <w:t>1.4 Proposed Research Model of Factors Influencing Knowledge Transfer in Vietnamese Enterprises</w:t>
      </w:r>
    </w:p>
    <w:p w14:paraId="7951BF06" w14:textId="69BFBEE2" w:rsidR="00BE5BDB" w:rsidRPr="00935416" w:rsidRDefault="00BE5BDB" w:rsidP="002E189F">
      <w:pPr>
        <w:tabs>
          <w:tab w:val="left" w:pos="0"/>
        </w:tabs>
        <w:jc w:val="both"/>
        <w:rPr>
          <w:sz w:val="25"/>
          <w:szCs w:val="25"/>
        </w:rPr>
      </w:pPr>
      <w:r w:rsidRPr="00935416">
        <w:rPr>
          <w:b/>
          <w:bCs/>
          <w:sz w:val="25"/>
          <w:szCs w:val="25"/>
        </w:rPr>
        <w:tab/>
      </w:r>
      <w:r w:rsidRPr="00935416">
        <w:rPr>
          <w:sz w:val="25"/>
          <w:szCs w:val="25"/>
        </w:rPr>
        <w:t>Proposed Research Model Each variable in the model holds a specific significance:</w:t>
      </w:r>
      <w:r w:rsidR="00CC494A" w:rsidRPr="00935416">
        <w:rPr>
          <w:sz w:val="25"/>
          <w:szCs w:val="25"/>
        </w:rPr>
        <w:t xml:space="preserve"> </w:t>
      </w:r>
      <w:r w:rsidRPr="00935416">
        <w:rPr>
          <w:sz w:val="25"/>
          <w:szCs w:val="25"/>
        </w:rPr>
        <w:t>Knowledge Source (KS)</w:t>
      </w:r>
      <w:r w:rsidR="00CC494A" w:rsidRPr="00935416">
        <w:rPr>
          <w:sz w:val="25"/>
          <w:szCs w:val="25"/>
        </w:rPr>
        <w:t xml:space="preserve">; </w:t>
      </w:r>
      <w:r w:rsidRPr="00935416">
        <w:rPr>
          <w:sz w:val="25"/>
          <w:szCs w:val="25"/>
        </w:rPr>
        <w:t>Organizational Structure (OS)</w:t>
      </w:r>
      <w:r w:rsidR="00CC494A" w:rsidRPr="00935416">
        <w:rPr>
          <w:sz w:val="25"/>
          <w:szCs w:val="25"/>
        </w:rPr>
        <w:t xml:space="preserve">; </w:t>
      </w:r>
      <w:r w:rsidRPr="00935416">
        <w:rPr>
          <w:sz w:val="25"/>
          <w:szCs w:val="25"/>
        </w:rPr>
        <w:t>Organizational Culture (OC</w:t>
      </w:r>
      <w:r w:rsidR="000B59BA" w:rsidRPr="00935416">
        <w:rPr>
          <w:sz w:val="25"/>
          <w:szCs w:val="25"/>
        </w:rPr>
        <w:t>)</w:t>
      </w:r>
      <w:r w:rsidR="00CC494A" w:rsidRPr="00935416">
        <w:rPr>
          <w:sz w:val="25"/>
          <w:szCs w:val="25"/>
        </w:rPr>
        <w:t xml:space="preserve">; </w:t>
      </w:r>
      <w:r w:rsidRPr="00935416">
        <w:rPr>
          <w:sz w:val="25"/>
          <w:szCs w:val="25"/>
        </w:rPr>
        <w:t>People (PE</w:t>
      </w:r>
      <w:r w:rsidR="000B59BA" w:rsidRPr="00935416">
        <w:rPr>
          <w:sz w:val="25"/>
          <w:szCs w:val="25"/>
        </w:rPr>
        <w:t>)</w:t>
      </w:r>
      <w:r w:rsidR="00CC494A" w:rsidRPr="00935416">
        <w:rPr>
          <w:sz w:val="25"/>
          <w:szCs w:val="25"/>
        </w:rPr>
        <w:t xml:space="preserve">; </w:t>
      </w:r>
      <w:r w:rsidRPr="00935416">
        <w:rPr>
          <w:sz w:val="25"/>
          <w:szCs w:val="25"/>
        </w:rPr>
        <w:t>Tools (TO)</w:t>
      </w:r>
      <w:r w:rsidR="00CC494A" w:rsidRPr="00935416">
        <w:rPr>
          <w:sz w:val="25"/>
          <w:szCs w:val="25"/>
        </w:rPr>
        <w:t>.</w:t>
      </w:r>
      <w:r w:rsidRPr="00935416">
        <w:rPr>
          <w:sz w:val="25"/>
          <w:szCs w:val="25"/>
        </w:rPr>
        <w:t xml:space="preserve"> Below is the proposed research model, consisting of five independent variables and one dependent variable:</w:t>
      </w:r>
    </w:p>
    <w:p w14:paraId="72947B90" w14:textId="142B7920" w:rsidR="00890D18" w:rsidRPr="00935416" w:rsidRDefault="001F6E9A" w:rsidP="002E189F">
      <w:pPr>
        <w:tabs>
          <w:tab w:val="left" w:pos="0"/>
        </w:tabs>
        <w:jc w:val="center"/>
        <w:rPr>
          <w:sz w:val="25"/>
          <w:szCs w:val="25"/>
        </w:rPr>
      </w:pPr>
      <w:r w:rsidRPr="00935416">
        <w:rPr>
          <w:noProof/>
          <w:sz w:val="25"/>
          <w:szCs w:val="25"/>
        </w:rPr>
        <w:drawing>
          <wp:inline distT="0" distB="0" distL="0" distR="0" wp14:anchorId="0DD263A3" wp14:editId="6B8F926C">
            <wp:extent cx="2612101" cy="1562285"/>
            <wp:effectExtent l="0" t="0" r="0" b="0"/>
            <wp:docPr id="104549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93931" name=""/>
                    <pic:cNvPicPr/>
                  </pic:nvPicPr>
                  <pic:blipFill>
                    <a:blip r:embed="rId13"/>
                    <a:stretch>
                      <a:fillRect/>
                    </a:stretch>
                  </pic:blipFill>
                  <pic:spPr>
                    <a:xfrm>
                      <a:off x="0" y="0"/>
                      <a:ext cx="2636192" cy="1576694"/>
                    </a:xfrm>
                    <a:prstGeom prst="rect">
                      <a:avLst/>
                    </a:prstGeom>
                  </pic:spPr>
                </pic:pic>
              </a:graphicData>
            </a:graphic>
          </wp:inline>
        </w:drawing>
      </w:r>
    </w:p>
    <w:bookmarkEnd w:id="21"/>
    <w:p w14:paraId="6F2F223F" w14:textId="77777777" w:rsidR="001F6E9A" w:rsidRPr="00935416" w:rsidRDefault="001F6E9A" w:rsidP="002E189F">
      <w:pPr>
        <w:tabs>
          <w:tab w:val="left" w:pos="0"/>
        </w:tabs>
        <w:jc w:val="right"/>
        <w:rPr>
          <w:i/>
          <w:iCs/>
          <w:sz w:val="25"/>
          <w:szCs w:val="25"/>
        </w:rPr>
      </w:pPr>
      <w:r w:rsidRPr="00935416">
        <w:rPr>
          <w:i/>
          <w:iCs/>
          <w:sz w:val="25"/>
          <w:szCs w:val="25"/>
        </w:rPr>
        <w:t>Source: Proposed by the author</w:t>
      </w:r>
    </w:p>
    <w:p w14:paraId="029014EA" w14:textId="3024C11B" w:rsidR="008C6396" w:rsidRPr="00935416" w:rsidRDefault="00BE5BDB" w:rsidP="002E189F">
      <w:pPr>
        <w:tabs>
          <w:tab w:val="left" w:pos="0"/>
        </w:tabs>
        <w:jc w:val="center"/>
        <w:rPr>
          <w:b/>
          <w:bCs/>
          <w:sz w:val="25"/>
          <w:szCs w:val="25"/>
        </w:rPr>
      </w:pPr>
      <w:r w:rsidRPr="00935416">
        <w:rPr>
          <w:b/>
          <w:bCs/>
          <w:sz w:val="25"/>
          <w:szCs w:val="25"/>
        </w:rPr>
        <w:t>Figure 1.7: Research Model of Factors Influencing K</w:t>
      </w:r>
      <w:r w:rsidR="001518E5" w:rsidRPr="00935416">
        <w:rPr>
          <w:b/>
          <w:bCs/>
          <w:sz w:val="25"/>
          <w:szCs w:val="25"/>
        </w:rPr>
        <w:t xml:space="preserve">T </w:t>
      </w:r>
      <w:r w:rsidRPr="00935416">
        <w:rPr>
          <w:b/>
          <w:bCs/>
          <w:sz w:val="25"/>
          <w:szCs w:val="25"/>
        </w:rPr>
        <w:t>in Vietnamese Enterprises</w:t>
      </w:r>
    </w:p>
    <w:bookmarkEnd w:id="22"/>
    <w:p w14:paraId="25F2768A" w14:textId="6C23018D" w:rsidR="00BE5BDB" w:rsidRPr="00935416" w:rsidRDefault="00322124" w:rsidP="002E189F">
      <w:pPr>
        <w:tabs>
          <w:tab w:val="left" w:pos="0"/>
        </w:tabs>
        <w:jc w:val="both"/>
        <w:rPr>
          <w:b/>
          <w:bCs/>
          <w:sz w:val="25"/>
          <w:szCs w:val="25"/>
        </w:rPr>
      </w:pPr>
      <w:r w:rsidRPr="00935416">
        <w:rPr>
          <w:b/>
          <w:bCs/>
          <w:sz w:val="25"/>
          <w:szCs w:val="25"/>
        </w:rPr>
        <w:tab/>
      </w:r>
      <w:r w:rsidR="00BE5BDB" w:rsidRPr="00935416">
        <w:rPr>
          <w:b/>
          <w:bCs/>
          <w:sz w:val="25"/>
          <w:szCs w:val="25"/>
        </w:rPr>
        <w:t>Research Hypotheses</w:t>
      </w:r>
    </w:p>
    <w:p w14:paraId="425207E5" w14:textId="36C9E897" w:rsidR="00BE5BDB" w:rsidRPr="00935416" w:rsidRDefault="00BE5BDB" w:rsidP="002E189F">
      <w:pPr>
        <w:tabs>
          <w:tab w:val="left" w:pos="0"/>
        </w:tabs>
        <w:jc w:val="both"/>
        <w:rPr>
          <w:sz w:val="25"/>
          <w:szCs w:val="25"/>
        </w:rPr>
      </w:pPr>
      <w:r w:rsidRPr="00935416">
        <w:rPr>
          <w:sz w:val="25"/>
          <w:szCs w:val="25"/>
        </w:rPr>
        <w:tab/>
        <w:t>- H1: Knowledge Source (KS) has a positive impact on Knowledge Transfer within Vietnamese enterprises.</w:t>
      </w:r>
    </w:p>
    <w:p w14:paraId="6005AEFC" w14:textId="620F8D1E" w:rsidR="00BE5BDB" w:rsidRPr="00935416" w:rsidRDefault="00BE5BDB" w:rsidP="002E189F">
      <w:pPr>
        <w:tabs>
          <w:tab w:val="left" w:pos="0"/>
        </w:tabs>
        <w:jc w:val="both"/>
        <w:rPr>
          <w:sz w:val="25"/>
          <w:szCs w:val="25"/>
        </w:rPr>
      </w:pPr>
      <w:r w:rsidRPr="00935416">
        <w:rPr>
          <w:sz w:val="25"/>
          <w:szCs w:val="25"/>
        </w:rPr>
        <w:tab/>
        <w:t>- H2: Organizational Structure (OS) has a positive impact on Knowledge Transfer within Vietnamese enterprises.</w:t>
      </w:r>
    </w:p>
    <w:p w14:paraId="5516EEBC" w14:textId="7E357F0C" w:rsidR="00BE5BDB" w:rsidRPr="00935416" w:rsidRDefault="00BE5BDB" w:rsidP="002E189F">
      <w:pPr>
        <w:tabs>
          <w:tab w:val="left" w:pos="0"/>
        </w:tabs>
        <w:jc w:val="both"/>
        <w:rPr>
          <w:sz w:val="25"/>
          <w:szCs w:val="25"/>
        </w:rPr>
      </w:pPr>
      <w:r w:rsidRPr="00935416">
        <w:rPr>
          <w:sz w:val="25"/>
          <w:szCs w:val="25"/>
        </w:rPr>
        <w:tab/>
        <w:t>- H3: Organizational Culture (OC) has a positive impact on Knowledge Transfer within Vietnamese enterprises.</w:t>
      </w:r>
    </w:p>
    <w:p w14:paraId="6BD17F6E" w14:textId="6238B5D9" w:rsidR="00BE5BDB" w:rsidRPr="00935416" w:rsidRDefault="00BE5BDB" w:rsidP="002E189F">
      <w:pPr>
        <w:tabs>
          <w:tab w:val="left" w:pos="0"/>
        </w:tabs>
        <w:jc w:val="both"/>
        <w:rPr>
          <w:sz w:val="25"/>
          <w:szCs w:val="25"/>
        </w:rPr>
      </w:pPr>
      <w:r w:rsidRPr="00935416">
        <w:rPr>
          <w:sz w:val="25"/>
          <w:szCs w:val="25"/>
        </w:rPr>
        <w:tab/>
        <w:t>- H4: People (PE) have a positive impact on Knowledge Transfer within Vietnamese enterprises.</w:t>
      </w:r>
    </w:p>
    <w:p w14:paraId="5F1296B2" w14:textId="5DCB6B8C" w:rsidR="00BE5BDB" w:rsidRPr="00935416" w:rsidRDefault="00BE5BDB" w:rsidP="002E189F">
      <w:pPr>
        <w:tabs>
          <w:tab w:val="left" w:pos="0"/>
        </w:tabs>
        <w:jc w:val="both"/>
        <w:rPr>
          <w:sz w:val="25"/>
          <w:szCs w:val="25"/>
        </w:rPr>
      </w:pPr>
      <w:r w:rsidRPr="00935416">
        <w:rPr>
          <w:sz w:val="25"/>
          <w:szCs w:val="25"/>
        </w:rPr>
        <w:tab/>
        <w:t>- H5: Tools (TO) have a positive impact on Knowledge Transfer within Vietnamese enterprises.</w:t>
      </w:r>
    </w:p>
    <w:p w14:paraId="624CDB13" w14:textId="01491223" w:rsidR="00BE5BDB" w:rsidRPr="00935416" w:rsidRDefault="00295BC4" w:rsidP="002E189F">
      <w:pPr>
        <w:jc w:val="center"/>
        <w:rPr>
          <w:b/>
          <w:bCs/>
          <w:sz w:val="25"/>
          <w:szCs w:val="25"/>
        </w:rPr>
      </w:pPr>
      <w:r w:rsidRPr="00935416">
        <w:rPr>
          <w:b/>
          <w:bCs/>
          <w:sz w:val="25"/>
          <w:szCs w:val="25"/>
        </w:rPr>
        <w:br w:type="page"/>
      </w:r>
      <w:r w:rsidR="00BE5BDB" w:rsidRPr="00935416">
        <w:rPr>
          <w:b/>
          <w:bCs/>
          <w:sz w:val="25"/>
          <w:szCs w:val="25"/>
        </w:rPr>
        <w:lastRenderedPageBreak/>
        <w:t>CHAPTER 2: RESEARCH METHODOLOGY AND</w:t>
      </w:r>
    </w:p>
    <w:p w14:paraId="01B27A71" w14:textId="07299BDB" w:rsidR="00BE5BDB" w:rsidRDefault="00BE5BDB" w:rsidP="002E189F">
      <w:pPr>
        <w:tabs>
          <w:tab w:val="left" w:pos="0"/>
        </w:tabs>
        <w:jc w:val="center"/>
        <w:rPr>
          <w:b/>
          <w:bCs/>
          <w:sz w:val="25"/>
          <w:szCs w:val="25"/>
        </w:rPr>
      </w:pPr>
      <w:r w:rsidRPr="00935416">
        <w:rPr>
          <w:b/>
          <w:bCs/>
          <w:sz w:val="25"/>
          <w:szCs w:val="25"/>
        </w:rPr>
        <w:t>OVERVIEW OF THE RESEARCH SUBJECT</w:t>
      </w:r>
    </w:p>
    <w:p w14:paraId="7345593E" w14:textId="77777777" w:rsidR="00503C92" w:rsidRPr="00935416" w:rsidRDefault="00503C92" w:rsidP="002E189F">
      <w:pPr>
        <w:tabs>
          <w:tab w:val="left" w:pos="0"/>
        </w:tabs>
        <w:jc w:val="center"/>
        <w:rPr>
          <w:b/>
          <w:bCs/>
          <w:sz w:val="25"/>
          <w:szCs w:val="25"/>
        </w:rPr>
      </w:pPr>
    </w:p>
    <w:p w14:paraId="16C84CF3" w14:textId="4B5F49CE" w:rsidR="00BE5BDB" w:rsidRPr="00935416" w:rsidRDefault="00BE5BDB" w:rsidP="002E189F">
      <w:pPr>
        <w:tabs>
          <w:tab w:val="left" w:pos="0"/>
        </w:tabs>
        <w:jc w:val="both"/>
        <w:rPr>
          <w:b/>
          <w:bCs/>
          <w:sz w:val="25"/>
          <w:szCs w:val="25"/>
        </w:rPr>
      </w:pPr>
      <w:r w:rsidRPr="00935416">
        <w:rPr>
          <w:b/>
          <w:bCs/>
          <w:sz w:val="25"/>
          <w:szCs w:val="25"/>
        </w:rPr>
        <w:t>2.1 Research Process and Methodology</w:t>
      </w:r>
    </w:p>
    <w:p w14:paraId="1D3CC059" w14:textId="219F3283" w:rsidR="00BE5BDB" w:rsidRPr="00935416" w:rsidRDefault="00BE5BDB" w:rsidP="002E189F">
      <w:pPr>
        <w:tabs>
          <w:tab w:val="left" w:pos="0"/>
        </w:tabs>
        <w:jc w:val="both"/>
        <w:rPr>
          <w:b/>
          <w:bCs/>
          <w:i/>
          <w:iCs/>
          <w:sz w:val="25"/>
          <w:szCs w:val="25"/>
        </w:rPr>
      </w:pPr>
      <w:r w:rsidRPr="00935416">
        <w:rPr>
          <w:b/>
          <w:bCs/>
          <w:i/>
          <w:iCs/>
          <w:sz w:val="25"/>
          <w:szCs w:val="25"/>
        </w:rPr>
        <w:t>2.1.1 Research Process</w:t>
      </w:r>
    </w:p>
    <w:p w14:paraId="56C3CF1C" w14:textId="3D10E59A" w:rsidR="00BE5BDB" w:rsidRPr="00935416" w:rsidRDefault="00BE5BDB" w:rsidP="002E189F">
      <w:pPr>
        <w:tabs>
          <w:tab w:val="left" w:pos="0"/>
        </w:tabs>
        <w:jc w:val="center"/>
        <w:rPr>
          <w:b/>
          <w:bCs/>
          <w:sz w:val="25"/>
          <w:szCs w:val="25"/>
        </w:rPr>
      </w:pPr>
      <w:r w:rsidRPr="00935416">
        <w:rPr>
          <w:b/>
          <w:bCs/>
          <w:sz w:val="25"/>
          <w:szCs w:val="25"/>
        </w:rPr>
        <w:tab/>
      </w:r>
      <w:r w:rsidR="001F6E9A" w:rsidRPr="00935416">
        <w:rPr>
          <w:b/>
          <w:bCs/>
          <w:noProof/>
          <w:sz w:val="25"/>
          <w:szCs w:val="25"/>
        </w:rPr>
        <w:drawing>
          <wp:inline distT="0" distB="0" distL="0" distR="0" wp14:anchorId="4C45077B" wp14:editId="689E3CBF">
            <wp:extent cx="2725748" cy="4183993"/>
            <wp:effectExtent l="0" t="0" r="0" b="7620"/>
            <wp:docPr id="33783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33698" name=""/>
                    <pic:cNvPicPr/>
                  </pic:nvPicPr>
                  <pic:blipFill>
                    <a:blip r:embed="rId14"/>
                    <a:stretch>
                      <a:fillRect/>
                    </a:stretch>
                  </pic:blipFill>
                  <pic:spPr>
                    <a:xfrm>
                      <a:off x="0" y="0"/>
                      <a:ext cx="2745997" cy="4215075"/>
                    </a:xfrm>
                    <a:prstGeom prst="rect">
                      <a:avLst/>
                    </a:prstGeom>
                  </pic:spPr>
                </pic:pic>
              </a:graphicData>
            </a:graphic>
          </wp:inline>
        </w:drawing>
      </w:r>
    </w:p>
    <w:p w14:paraId="0B1B1751" w14:textId="77777777" w:rsidR="001F6E9A" w:rsidRPr="00935416" w:rsidRDefault="001F6E9A" w:rsidP="002E189F">
      <w:pPr>
        <w:tabs>
          <w:tab w:val="left" w:pos="0"/>
        </w:tabs>
        <w:jc w:val="right"/>
        <w:rPr>
          <w:i/>
          <w:iCs/>
          <w:sz w:val="25"/>
          <w:szCs w:val="25"/>
        </w:rPr>
      </w:pPr>
      <w:r w:rsidRPr="00935416">
        <w:rPr>
          <w:i/>
          <w:iCs/>
          <w:sz w:val="25"/>
          <w:szCs w:val="25"/>
        </w:rPr>
        <w:t>Source: Proposed by the author</w:t>
      </w:r>
    </w:p>
    <w:p w14:paraId="2A68E478" w14:textId="77777777" w:rsidR="00BE5BDB" w:rsidRPr="00935416" w:rsidRDefault="00BE5BDB" w:rsidP="002E189F">
      <w:pPr>
        <w:tabs>
          <w:tab w:val="left" w:pos="0"/>
        </w:tabs>
        <w:jc w:val="center"/>
        <w:rPr>
          <w:b/>
          <w:bCs/>
          <w:sz w:val="25"/>
          <w:szCs w:val="25"/>
        </w:rPr>
      </w:pPr>
      <w:r w:rsidRPr="00935416">
        <w:rPr>
          <w:b/>
          <w:bCs/>
          <w:sz w:val="25"/>
          <w:szCs w:val="25"/>
        </w:rPr>
        <w:t>Figure 2.1: The Research Process of the Dissertation</w:t>
      </w:r>
    </w:p>
    <w:p w14:paraId="3EABE768" w14:textId="21565FBE" w:rsidR="00BE5BDB" w:rsidRPr="00935416" w:rsidRDefault="00BE5BDB" w:rsidP="002E189F">
      <w:pPr>
        <w:tabs>
          <w:tab w:val="left" w:pos="0"/>
        </w:tabs>
        <w:jc w:val="both"/>
        <w:rPr>
          <w:sz w:val="25"/>
          <w:szCs w:val="25"/>
        </w:rPr>
      </w:pPr>
      <w:r w:rsidRPr="00935416">
        <w:rPr>
          <w:b/>
          <w:bCs/>
          <w:sz w:val="25"/>
          <w:szCs w:val="25"/>
        </w:rPr>
        <w:tab/>
      </w:r>
      <w:r w:rsidRPr="00935416">
        <w:rPr>
          <w:sz w:val="25"/>
          <w:szCs w:val="25"/>
        </w:rPr>
        <w:t>The research process of this dissertation is designed with a systematic and logical approach to ensure scientific rigor and alignment with the research objectives. The process commences with a comprehensive review of international and domestic literature regarding knowledge transfer. Through this review, five core factors were identified. Based on these factors, a research model was constructed featuring five independent variables and one dependent variable to examine their impacts within the Vietnamese context.</w:t>
      </w:r>
    </w:p>
    <w:p w14:paraId="63D948C9" w14:textId="2042698C" w:rsidR="00BE5BDB" w:rsidRPr="00935416" w:rsidRDefault="00BE5BDB" w:rsidP="002E189F">
      <w:pPr>
        <w:tabs>
          <w:tab w:val="left" w:pos="0"/>
        </w:tabs>
        <w:jc w:val="both"/>
        <w:rPr>
          <w:spacing w:val="-8"/>
          <w:sz w:val="25"/>
          <w:szCs w:val="25"/>
        </w:rPr>
      </w:pPr>
      <w:r w:rsidRPr="00935416">
        <w:rPr>
          <w:spacing w:val="-8"/>
          <w:sz w:val="25"/>
          <w:szCs w:val="25"/>
        </w:rPr>
        <w:tab/>
        <w:t>Subsequently, the author developed a 5-point Likert scale measurement instrument based on established previous studies, which was then adapted to fit the specific characteristics of Vietnamese enterprises. The research employs a mixed-methods approach:</w:t>
      </w:r>
    </w:p>
    <w:p w14:paraId="21CA3637" w14:textId="5DD2A2A9" w:rsidR="00BE5BDB" w:rsidRPr="00935416" w:rsidRDefault="00BE5BDB" w:rsidP="002E189F">
      <w:pPr>
        <w:tabs>
          <w:tab w:val="left" w:pos="0"/>
        </w:tabs>
        <w:jc w:val="both"/>
        <w:rPr>
          <w:sz w:val="25"/>
          <w:szCs w:val="25"/>
        </w:rPr>
      </w:pPr>
      <w:r w:rsidRPr="00935416">
        <w:rPr>
          <w:sz w:val="25"/>
          <w:szCs w:val="25"/>
        </w:rPr>
        <w:tab/>
        <w:t>- Qualitative Phase: Conducted through case studies and in-depth interviews with experts and corporate leaders. This phase aimed to clarify concepts, refine measurement scales, and explore context-specific factors such as collectivist culture and technological constraints prevalent in Vietnamese firms.</w:t>
      </w:r>
    </w:p>
    <w:p w14:paraId="658EA4BC" w14:textId="167A16EA" w:rsidR="00BE5BDB" w:rsidRPr="00935416" w:rsidRDefault="00BE5BDB" w:rsidP="002E189F">
      <w:pPr>
        <w:tabs>
          <w:tab w:val="left" w:pos="0"/>
        </w:tabs>
        <w:jc w:val="both"/>
        <w:rPr>
          <w:spacing w:val="-8"/>
          <w:sz w:val="25"/>
          <w:szCs w:val="25"/>
        </w:rPr>
      </w:pPr>
      <w:r w:rsidRPr="00935416">
        <w:rPr>
          <w:spacing w:val="-8"/>
          <w:sz w:val="25"/>
          <w:szCs w:val="25"/>
        </w:rPr>
        <w:tab/>
        <w:t>- Quantitative Phase: Following a pilot study, a formal survey was administered to 418 enterprises in Hanoi, Ho Chi Minh City, and Da Nang. The study utilized a combination of convenience and stratified sampling methods, with data collected both online and offline.</w:t>
      </w:r>
    </w:p>
    <w:p w14:paraId="7A1509AF" w14:textId="58CE4271" w:rsidR="00BE5BDB" w:rsidRPr="00935416" w:rsidRDefault="00BE5BDB" w:rsidP="002E189F">
      <w:pPr>
        <w:tabs>
          <w:tab w:val="left" w:pos="0"/>
        </w:tabs>
        <w:jc w:val="both"/>
        <w:rPr>
          <w:sz w:val="25"/>
          <w:szCs w:val="25"/>
        </w:rPr>
      </w:pPr>
      <w:r w:rsidRPr="00935416">
        <w:rPr>
          <w:sz w:val="25"/>
          <w:szCs w:val="25"/>
        </w:rPr>
        <w:tab/>
        <w:t xml:space="preserve">Data analysis involves evaluating Cronbach’s Alpha (&gt;0.7) for reliability, Exploratory Factor Analysis (EFA), and Multiple Regression Analysis to determine the impact levels (Beta coefficients). </w:t>
      </w:r>
    </w:p>
    <w:p w14:paraId="602EDF7E" w14:textId="77777777" w:rsidR="00503C92" w:rsidRDefault="00503C92">
      <w:pPr>
        <w:rPr>
          <w:b/>
          <w:bCs/>
          <w:i/>
          <w:iCs/>
          <w:sz w:val="25"/>
          <w:szCs w:val="25"/>
        </w:rPr>
      </w:pPr>
      <w:r>
        <w:rPr>
          <w:b/>
          <w:bCs/>
          <w:i/>
          <w:iCs/>
          <w:sz w:val="25"/>
          <w:szCs w:val="25"/>
        </w:rPr>
        <w:br w:type="page"/>
      </w:r>
    </w:p>
    <w:p w14:paraId="22E78796" w14:textId="198D6380" w:rsidR="00BE5BDB" w:rsidRPr="00935416" w:rsidRDefault="00BE5BDB" w:rsidP="002E189F">
      <w:pPr>
        <w:tabs>
          <w:tab w:val="left" w:pos="0"/>
        </w:tabs>
        <w:jc w:val="both"/>
        <w:rPr>
          <w:b/>
          <w:bCs/>
          <w:i/>
          <w:iCs/>
          <w:sz w:val="25"/>
          <w:szCs w:val="25"/>
        </w:rPr>
      </w:pPr>
      <w:r w:rsidRPr="00935416">
        <w:rPr>
          <w:b/>
          <w:bCs/>
          <w:i/>
          <w:iCs/>
          <w:sz w:val="25"/>
          <w:szCs w:val="25"/>
        </w:rPr>
        <w:lastRenderedPageBreak/>
        <w:t>2.1.2 Research Methods</w:t>
      </w:r>
    </w:p>
    <w:p w14:paraId="274958E4" w14:textId="30E1B9B2" w:rsidR="00BE5BDB" w:rsidRPr="00503C92" w:rsidRDefault="00BE5BDB" w:rsidP="002E189F">
      <w:pPr>
        <w:tabs>
          <w:tab w:val="left" w:pos="0"/>
        </w:tabs>
        <w:jc w:val="both"/>
        <w:rPr>
          <w:spacing w:val="2"/>
          <w:sz w:val="25"/>
          <w:szCs w:val="25"/>
        </w:rPr>
      </w:pPr>
      <w:r w:rsidRPr="00503C92">
        <w:rPr>
          <w:spacing w:val="2"/>
          <w:sz w:val="25"/>
          <w:szCs w:val="25"/>
        </w:rPr>
        <w:tab/>
        <w:t>- Qualitative Research Method: The author initiates the process with a comprehensive literature review of domestic and international studies to establish a firm grasp of foundational theories</w:t>
      </w:r>
      <w:r w:rsidR="001518E5" w:rsidRPr="00503C92">
        <w:rPr>
          <w:spacing w:val="2"/>
          <w:sz w:val="25"/>
          <w:szCs w:val="25"/>
        </w:rPr>
        <w:t xml:space="preserve">. </w:t>
      </w:r>
      <w:r w:rsidRPr="00503C92">
        <w:rPr>
          <w:spacing w:val="2"/>
          <w:sz w:val="25"/>
          <w:szCs w:val="25"/>
        </w:rPr>
        <w:t>Furthermore, the qualitative approach involves discussing the quantitative results with industry experts to interpret their practical implications</w:t>
      </w:r>
      <w:r w:rsidR="001F6E9A" w:rsidRPr="00503C92">
        <w:rPr>
          <w:spacing w:val="2"/>
          <w:sz w:val="25"/>
          <w:szCs w:val="25"/>
        </w:rPr>
        <w:t xml:space="preserve"> - </w:t>
      </w:r>
      <w:r w:rsidRPr="00503C92">
        <w:rPr>
          <w:spacing w:val="2"/>
          <w:sz w:val="25"/>
          <w:szCs w:val="25"/>
        </w:rPr>
        <w:t xml:space="preserve">for instance, exploring why technological tools exert the most significant impact during the current digital transformation era. </w:t>
      </w:r>
    </w:p>
    <w:p w14:paraId="43E3DCAC" w14:textId="6C21208F" w:rsidR="00BE5BDB" w:rsidRPr="00935416" w:rsidRDefault="00BE5BDB" w:rsidP="002E189F">
      <w:pPr>
        <w:tabs>
          <w:tab w:val="left" w:pos="0"/>
        </w:tabs>
        <w:jc w:val="both"/>
        <w:rPr>
          <w:sz w:val="25"/>
          <w:szCs w:val="25"/>
        </w:rPr>
      </w:pPr>
      <w:r w:rsidRPr="00935416">
        <w:rPr>
          <w:sz w:val="25"/>
          <w:szCs w:val="25"/>
        </w:rPr>
        <w:tab/>
        <w:t>- Quantitative Research Method: The author conducts a broad survey across enterprises in Hanoi, Ho Chi Minh City, Da Nang, and other provinces, collecting data through a meticulously designed questionnaire featuring five independent variables and one dependent variable. The data is processed using SPSS software</w:t>
      </w:r>
      <w:r w:rsidR="001518E5" w:rsidRPr="00935416">
        <w:rPr>
          <w:sz w:val="25"/>
          <w:szCs w:val="25"/>
        </w:rPr>
        <w:t>.</w:t>
      </w:r>
      <w:r w:rsidRPr="00935416">
        <w:rPr>
          <w:sz w:val="25"/>
          <w:szCs w:val="25"/>
        </w:rPr>
        <w:t xml:space="preserve"> </w:t>
      </w:r>
    </w:p>
    <w:p w14:paraId="39A2277D" w14:textId="027C1100" w:rsidR="00A218FC" w:rsidRPr="00935416" w:rsidRDefault="00A218FC" w:rsidP="002E189F">
      <w:pPr>
        <w:tabs>
          <w:tab w:val="left" w:pos="0"/>
        </w:tabs>
        <w:jc w:val="both"/>
        <w:rPr>
          <w:b/>
          <w:bCs/>
          <w:i/>
          <w:iCs/>
          <w:sz w:val="25"/>
          <w:szCs w:val="25"/>
        </w:rPr>
      </w:pPr>
      <w:r w:rsidRPr="00935416">
        <w:rPr>
          <w:b/>
          <w:bCs/>
          <w:i/>
          <w:iCs/>
          <w:sz w:val="25"/>
          <w:szCs w:val="25"/>
        </w:rPr>
        <w:t>2.1.3 Data Collection Methods</w:t>
      </w:r>
    </w:p>
    <w:p w14:paraId="1CD1B8FC" w14:textId="6CA4E9C4" w:rsidR="00A218FC" w:rsidRPr="00935416" w:rsidRDefault="00A218FC" w:rsidP="002E189F">
      <w:pPr>
        <w:tabs>
          <w:tab w:val="left" w:pos="0"/>
        </w:tabs>
        <w:jc w:val="both"/>
        <w:rPr>
          <w:i/>
          <w:iCs/>
          <w:sz w:val="25"/>
          <w:szCs w:val="25"/>
        </w:rPr>
      </w:pPr>
      <w:r w:rsidRPr="00935416">
        <w:rPr>
          <w:i/>
          <w:iCs/>
          <w:sz w:val="25"/>
          <w:szCs w:val="25"/>
        </w:rPr>
        <w:t>2.1.3.1 Secondary Data Collection Method</w:t>
      </w:r>
    </w:p>
    <w:p w14:paraId="34B25578" w14:textId="0CD0FDD2" w:rsidR="00A218FC" w:rsidRPr="00935416" w:rsidRDefault="00A218FC" w:rsidP="002E189F">
      <w:pPr>
        <w:tabs>
          <w:tab w:val="left" w:pos="0"/>
        </w:tabs>
        <w:jc w:val="both"/>
        <w:rPr>
          <w:sz w:val="25"/>
          <w:szCs w:val="25"/>
        </w:rPr>
      </w:pPr>
      <w:r w:rsidRPr="00935416">
        <w:rPr>
          <w:sz w:val="25"/>
          <w:szCs w:val="25"/>
        </w:rPr>
        <w:tab/>
        <w:t>The secondary data collection method involves extracting information from existing sources, including academic books, peer-reviewed journals, dissertations, research reports, statistical databases, and online documents from reputable organizations.</w:t>
      </w:r>
    </w:p>
    <w:p w14:paraId="38859FBB" w14:textId="0DA8E9F6" w:rsidR="00A218FC" w:rsidRPr="00935416" w:rsidRDefault="00A218FC" w:rsidP="002E189F">
      <w:pPr>
        <w:tabs>
          <w:tab w:val="left" w:pos="0"/>
        </w:tabs>
        <w:jc w:val="both"/>
        <w:rPr>
          <w:i/>
          <w:iCs/>
          <w:sz w:val="25"/>
          <w:szCs w:val="25"/>
        </w:rPr>
      </w:pPr>
      <w:r w:rsidRPr="00935416">
        <w:rPr>
          <w:i/>
          <w:iCs/>
          <w:sz w:val="25"/>
          <w:szCs w:val="25"/>
        </w:rPr>
        <w:t>2.1.3.2 Primary Data Collection Method</w:t>
      </w:r>
    </w:p>
    <w:p w14:paraId="794D992E" w14:textId="6F6E452E" w:rsidR="00A218FC" w:rsidRPr="00935416" w:rsidRDefault="00A218FC" w:rsidP="002E189F">
      <w:pPr>
        <w:tabs>
          <w:tab w:val="left" w:pos="0"/>
        </w:tabs>
        <w:jc w:val="both"/>
        <w:rPr>
          <w:sz w:val="25"/>
          <w:szCs w:val="25"/>
        </w:rPr>
      </w:pPr>
      <w:r w:rsidRPr="00935416">
        <w:rPr>
          <w:sz w:val="25"/>
          <w:szCs w:val="25"/>
        </w:rPr>
        <w:tab/>
        <w:t>a. Questionnaire Design The author developed a measurement instrument to evaluate five independent variables and one dependent variable using a 5-point Likert scale. The initial questionnaire was adapted from established previous studies and further refined through a two-step process to fit the Vietnamese corporate landscape:</w:t>
      </w:r>
    </w:p>
    <w:p w14:paraId="30FA6828" w14:textId="7460E7C0" w:rsidR="00A218FC" w:rsidRPr="00935416" w:rsidRDefault="00A218FC" w:rsidP="002E189F">
      <w:pPr>
        <w:tabs>
          <w:tab w:val="left" w:pos="0"/>
        </w:tabs>
        <w:jc w:val="both"/>
        <w:rPr>
          <w:sz w:val="25"/>
          <w:szCs w:val="25"/>
        </w:rPr>
      </w:pPr>
      <w:r w:rsidRPr="00935416">
        <w:rPr>
          <w:sz w:val="25"/>
          <w:szCs w:val="25"/>
        </w:rPr>
        <w:tab/>
        <w:t>- Expert Consultation</w:t>
      </w:r>
    </w:p>
    <w:p w14:paraId="117A967C" w14:textId="44A79C46" w:rsidR="00A218FC" w:rsidRPr="00935416" w:rsidRDefault="00A218FC" w:rsidP="002E189F">
      <w:pPr>
        <w:tabs>
          <w:tab w:val="left" w:pos="0"/>
        </w:tabs>
        <w:jc w:val="both"/>
        <w:rPr>
          <w:sz w:val="25"/>
          <w:szCs w:val="25"/>
        </w:rPr>
      </w:pPr>
      <w:r w:rsidRPr="00935416">
        <w:rPr>
          <w:sz w:val="25"/>
          <w:szCs w:val="25"/>
        </w:rPr>
        <w:tab/>
        <w:t>- Pilot Study</w:t>
      </w:r>
    </w:p>
    <w:p w14:paraId="26EBBF42" w14:textId="2E7137B2" w:rsidR="00A218FC" w:rsidRPr="00935416" w:rsidRDefault="00A218FC" w:rsidP="002E189F">
      <w:pPr>
        <w:tabs>
          <w:tab w:val="left" w:pos="0"/>
        </w:tabs>
        <w:jc w:val="both"/>
        <w:rPr>
          <w:sz w:val="25"/>
          <w:szCs w:val="25"/>
        </w:rPr>
      </w:pPr>
      <w:r w:rsidRPr="00935416">
        <w:rPr>
          <w:sz w:val="25"/>
          <w:szCs w:val="25"/>
        </w:rPr>
        <w:tab/>
      </w:r>
      <w:proofErr w:type="gramStart"/>
      <w:r w:rsidRPr="00935416">
        <w:rPr>
          <w:sz w:val="25"/>
          <w:szCs w:val="25"/>
        </w:rPr>
        <w:t>b</w:t>
      </w:r>
      <w:proofErr w:type="gramEnd"/>
      <w:r w:rsidRPr="00935416">
        <w:rPr>
          <w:sz w:val="25"/>
          <w:szCs w:val="25"/>
        </w:rPr>
        <w:t>. Data Collection Process Primary data was collected from September 2024 to December 2024 via an online survey hosted on Google Forms. The survey was distributed to enterprises in Hanoi, Ho Chi Minh City, Da Nang, and other regions, utilizing contact lists from the General Statistics Office and professional partners. Post-collection, the data was coded, imported into SPSS software, and meticulously screened for errors to establish a reliable dataset for analyzing the current state of knowledge transfer in Vietnam.</w:t>
      </w:r>
    </w:p>
    <w:p w14:paraId="08489445" w14:textId="2424402F" w:rsidR="00A218FC" w:rsidRPr="00935416" w:rsidRDefault="00A218FC" w:rsidP="002E189F">
      <w:pPr>
        <w:tabs>
          <w:tab w:val="left" w:pos="0"/>
        </w:tabs>
        <w:jc w:val="both"/>
        <w:rPr>
          <w:b/>
          <w:bCs/>
          <w:i/>
          <w:iCs/>
          <w:sz w:val="25"/>
          <w:szCs w:val="25"/>
        </w:rPr>
      </w:pPr>
      <w:r w:rsidRPr="00935416">
        <w:rPr>
          <w:b/>
          <w:bCs/>
          <w:i/>
          <w:iCs/>
          <w:sz w:val="25"/>
          <w:szCs w:val="25"/>
        </w:rPr>
        <w:t>2.1.4 Sampling Method</w:t>
      </w:r>
    </w:p>
    <w:p w14:paraId="636CCACB" w14:textId="08007528" w:rsidR="00A218FC" w:rsidRPr="00935416" w:rsidRDefault="000B59BA" w:rsidP="002E189F">
      <w:pPr>
        <w:tabs>
          <w:tab w:val="left" w:pos="0"/>
        </w:tabs>
        <w:jc w:val="both"/>
        <w:rPr>
          <w:sz w:val="25"/>
          <w:szCs w:val="25"/>
        </w:rPr>
      </w:pPr>
      <w:r w:rsidRPr="00935416">
        <w:rPr>
          <w:sz w:val="25"/>
          <w:szCs w:val="25"/>
        </w:rPr>
        <w:tab/>
      </w:r>
      <w:r w:rsidR="00A218FC" w:rsidRPr="00935416">
        <w:rPr>
          <w:sz w:val="25"/>
          <w:szCs w:val="25"/>
        </w:rPr>
        <w:t>The author applied a stratified random sampling method to ensure representativeness based on two criteria: geographical region and enterprise size (by labor force).</w:t>
      </w:r>
    </w:p>
    <w:p w14:paraId="5FACC2A2" w14:textId="62342063" w:rsidR="00A218FC" w:rsidRPr="00935416" w:rsidRDefault="00A218FC" w:rsidP="002E189F">
      <w:pPr>
        <w:tabs>
          <w:tab w:val="left" w:pos="0"/>
        </w:tabs>
        <w:jc w:val="both"/>
        <w:rPr>
          <w:sz w:val="25"/>
          <w:szCs w:val="25"/>
        </w:rPr>
      </w:pPr>
      <w:r w:rsidRPr="00935416">
        <w:rPr>
          <w:sz w:val="25"/>
          <w:szCs w:val="25"/>
        </w:rPr>
        <w:tab/>
        <w:t xml:space="preserve">- By Geography </w:t>
      </w:r>
    </w:p>
    <w:p w14:paraId="01B3A87B" w14:textId="149B357C" w:rsidR="00A218FC" w:rsidRDefault="00A218FC" w:rsidP="002E189F">
      <w:pPr>
        <w:tabs>
          <w:tab w:val="left" w:pos="0"/>
        </w:tabs>
        <w:jc w:val="both"/>
        <w:rPr>
          <w:sz w:val="25"/>
          <w:szCs w:val="25"/>
        </w:rPr>
      </w:pPr>
      <w:r w:rsidRPr="00935416">
        <w:rPr>
          <w:sz w:val="25"/>
          <w:szCs w:val="25"/>
        </w:rPr>
        <w:tab/>
        <w:t>- By Labor Scale</w:t>
      </w:r>
    </w:p>
    <w:p w14:paraId="1814E388" w14:textId="01DD34F6" w:rsidR="00D15A7E" w:rsidRPr="00935416" w:rsidRDefault="00D15A7E" w:rsidP="002E189F">
      <w:pPr>
        <w:tabs>
          <w:tab w:val="left" w:pos="0"/>
        </w:tabs>
        <w:jc w:val="both"/>
        <w:rPr>
          <w:sz w:val="25"/>
          <w:szCs w:val="25"/>
        </w:rPr>
      </w:pPr>
      <w:r>
        <w:rPr>
          <w:sz w:val="25"/>
          <w:szCs w:val="25"/>
        </w:rPr>
        <w:tab/>
      </w:r>
      <w:r w:rsidRPr="00D15A7E">
        <w:rPr>
          <w:sz w:val="25"/>
          <w:szCs w:val="25"/>
        </w:rPr>
        <w:t>Regarding the geographic distribution of the survey, although the actual number of enterprises in Ho Chi Minh City exceeds that in Hanoi, the thesis adjusted the sample proportions to ensure data feasibility and reliability. Specifically, Hanoi’s status as the political and administrative hub, coupled with the author’s established close contact networks and personal relationships, facilitated more favorable access to corporate email lists and Zalo groups. In contrast, while Ho Chi Minh City possesses the highest enterprise density nationwide, survey access encountered significant obstacles. This reflects an objective characteristic of the convenience sampling method in empirical research, aimed at optimizing the quality of collected data rather than representing intentional bias in the research design.</w:t>
      </w:r>
    </w:p>
    <w:p w14:paraId="66B8CABB" w14:textId="1DBF1F4C" w:rsidR="00A218FC" w:rsidRPr="00935416" w:rsidRDefault="00A218FC" w:rsidP="002E189F">
      <w:pPr>
        <w:tabs>
          <w:tab w:val="left" w:pos="0"/>
        </w:tabs>
        <w:jc w:val="both"/>
        <w:rPr>
          <w:b/>
          <w:bCs/>
          <w:i/>
          <w:iCs/>
          <w:sz w:val="25"/>
          <w:szCs w:val="25"/>
        </w:rPr>
      </w:pPr>
      <w:r w:rsidRPr="00935416">
        <w:rPr>
          <w:b/>
          <w:bCs/>
          <w:i/>
          <w:iCs/>
          <w:sz w:val="25"/>
          <w:szCs w:val="25"/>
        </w:rPr>
        <w:t>2.1.5 Sample Size</w:t>
      </w:r>
    </w:p>
    <w:p w14:paraId="5A46455E" w14:textId="3DF1657B" w:rsidR="00A218FC" w:rsidRPr="00935416" w:rsidRDefault="00A218FC" w:rsidP="002E189F">
      <w:pPr>
        <w:tabs>
          <w:tab w:val="left" w:pos="0"/>
        </w:tabs>
        <w:jc w:val="both"/>
        <w:rPr>
          <w:spacing w:val="-6"/>
          <w:sz w:val="25"/>
          <w:szCs w:val="25"/>
        </w:rPr>
      </w:pPr>
      <w:r w:rsidRPr="00935416">
        <w:rPr>
          <w:spacing w:val="-6"/>
          <w:sz w:val="25"/>
          <w:szCs w:val="25"/>
        </w:rPr>
        <w:tab/>
        <w:t>Based on two established formulas for determining sample size, the minimum requirements were calculated at 399 (according to Yamane) and 384 (according to Cochran).</w:t>
      </w:r>
    </w:p>
    <w:p w14:paraId="54E01465" w14:textId="07333FAE" w:rsidR="00A218FC" w:rsidRPr="00935416" w:rsidRDefault="00A218FC" w:rsidP="002E189F">
      <w:pPr>
        <w:tabs>
          <w:tab w:val="left" w:pos="0"/>
        </w:tabs>
        <w:jc w:val="both"/>
        <w:rPr>
          <w:sz w:val="25"/>
          <w:szCs w:val="25"/>
        </w:rPr>
      </w:pPr>
      <w:r w:rsidRPr="00935416">
        <w:rPr>
          <w:sz w:val="25"/>
          <w:szCs w:val="25"/>
        </w:rPr>
        <w:tab/>
        <w:t>The final sample size is manageable for data processing while remaining sufficiently robust to reflect the diverse reality of Vietnamese enterprises</w:t>
      </w:r>
      <w:r w:rsidR="001F6E9A" w:rsidRPr="00935416">
        <w:rPr>
          <w:sz w:val="25"/>
          <w:szCs w:val="25"/>
        </w:rPr>
        <w:t xml:space="preserve"> - </w:t>
      </w:r>
      <w:r w:rsidRPr="00935416">
        <w:rPr>
          <w:sz w:val="25"/>
          <w:szCs w:val="25"/>
        </w:rPr>
        <w:t>ranging from small firms with a few dozen employees to large corporations with hundreds of staff.</w:t>
      </w:r>
    </w:p>
    <w:p w14:paraId="2F4177A7" w14:textId="77777777" w:rsidR="00503C92" w:rsidRDefault="00503C92">
      <w:pPr>
        <w:rPr>
          <w:b/>
          <w:bCs/>
          <w:i/>
          <w:iCs/>
          <w:sz w:val="25"/>
          <w:szCs w:val="25"/>
        </w:rPr>
      </w:pPr>
      <w:r>
        <w:rPr>
          <w:b/>
          <w:bCs/>
          <w:i/>
          <w:iCs/>
          <w:sz w:val="25"/>
          <w:szCs w:val="25"/>
        </w:rPr>
        <w:br w:type="page"/>
      </w:r>
    </w:p>
    <w:p w14:paraId="1056A237" w14:textId="0140D53F" w:rsidR="00A218FC" w:rsidRPr="00935416" w:rsidRDefault="00A218FC" w:rsidP="002E189F">
      <w:pPr>
        <w:tabs>
          <w:tab w:val="left" w:pos="0"/>
        </w:tabs>
        <w:jc w:val="both"/>
        <w:rPr>
          <w:b/>
          <w:bCs/>
          <w:i/>
          <w:iCs/>
          <w:sz w:val="25"/>
          <w:szCs w:val="25"/>
        </w:rPr>
      </w:pPr>
      <w:r w:rsidRPr="00935416">
        <w:rPr>
          <w:b/>
          <w:bCs/>
          <w:i/>
          <w:iCs/>
          <w:sz w:val="25"/>
          <w:szCs w:val="25"/>
        </w:rPr>
        <w:lastRenderedPageBreak/>
        <w:t>2.1.6 Data Analysis Methods</w:t>
      </w:r>
    </w:p>
    <w:p w14:paraId="6699D771" w14:textId="108A4327" w:rsidR="00A218FC" w:rsidRPr="00935416" w:rsidRDefault="00322124" w:rsidP="002E189F">
      <w:pPr>
        <w:tabs>
          <w:tab w:val="left" w:pos="0"/>
        </w:tabs>
        <w:jc w:val="both"/>
        <w:rPr>
          <w:sz w:val="25"/>
          <w:szCs w:val="25"/>
        </w:rPr>
      </w:pPr>
      <w:r w:rsidRPr="00935416">
        <w:rPr>
          <w:sz w:val="25"/>
          <w:szCs w:val="25"/>
        </w:rPr>
        <w:tab/>
      </w:r>
      <w:r w:rsidR="00A218FC" w:rsidRPr="00935416">
        <w:rPr>
          <w:sz w:val="25"/>
          <w:szCs w:val="25"/>
        </w:rPr>
        <w:t>The author utilized SPSS software to analyze the data through a rigorous scientific process, integrating quantitative and qualitative approaches to ensure both accuracy and practical significance.</w:t>
      </w:r>
    </w:p>
    <w:p w14:paraId="36EB047C" w14:textId="1B30C3EB" w:rsidR="00A218FC" w:rsidRPr="00935416" w:rsidRDefault="00A218FC" w:rsidP="002E189F">
      <w:pPr>
        <w:tabs>
          <w:tab w:val="left" w:pos="0"/>
        </w:tabs>
        <w:jc w:val="both"/>
        <w:rPr>
          <w:sz w:val="25"/>
          <w:szCs w:val="25"/>
        </w:rPr>
      </w:pPr>
      <w:r w:rsidRPr="00935416">
        <w:rPr>
          <w:sz w:val="25"/>
          <w:szCs w:val="25"/>
        </w:rPr>
        <w:tab/>
      </w:r>
      <w:r w:rsidR="000B59BA" w:rsidRPr="00935416">
        <w:rPr>
          <w:sz w:val="25"/>
          <w:szCs w:val="25"/>
        </w:rPr>
        <w:t xml:space="preserve">- </w:t>
      </w:r>
      <w:r w:rsidRPr="00935416">
        <w:rPr>
          <w:sz w:val="25"/>
          <w:szCs w:val="25"/>
        </w:rPr>
        <w:t>Reliability Analysis</w:t>
      </w:r>
    </w:p>
    <w:p w14:paraId="7117DB3E" w14:textId="19951F89" w:rsidR="00A218FC" w:rsidRPr="00935416" w:rsidRDefault="00A218FC" w:rsidP="002E189F">
      <w:pPr>
        <w:tabs>
          <w:tab w:val="left" w:pos="0"/>
        </w:tabs>
        <w:jc w:val="both"/>
        <w:rPr>
          <w:sz w:val="25"/>
          <w:szCs w:val="25"/>
        </w:rPr>
      </w:pPr>
      <w:r w:rsidRPr="00935416">
        <w:rPr>
          <w:sz w:val="25"/>
          <w:szCs w:val="25"/>
        </w:rPr>
        <w:tab/>
      </w:r>
      <w:r w:rsidR="000B59BA" w:rsidRPr="00935416">
        <w:rPr>
          <w:sz w:val="25"/>
          <w:szCs w:val="25"/>
        </w:rPr>
        <w:t xml:space="preserve">- </w:t>
      </w:r>
      <w:r w:rsidRPr="00935416">
        <w:rPr>
          <w:sz w:val="25"/>
          <w:szCs w:val="25"/>
        </w:rPr>
        <w:t>Exploratory Factor Analysis (EFA)</w:t>
      </w:r>
    </w:p>
    <w:p w14:paraId="3B42BD54" w14:textId="3874F3EC" w:rsidR="00A218FC" w:rsidRPr="00935416" w:rsidRDefault="00A218FC" w:rsidP="002E189F">
      <w:pPr>
        <w:tabs>
          <w:tab w:val="left" w:pos="0"/>
        </w:tabs>
        <w:jc w:val="both"/>
        <w:rPr>
          <w:sz w:val="25"/>
          <w:szCs w:val="25"/>
        </w:rPr>
      </w:pPr>
      <w:r w:rsidRPr="00935416">
        <w:rPr>
          <w:sz w:val="25"/>
          <w:szCs w:val="25"/>
        </w:rPr>
        <w:tab/>
      </w:r>
      <w:r w:rsidR="000B59BA" w:rsidRPr="00935416">
        <w:rPr>
          <w:sz w:val="25"/>
          <w:szCs w:val="25"/>
        </w:rPr>
        <w:t xml:space="preserve">- </w:t>
      </w:r>
      <w:r w:rsidRPr="00935416">
        <w:rPr>
          <w:sz w:val="25"/>
          <w:szCs w:val="25"/>
        </w:rPr>
        <w:t>Multiple Regression Analysis</w:t>
      </w:r>
    </w:p>
    <w:p w14:paraId="0A661743" w14:textId="1D946D5C" w:rsidR="00A218FC" w:rsidRPr="00935416" w:rsidRDefault="00A218FC" w:rsidP="002E189F">
      <w:pPr>
        <w:tabs>
          <w:tab w:val="left" w:pos="0"/>
        </w:tabs>
        <w:jc w:val="both"/>
        <w:rPr>
          <w:b/>
          <w:bCs/>
          <w:i/>
          <w:iCs/>
          <w:sz w:val="25"/>
          <w:szCs w:val="25"/>
        </w:rPr>
      </w:pPr>
      <w:r w:rsidRPr="00935416">
        <w:rPr>
          <w:sz w:val="25"/>
          <w:szCs w:val="25"/>
        </w:rPr>
        <w:tab/>
      </w:r>
      <w:r w:rsidR="000B59BA" w:rsidRPr="00935416">
        <w:rPr>
          <w:sz w:val="25"/>
          <w:szCs w:val="25"/>
        </w:rPr>
        <w:t xml:space="preserve">- </w:t>
      </w:r>
      <w:r w:rsidRPr="00935416">
        <w:rPr>
          <w:sz w:val="25"/>
          <w:szCs w:val="25"/>
        </w:rPr>
        <w:t>Qualitative Integration</w:t>
      </w:r>
    </w:p>
    <w:p w14:paraId="4ED85772" w14:textId="233EE33F" w:rsidR="00A218FC" w:rsidRPr="00935416" w:rsidRDefault="00A218FC" w:rsidP="002E189F">
      <w:pPr>
        <w:tabs>
          <w:tab w:val="left" w:pos="0"/>
        </w:tabs>
        <w:jc w:val="both"/>
        <w:rPr>
          <w:b/>
          <w:bCs/>
          <w:sz w:val="25"/>
          <w:szCs w:val="25"/>
        </w:rPr>
      </w:pPr>
      <w:r w:rsidRPr="00935416">
        <w:rPr>
          <w:b/>
          <w:bCs/>
          <w:sz w:val="25"/>
          <w:szCs w:val="25"/>
        </w:rPr>
        <w:t>2.2 Overview of Vietnamese Enterprises and Research Sample Characteristics</w:t>
      </w:r>
    </w:p>
    <w:p w14:paraId="5C9F906F" w14:textId="3E8EC337" w:rsidR="00A218FC" w:rsidRPr="00935416" w:rsidRDefault="00A218FC" w:rsidP="002E189F">
      <w:pPr>
        <w:tabs>
          <w:tab w:val="left" w:pos="0"/>
        </w:tabs>
        <w:jc w:val="both"/>
        <w:rPr>
          <w:b/>
          <w:bCs/>
          <w:i/>
          <w:iCs/>
          <w:sz w:val="25"/>
          <w:szCs w:val="25"/>
        </w:rPr>
      </w:pPr>
      <w:r w:rsidRPr="00935416">
        <w:rPr>
          <w:b/>
          <w:bCs/>
          <w:i/>
          <w:iCs/>
          <w:sz w:val="25"/>
          <w:szCs w:val="25"/>
        </w:rPr>
        <w:t>2.2.1 Overview of Vietnamese Enterprises</w:t>
      </w:r>
    </w:p>
    <w:p w14:paraId="7074D693" w14:textId="542F1CD0" w:rsidR="00A218FC" w:rsidRPr="00935416" w:rsidRDefault="00A218FC" w:rsidP="002E189F">
      <w:pPr>
        <w:tabs>
          <w:tab w:val="left" w:pos="0"/>
        </w:tabs>
        <w:jc w:val="both"/>
        <w:rPr>
          <w:sz w:val="25"/>
          <w:szCs w:val="25"/>
        </w:rPr>
      </w:pPr>
      <w:r w:rsidRPr="00935416">
        <w:rPr>
          <w:sz w:val="25"/>
          <w:szCs w:val="25"/>
        </w:rPr>
        <w:tab/>
        <w:t xml:space="preserve">According to the Vietnam Enterprise White Paper 2024, there were 921,372 active enterprises nationwide, a 2.8% increase compared to 2022, </w:t>
      </w:r>
      <w:proofErr w:type="gramStart"/>
      <w:r w:rsidRPr="00935416">
        <w:rPr>
          <w:sz w:val="25"/>
          <w:szCs w:val="25"/>
        </w:rPr>
        <w:t>reflecting</w:t>
      </w:r>
      <w:proofErr w:type="gramEnd"/>
      <w:r w:rsidRPr="00935416">
        <w:rPr>
          <w:sz w:val="25"/>
          <w:szCs w:val="25"/>
        </w:rPr>
        <w:t xml:space="preserve"> robust resilience following global economic challenges. By the end of 2024, this figure reached approximately 940,078 enterprises (General Statistics Office, 2025), marking a growth rate of 4.8% over the previous year, according to state regulatory updates.</w:t>
      </w:r>
    </w:p>
    <w:p w14:paraId="4D58C6F4" w14:textId="1280933A" w:rsidR="00A218FC" w:rsidRPr="00935416" w:rsidRDefault="00D91DA2" w:rsidP="002E189F">
      <w:pPr>
        <w:tabs>
          <w:tab w:val="left" w:pos="0"/>
        </w:tabs>
        <w:jc w:val="both"/>
        <w:rPr>
          <w:sz w:val="25"/>
          <w:szCs w:val="25"/>
        </w:rPr>
      </w:pPr>
      <w:r w:rsidRPr="00935416">
        <w:rPr>
          <w:sz w:val="25"/>
          <w:szCs w:val="25"/>
        </w:rPr>
        <w:tab/>
      </w:r>
      <w:r w:rsidR="00A218FC" w:rsidRPr="00935416">
        <w:rPr>
          <w:sz w:val="25"/>
          <w:szCs w:val="25"/>
        </w:rPr>
        <w:t>The structure of the enterprise sector shows a clear shift toward modern industries:</w:t>
      </w:r>
    </w:p>
    <w:p w14:paraId="61D55ABA" w14:textId="18EF3355" w:rsidR="00A218FC" w:rsidRPr="00935416" w:rsidRDefault="00A218FC" w:rsidP="002E189F">
      <w:pPr>
        <w:tabs>
          <w:tab w:val="left" w:pos="0"/>
        </w:tabs>
        <w:jc w:val="both"/>
        <w:rPr>
          <w:spacing w:val="-8"/>
          <w:sz w:val="25"/>
          <w:szCs w:val="25"/>
        </w:rPr>
      </w:pPr>
      <w:r w:rsidRPr="00935416">
        <w:rPr>
          <w:spacing w:val="-8"/>
          <w:sz w:val="25"/>
          <w:szCs w:val="25"/>
        </w:rPr>
        <w:tab/>
        <w:t>- Service Sector: Predominates with over 68% of the total, concentrated in commerce and retail. This sector requires extensive knowledge regarding consumer behavior and market trends.</w:t>
      </w:r>
    </w:p>
    <w:p w14:paraId="5106747A" w14:textId="25D72380" w:rsidR="00A218FC" w:rsidRPr="00935416" w:rsidRDefault="00A218FC" w:rsidP="002E189F">
      <w:pPr>
        <w:tabs>
          <w:tab w:val="left" w:pos="0"/>
        </w:tabs>
        <w:jc w:val="both"/>
        <w:rPr>
          <w:sz w:val="25"/>
          <w:szCs w:val="25"/>
        </w:rPr>
      </w:pPr>
      <w:r w:rsidRPr="00935416">
        <w:rPr>
          <w:sz w:val="25"/>
          <w:szCs w:val="25"/>
        </w:rPr>
        <w:tab/>
        <w:t>- Industry and Construction: Accounts for approximately 30%, emphasizing manufacturing and infrastructure with a high demand for technical expertise.</w:t>
      </w:r>
    </w:p>
    <w:p w14:paraId="7FAF3D2A" w14:textId="5840AE4F" w:rsidR="00A218FC" w:rsidRPr="00935416" w:rsidRDefault="00A218FC" w:rsidP="002E189F">
      <w:pPr>
        <w:tabs>
          <w:tab w:val="left" w:pos="0"/>
        </w:tabs>
        <w:jc w:val="both"/>
        <w:rPr>
          <w:sz w:val="25"/>
          <w:szCs w:val="25"/>
        </w:rPr>
      </w:pPr>
      <w:r w:rsidRPr="00935416">
        <w:rPr>
          <w:sz w:val="25"/>
          <w:szCs w:val="25"/>
        </w:rPr>
        <w:tab/>
        <w:t>- Agriculture, Forestry, and Fisheries: Represents only 1.3%, reflecting a significant transition away from traditional economic models (General Statistics Office, 2024).</w:t>
      </w:r>
    </w:p>
    <w:p w14:paraId="00CA7417" w14:textId="4834469E" w:rsidR="00A218FC" w:rsidRPr="00935416" w:rsidRDefault="00A218FC" w:rsidP="002E189F">
      <w:pPr>
        <w:tabs>
          <w:tab w:val="left" w:pos="0"/>
        </w:tabs>
        <w:jc w:val="both"/>
        <w:rPr>
          <w:sz w:val="25"/>
          <w:szCs w:val="25"/>
        </w:rPr>
      </w:pPr>
      <w:r w:rsidRPr="00935416">
        <w:rPr>
          <w:sz w:val="25"/>
          <w:szCs w:val="25"/>
        </w:rPr>
        <w:tab/>
        <w:t>In terms of ownership structure, Vietnamese enterprises are primarily private entities, such as Limited Liability Companies and Joint Stock Companies, accounting for over 85% of the total according to the Vietnam Enterprise Report 2024 (Ministry of Planning and Investment, 2025). State-Owned Enterprises (SOEs) and Foreign Direct Investment (FDI) firms comprise a smaller proportion</w:t>
      </w:r>
      <w:r w:rsidR="001F6E9A" w:rsidRPr="00935416">
        <w:rPr>
          <w:sz w:val="25"/>
          <w:szCs w:val="25"/>
        </w:rPr>
        <w:t xml:space="preserve"> - </w:t>
      </w:r>
      <w:r w:rsidRPr="00935416">
        <w:rPr>
          <w:sz w:val="25"/>
          <w:szCs w:val="25"/>
        </w:rPr>
        <w:t>approximately 10-15%</w:t>
      </w:r>
      <w:r w:rsidR="001F6E9A" w:rsidRPr="00935416">
        <w:rPr>
          <w:sz w:val="25"/>
          <w:szCs w:val="25"/>
        </w:rPr>
        <w:t xml:space="preserve"> - </w:t>
      </w:r>
      <w:r w:rsidRPr="00935416">
        <w:rPr>
          <w:sz w:val="25"/>
          <w:szCs w:val="25"/>
        </w:rPr>
        <w:t>yet play a pivotal role in knowledge transfer through international cooperation and advanced technology.</w:t>
      </w:r>
    </w:p>
    <w:p w14:paraId="71D44555" w14:textId="4307F12D" w:rsidR="00A218FC" w:rsidRPr="00935416" w:rsidRDefault="00A218FC" w:rsidP="002E189F">
      <w:pPr>
        <w:tabs>
          <w:tab w:val="left" w:pos="0"/>
        </w:tabs>
        <w:jc w:val="both"/>
        <w:rPr>
          <w:spacing w:val="-14"/>
          <w:sz w:val="25"/>
          <w:szCs w:val="25"/>
        </w:rPr>
      </w:pPr>
      <w:r w:rsidRPr="00935416">
        <w:rPr>
          <w:spacing w:val="-14"/>
          <w:sz w:val="25"/>
          <w:szCs w:val="25"/>
        </w:rPr>
        <w:tab/>
        <w:t>Regarding technological infrastructure, while Vietnamese firms are making progress, significant disparities exist between scales and regions, directly impacting knowledge transfer efficiency.</w:t>
      </w:r>
    </w:p>
    <w:p w14:paraId="26A5FA31" w14:textId="31EE005A" w:rsidR="000E2F16" w:rsidRPr="00935416" w:rsidRDefault="000E2F16" w:rsidP="002E189F">
      <w:pPr>
        <w:tabs>
          <w:tab w:val="left" w:pos="0"/>
        </w:tabs>
        <w:jc w:val="both"/>
        <w:rPr>
          <w:b/>
          <w:bCs/>
          <w:i/>
          <w:iCs/>
          <w:sz w:val="25"/>
          <w:szCs w:val="25"/>
        </w:rPr>
      </w:pPr>
      <w:r w:rsidRPr="00935416">
        <w:rPr>
          <w:b/>
          <w:bCs/>
          <w:i/>
          <w:iCs/>
          <w:sz w:val="25"/>
          <w:szCs w:val="25"/>
        </w:rPr>
        <w:t xml:space="preserve">2.2.2 </w:t>
      </w:r>
      <w:r w:rsidR="00A218FC" w:rsidRPr="00935416">
        <w:rPr>
          <w:b/>
          <w:bCs/>
          <w:i/>
          <w:iCs/>
          <w:sz w:val="25"/>
          <w:szCs w:val="25"/>
        </w:rPr>
        <w:t>Research Sample Characteristics</w:t>
      </w:r>
    </w:p>
    <w:p w14:paraId="32F4F75A" w14:textId="0227BEC9" w:rsidR="00A218FC" w:rsidRPr="00935416" w:rsidRDefault="00A218FC" w:rsidP="002E189F">
      <w:pPr>
        <w:tabs>
          <w:tab w:val="left" w:pos="0"/>
        </w:tabs>
        <w:jc w:val="center"/>
        <w:rPr>
          <w:b/>
          <w:bCs/>
          <w:sz w:val="25"/>
          <w:szCs w:val="25"/>
        </w:rPr>
      </w:pPr>
      <w:r w:rsidRPr="00935416">
        <w:rPr>
          <w:b/>
          <w:bCs/>
          <w:sz w:val="25"/>
          <w:szCs w:val="25"/>
        </w:rPr>
        <w:t>Table 2.1: Characteristics of the Research Sample (N=418)</w:t>
      </w:r>
    </w:p>
    <w:tbl>
      <w:tblPr>
        <w:tblStyle w:val="TableGrid1"/>
        <w:tblW w:w="0" w:type="auto"/>
        <w:jc w:val="center"/>
        <w:tblLook w:val="04A0" w:firstRow="1" w:lastRow="0" w:firstColumn="1" w:lastColumn="0" w:noHBand="0" w:noVBand="1"/>
      </w:tblPr>
      <w:tblGrid>
        <w:gridCol w:w="5111"/>
        <w:gridCol w:w="1723"/>
        <w:gridCol w:w="1875"/>
      </w:tblGrid>
      <w:tr w:rsidR="00A218FC" w:rsidRPr="00935416" w14:paraId="5BDECB10" w14:textId="77777777" w:rsidTr="00503C92">
        <w:trPr>
          <w:tblHeader/>
          <w:jc w:val="center"/>
        </w:trPr>
        <w:tc>
          <w:tcPr>
            <w:tcW w:w="0" w:type="auto"/>
            <w:hideMark/>
          </w:tcPr>
          <w:p w14:paraId="01CB5B3D" w14:textId="77777777" w:rsidR="00A218FC" w:rsidRPr="00935416" w:rsidRDefault="00A218FC" w:rsidP="00503C92">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Data Characteristics</w:t>
            </w:r>
          </w:p>
        </w:tc>
        <w:tc>
          <w:tcPr>
            <w:tcW w:w="0" w:type="auto"/>
            <w:hideMark/>
          </w:tcPr>
          <w:p w14:paraId="7177F59E" w14:textId="77777777" w:rsidR="00A218FC" w:rsidRPr="00935416" w:rsidRDefault="00A218FC" w:rsidP="00503C92">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Frequency (n)</w:t>
            </w:r>
          </w:p>
        </w:tc>
        <w:tc>
          <w:tcPr>
            <w:tcW w:w="0" w:type="auto"/>
            <w:hideMark/>
          </w:tcPr>
          <w:p w14:paraId="2216B307" w14:textId="77777777" w:rsidR="00A218FC" w:rsidRPr="00935416" w:rsidRDefault="00A218FC" w:rsidP="00503C92">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Percentage (%)</w:t>
            </w:r>
          </w:p>
        </w:tc>
      </w:tr>
      <w:tr w:rsidR="00A218FC" w:rsidRPr="00935416" w14:paraId="04553AB6" w14:textId="77777777" w:rsidTr="00A218FC">
        <w:trPr>
          <w:jc w:val="center"/>
        </w:trPr>
        <w:tc>
          <w:tcPr>
            <w:tcW w:w="0" w:type="auto"/>
            <w:hideMark/>
          </w:tcPr>
          <w:p w14:paraId="0D211582"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1. Geographical Distribution</w:t>
            </w:r>
          </w:p>
        </w:tc>
        <w:tc>
          <w:tcPr>
            <w:tcW w:w="0" w:type="auto"/>
            <w:hideMark/>
          </w:tcPr>
          <w:p w14:paraId="4942D6E5" w14:textId="77777777" w:rsidR="00A218FC" w:rsidRPr="00935416" w:rsidRDefault="00A218FC" w:rsidP="00503C92">
            <w:pPr>
              <w:tabs>
                <w:tab w:val="left" w:pos="0"/>
              </w:tabs>
              <w:jc w:val="center"/>
              <w:rPr>
                <w:rFonts w:ascii="Times New Roman" w:hAnsi="Times New Roman" w:cs="Times New Roman"/>
                <w:sz w:val="25"/>
                <w:szCs w:val="25"/>
              </w:rPr>
            </w:pPr>
          </w:p>
        </w:tc>
        <w:tc>
          <w:tcPr>
            <w:tcW w:w="0" w:type="auto"/>
            <w:hideMark/>
          </w:tcPr>
          <w:p w14:paraId="243AF1A6" w14:textId="77777777" w:rsidR="00A218FC" w:rsidRPr="00935416" w:rsidRDefault="00A218FC" w:rsidP="00503C92">
            <w:pPr>
              <w:tabs>
                <w:tab w:val="left" w:pos="0"/>
              </w:tabs>
              <w:jc w:val="center"/>
              <w:rPr>
                <w:rFonts w:ascii="Times New Roman" w:hAnsi="Times New Roman" w:cs="Times New Roman"/>
                <w:sz w:val="25"/>
                <w:szCs w:val="25"/>
              </w:rPr>
            </w:pPr>
          </w:p>
        </w:tc>
      </w:tr>
      <w:tr w:rsidR="00A218FC" w:rsidRPr="00935416" w14:paraId="1C679FCE" w14:textId="77777777" w:rsidTr="00A218FC">
        <w:trPr>
          <w:jc w:val="center"/>
        </w:trPr>
        <w:tc>
          <w:tcPr>
            <w:tcW w:w="0" w:type="auto"/>
            <w:hideMark/>
          </w:tcPr>
          <w:p w14:paraId="54B9FD95"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Hanoi</w:t>
            </w:r>
          </w:p>
        </w:tc>
        <w:tc>
          <w:tcPr>
            <w:tcW w:w="0" w:type="auto"/>
            <w:hideMark/>
          </w:tcPr>
          <w:p w14:paraId="7E421012"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170</w:t>
            </w:r>
          </w:p>
        </w:tc>
        <w:tc>
          <w:tcPr>
            <w:tcW w:w="0" w:type="auto"/>
            <w:hideMark/>
          </w:tcPr>
          <w:p w14:paraId="476F85AA"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40.7%</w:t>
            </w:r>
          </w:p>
        </w:tc>
      </w:tr>
      <w:tr w:rsidR="00A218FC" w:rsidRPr="00935416" w14:paraId="139566FF" w14:textId="77777777" w:rsidTr="00A218FC">
        <w:trPr>
          <w:jc w:val="center"/>
        </w:trPr>
        <w:tc>
          <w:tcPr>
            <w:tcW w:w="0" w:type="auto"/>
            <w:hideMark/>
          </w:tcPr>
          <w:p w14:paraId="4E6A5B88"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Ho Chi Minh City</w:t>
            </w:r>
          </w:p>
        </w:tc>
        <w:tc>
          <w:tcPr>
            <w:tcW w:w="0" w:type="auto"/>
            <w:hideMark/>
          </w:tcPr>
          <w:p w14:paraId="61464500"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120</w:t>
            </w:r>
          </w:p>
        </w:tc>
        <w:tc>
          <w:tcPr>
            <w:tcW w:w="0" w:type="auto"/>
            <w:hideMark/>
          </w:tcPr>
          <w:p w14:paraId="5FD1ED9C"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28.7%</w:t>
            </w:r>
          </w:p>
        </w:tc>
      </w:tr>
      <w:tr w:rsidR="00A218FC" w:rsidRPr="00935416" w14:paraId="6711ED95" w14:textId="77777777" w:rsidTr="00A218FC">
        <w:trPr>
          <w:jc w:val="center"/>
        </w:trPr>
        <w:tc>
          <w:tcPr>
            <w:tcW w:w="0" w:type="auto"/>
            <w:hideMark/>
          </w:tcPr>
          <w:p w14:paraId="659CF8A3"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Da Nang</w:t>
            </w:r>
          </w:p>
        </w:tc>
        <w:tc>
          <w:tcPr>
            <w:tcW w:w="0" w:type="auto"/>
            <w:hideMark/>
          </w:tcPr>
          <w:p w14:paraId="51FB614D"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70</w:t>
            </w:r>
          </w:p>
        </w:tc>
        <w:tc>
          <w:tcPr>
            <w:tcW w:w="0" w:type="auto"/>
            <w:hideMark/>
          </w:tcPr>
          <w:p w14:paraId="33D0A9E1"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16.7%</w:t>
            </w:r>
          </w:p>
        </w:tc>
      </w:tr>
      <w:tr w:rsidR="00A218FC" w:rsidRPr="00935416" w14:paraId="614F353F" w14:textId="77777777" w:rsidTr="00A218FC">
        <w:trPr>
          <w:jc w:val="center"/>
        </w:trPr>
        <w:tc>
          <w:tcPr>
            <w:tcW w:w="0" w:type="auto"/>
            <w:hideMark/>
          </w:tcPr>
          <w:p w14:paraId="35D46CF5"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Others</w:t>
            </w:r>
          </w:p>
        </w:tc>
        <w:tc>
          <w:tcPr>
            <w:tcW w:w="0" w:type="auto"/>
            <w:hideMark/>
          </w:tcPr>
          <w:p w14:paraId="3164C833"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58</w:t>
            </w:r>
          </w:p>
        </w:tc>
        <w:tc>
          <w:tcPr>
            <w:tcW w:w="0" w:type="auto"/>
            <w:hideMark/>
          </w:tcPr>
          <w:p w14:paraId="0261142A"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13.9%</w:t>
            </w:r>
          </w:p>
        </w:tc>
      </w:tr>
      <w:tr w:rsidR="00A218FC" w:rsidRPr="00935416" w14:paraId="60BCFC32" w14:textId="77777777" w:rsidTr="00A218FC">
        <w:trPr>
          <w:jc w:val="center"/>
        </w:trPr>
        <w:tc>
          <w:tcPr>
            <w:tcW w:w="0" w:type="auto"/>
            <w:hideMark/>
          </w:tcPr>
          <w:p w14:paraId="36BA8F40"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2. Primary Sector of Activity</w:t>
            </w:r>
          </w:p>
        </w:tc>
        <w:tc>
          <w:tcPr>
            <w:tcW w:w="0" w:type="auto"/>
            <w:hideMark/>
          </w:tcPr>
          <w:p w14:paraId="2E16612B" w14:textId="77777777" w:rsidR="00A218FC" w:rsidRPr="00935416" w:rsidRDefault="00A218FC" w:rsidP="00503C92">
            <w:pPr>
              <w:tabs>
                <w:tab w:val="left" w:pos="0"/>
              </w:tabs>
              <w:jc w:val="center"/>
              <w:rPr>
                <w:rFonts w:ascii="Times New Roman" w:hAnsi="Times New Roman" w:cs="Times New Roman"/>
                <w:sz w:val="25"/>
                <w:szCs w:val="25"/>
              </w:rPr>
            </w:pPr>
          </w:p>
        </w:tc>
        <w:tc>
          <w:tcPr>
            <w:tcW w:w="0" w:type="auto"/>
            <w:hideMark/>
          </w:tcPr>
          <w:p w14:paraId="2B9A7D13" w14:textId="77777777" w:rsidR="00A218FC" w:rsidRPr="00935416" w:rsidRDefault="00A218FC" w:rsidP="00503C92">
            <w:pPr>
              <w:tabs>
                <w:tab w:val="left" w:pos="0"/>
              </w:tabs>
              <w:jc w:val="center"/>
              <w:rPr>
                <w:rFonts w:ascii="Times New Roman" w:hAnsi="Times New Roman" w:cs="Times New Roman"/>
                <w:sz w:val="25"/>
                <w:szCs w:val="25"/>
              </w:rPr>
            </w:pPr>
          </w:p>
        </w:tc>
      </w:tr>
      <w:tr w:rsidR="00A218FC" w:rsidRPr="00935416" w14:paraId="711F388A" w14:textId="77777777" w:rsidTr="00A218FC">
        <w:trPr>
          <w:jc w:val="center"/>
        </w:trPr>
        <w:tc>
          <w:tcPr>
            <w:tcW w:w="0" w:type="auto"/>
            <w:hideMark/>
          </w:tcPr>
          <w:p w14:paraId="4D23F024"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Science and Technology</w:t>
            </w:r>
          </w:p>
        </w:tc>
        <w:tc>
          <w:tcPr>
            <w:tcW w:w="0" w:type="auto"/>
            <w:hideMark/>
          </w:tcPr>
          <w:p w14:paraId="76C07715"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40</w:t>
            </w:r>
          </w:p>
        </w:tc>
        <w:tc>
          <w:tcPr>
            <w:tcW w:w="0" w:type="auto"/>
            <w:hideMark/>
          </w:tcPr>
          <w:p w14:paraId="50A550F2"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9.6%</w:t>
            </w:r>
          </w:p>
        </w:tc>
      </w:tr>
      <w:tr w:rsidR="00A218FC" w:rsidRPr="00935416" w14:paraId="4DD7492E" w14:textId="77777777" w:rsidTr="00A218FC">
        <w:trPr>
          <w:jc w:val="center"/>
        </w:trPr>
        <w:tc>
          <w:tcPr>
            <w:tcW w:w="0" w:type="auto"/>
            <w:hideMark/>
          </w:tcPr>
          <w:p w14:paraId="55C90429"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Transportation and Logistics</w:t>
            </w:r>
          </w:p>
        </w:tc>
        <w:tc>
          <w:tcPr>
            <w:tcW w:w="0" w:type="auto"/>
            <w:hideMark/>
          </w:tcPr>
          <w:p w14:paraId="1BB186D1"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75</w:t>
            </w:r>
          </w:p>
        </w:tc>
        <w:tc>
          <w:tcPr>
            <w:tcW w:w="0" w:type="auto"/>
            <w:hideMark/>
          </w:tcPr>
          <w:p w14:paraId="048DC550"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17.9%</w:t>
            </w:r>
          </w:p>
        </w:tc>
      </w:tr>
      <w:tr w:rsidR="00A218FC" w:rsidRPr="00935416" w14:paraId="52C52600" w14:textId="77777777" w:rsidTr="00A218FC">
        <w:trPr>
          <w:jc w:val="center"/>
        </w:trPr>
        <w:tc>
          <w:tcPr>
            <w:tcW w:w="0" w:type="auto"/>
            <w:hideMark/>
          </w:tcPr>
          <w:p w14:paraId="571F4F9D"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Business and General Services</w:t>
            </w:r>
          </w:p>
        </w:tc>
        <w:tc>
          <w:tcPr>
            <w:tcW w:w="0" w:type="auto"/>
            <w:hideMark/>
          </w:tcPr>
          <w:p w14:paraId="673E1512"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105</w:t>
            </w:r>
          </w:p>
        </w:tc>
        <w:tc>
          <w:tcPr>
            <w:tcW w:w="0" w:type="auto"/>
            <w:hideMark/>
          </w:tcPr>
          <w:p w14:paraId="53BB47FA"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25.1%</w:t>
            </w:r>
          </w:p>
        </w:tc>
      </w:tr>
      <w:tr w:rsidR="00A218FC" w:rsidRPr="00935416" w14:paraId="35B7DB77" w14:textId="77777777" w:rsidTr="00A218FC">
        <w:trPr>
          <w:jc w:val="center"/>
        </w:trPr>
        <w:tc>
          <w:tcPr>
            <w:tcW w:w="0" w:type="auto"/>
            <w:hideMark/>
          </w:tcPr>
          <w:p w14:paraId="704FA237"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Finance</w:t>
            </w:r>
          </w:p>
        </w:tc>
        <w:tc>
          <w:tcPr>
            <w:tcW w:w="0" w:type="auto"/>
            <w:hideMark/>
          </w:tcPr>
          <w:p w14:paraId="3A0F1E7A"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50</w:t>
            </w:r>
          </w:p>
        </w:tc>
        <w:tc>
          <w:tcPr>
            <w:tcW w:w="0" w:type="auto"/>
            <w:hideMark/>
          </w:tcPr>
          <w:p w14:paraId="711109F4"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12.0%</w:t>
            </w:r>
          </w:p>
        </w:tc>
      </w:tr>
      <w:tr w:rsidR="00A218FC" w:rsidRPr="00935416" w14:paraId="512B851F" w14:textId="77777777" w:rsidTr="00A218FC">
        <w:trPr>
          <w:jc w:val="center"/>
        </w:trPr>
        <w:tc>
          <w:tcPr>
            <w:tcW w:w="0" w:type="auto"/>
            <w:hideMark/>
          </w:tcPr>
          <w:p w14:paraId="696B2797"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Information, Communication, and Entertainment</w:t>
            </w:r>
          </w:p>
        </w:tc>
        <w:tc>
          <w:tcPr>
            <w:tcW w:w="0" w:type="auto"/>
            <w:hideMark/>
          </w:tcPr>
          <w:p w14:paraId="4EDAB102"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38</w:t>
            </w:r>
          </w:p>
        </w:tc>
        <w:tc>
          <w:tcPr>
            <w:tcW w:w="0" w:type="auto"/>
            <w:hideMark/>
          </w:tcPr>
          <w:p w14:paraId="36C57BCF"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9.1%</w:t>
            </w:r>
          </w:p>
        </w:tc>
      </w:tr>
      <w:tr w:rsidR="00A218FC" w:rsidRPr="00935416" w14:paraId="0C852DF4" w14:textId="77777777" w:rsidTr="00A218FC">
        <w:trPr>
          <w:jc w:val="center"/>
        </w:trPr>
        <w:tc>
          <w:tcPr>
            <w:tcW w:w="0" w:type="auto"/>
            <w:hideMark/>
          </w:tcPr>
          <w:p w14:paraId="0D9ED6B3"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Manufacturing and Processing</w:t>
            </w:r>
          </w:p>
        </w:tc>
        <w:tc>
          <w:tcPr>
            <w:tcW w:w="0" w:type="auto"/>
            <w:hideMark/>
          </w:tcPr>
          <w:p w14:paraId="219F3BBD"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70</w:t>
            </w:r>
          </w:p>
        </w:tc>
        <w:tc>
          <w:tcPr>
            <w:tcW w:w="0" w:type="auto"/>
            <w:hideMark/>
          </w:tcPr>
          <w:p w14:paraId="74C389AA"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16.7%</w:t>
            </w:r>
          </w:p>
        </w:tc>
      </w:tr>
      <w:tr w:rsidR="00A218FC" w:rsidRPr="00935416" w14:paraId="7E987682" w14:textId="77777777" w:rsidTr="00A218FC">
        <w:trPr>
          <w:jc w:val="center"/>
        </w:trPr>
        <w:tc>
          <w:tcPr>
            <w:tcW w:w="0" w:type="auto"/>
            <w:hideMark/>
          </w:tcPr>
          <w:p w14:paraId="6C40B265"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Others</w:t>
            </w:r>
          </w:p>
        </w:tc>
        <w:tc>
          <w:tcPr>
            <w:tcW w:w="0" w:type="auto"/>
            <w:hideMark/>
          </w:tcPr>
          <w:p w14:paraId="0908B4D8"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40</w:t>
            </w:r>
          </w:p>
        </w:tc>
        <w:tc>
          <w:tcPr>
            <w:tcW w:w="0" w:type="auto"/>
            <w:hideMark/>
          </w:tcPr>
          <w:p w14:paraId="2E0E8887"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9.6%</w:t>
            </w:r>
          </w:p>
        </w:tc>
      </w:tr>
      <w:tr w:rsidR="00A218FC" w:rsidRPr="00935416" w14:paraId="4D3018BB" w14:textId="77777777" w:rsidTr="00A218FC">
        <w:trPr>
          <w:jc w:val="center"/>
        </w:trPr>
        <w:tc>
          <w:tcPr>
            <w:tcW w:w="0" w:type="auto"/>
            <w:hideMark/>
          </w:tcPr>
          <w:p w14:paraId="3A0766C4"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3. Type of Ownership/Legal Form</w:t>
            </w:r>
          </w:p>
        </w:tc>
        <w:tc>
          <w:tcPr>
            <w:tcW w:w="0" w:type="auto"/>
            <w:hideMark/>
          </w:tcPr>
          <w:p w14:paraId="48FE4BB0" w14:textId="77777777" w:rsidR="00A218FC" w:rsidRPr="00935416" w:rsidRDefault="00A218FC" w:rsidP="00503C92">
            <w:pPr>
              <w:tabs>
                <w:tab w:val="left" w:pos="0"/>
              </w:tabs>
              <w:jc w:val="center"/>
              <w:rPr>
                <w:rFonts w:ascii="Times New Roman" w:hAnsi="Times New Roman" w:cs="Times New Roman"/>
                <w:sz w:val="25"/>
                <w:szCs w:val="25"/>
              </w:rPr>
            </w:pPr>
          </w:p>
        </w:tc>
        <w:tc>
          <w:tcPr>
            <w:tcW w:w="0" w:type="auto"/>
            <w:hideMark/>
          </w:tcPr>
          <w:p w14:paraId="5EAA7AA6" w14:textId="77777777" w:rsidR="00A218FC" w:rsidRPr="00935416" w:rsidRDefault="00A218FC" w:rsidP="00503C92">
            <w:pPr>
              <w:tabs>
                <w:tab w:val="left" w:pos="0"/>
              </w:tabs>
              <w:jc w:val="center"/>
              <w:rPr>
                <w:rFonts w:ascii="Times New Roman" w:hAnsi="Times New Roman" w:cs="Times New Roman"/>
                <w:sz w:val="25"/>
                <w:szCs w:val="25"/>
              </w:rPr>
            </w:pPr>
          </w:p>
        </w:tc>
      </w:tr>
      <w:tr w:rsidR="00A218FC" w:rsidRPr="00935416" w14:paraId="621E71E5" w14:textId="77777777" w:rsidTr="00A218FC">
        <w:trPr>
          <w:jc w:val="center"/>
        </w:trPr>
        <w:tc>
          <w:tcPr>
            <w:tcW w:w="0" w:type="auto"/>
            <w:hideMark/>
          </w:tcPr>
          <w:p w14:paraId="4931A363"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Limited Liability Company (LLC)</w:t>
            </w:r>
          </w:p>
        </w:tc>
        <w:tc>
          <w:tcPr>
            <w:tcW w:w="0" w:type="auto"/>
            <w:hideMark/>
          </w:tcPr>
          <w:p w14:paraId="1055E48F"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190</w:t>
            </w:r>
          </w:p>
        </w:tc>
        <w:tc>
          <w:tcPr>
            <w:tcW w:w="0" w:type="auto"/>
            <w:hideMark/>
          </w:tcPr>
          <w:p w14:paraId="4A2E0263"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45.5%</w:t>
            </w:r>
          </w:p>
        </w:tc>
      </w:tr>
      <w:tr w:rsidR="00A218FC" w:rsidRPr="00935416" w14:paraId="34556DBB" w14:textId="77777777" w:rsidTr="00A218FC">
        <w:trPr>
          <w:jc w:val="center"/>
        </w:trPr>
        <w:tc>
          <w:tcPr>
            <w:tcW w:w="0" w:type="auto"/>
            <w:hideMark/>
          </w:tcPr>
          <w:p w14:paraId="4504478A"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Joint Stock Company (JSC)</w:t>
            </w:r>
          </w:p>
        </w:tc>
        <w:tc>
          <w:tcPr>
            <w:tcW w:w="0" w:type="auto"/>
            <w:hideMark/>
          </w:tcPr>
          <w:p w14:paraId="503961CF"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60</w:t>
            </w:r>
          </w:p>
        </w:tc>
        <w:tc>
          <w:tcPr>
            <w:tcW w:w="0" w:type="auto"/>
            <w:hideMark/>
          </w:tcPr>
          <w:p w14:paraId="446A1286"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14.4%</w:t>
            </w:r>
          </w:p>
        </w:tc>
      </w:tr>
      <w:tr w:rsidR="00A218FC" w:rsidRPr="00935416" w14:paraId="4E401125" w14:textId="77777777" w:rsidTr="00A218FC">
        <w:trPr>
          <w:jc w:val="center"/>
        </w:trPr>
        <w:tc>
          <w:tcPr>
            <w:tcW w:w="0" w:type="auto"/>
            <w:hideMark/>
          </w:tcPr>
          <w:p w14:paraId="4C5F6A9C"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Partnership Company</w:t>
            </w:r>
          </w:p>
        </w:tc>
        <w:tc>
          <w:tcPr>
            <w:tcW w:w="0" w:type="auto"/>
            <w:hideMark/>
          </w:tcPr>
          <w:p w14:paraId="0389CE0C"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120</w:t>
            </w:r>
          </w:p>
        </w:tc>
        <w:tc>
          <w:tcPr>
            <w:tcW w:w="0" w:type="auto"/>
            <w:hideMark/>
          </w:tcPr>
          <w:p w14:paraId="58B26100"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28.7%</w:t>
            </w:r>
          </w:p>
        </w:tc>
      </w:tr>
      <w:tr w:rsidR="00A218FC" w:rsidRPr="00935416" w14:paraId="4277852F" w14:textId="77777777" w:rsidTr="00A218FC">
        <w:trPr>
          <w:jc w:val="center"/>
        </w:trPr>
        <w:tc>
          <w:tcPr>
            <w:tcW w:w="0" w:type="auto"/>
            <w:hideMark/>
          </w:tcPr>
          <w:p w14:paraId="0ADE919C"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lastRenderedPageBreak/>
              <w:t>Private Enterprise</w:t>
            </w:r>
          </w:p>
        </w:tc>
        <w:tc>
          <w:tcPr>
            <w:tcW w:w="0" w:type="auto"/>
            <w:hideMark/>
          </w:tcPr>
          <w:p w14:paraId="1784C6FF"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20</w:t>
            </w:r>
          </w:p>
        </w:tc>
        <w:tc>
          <w:tcPr>
            <w:tcW w:w="0" w:type="auto"/>
            <w:hideMark/>
          </w:tcPr>
          <w:p w14:paraId="5BD2D663"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4.8%</w:t>
            </w:r>
          </w:p>
        </w:tc>
      </w:tr>
      <w:tr w:rsidR="00A218FC" w:rsidRPr="00935416" w14:paraId="75CC30DF" w14:textId="77777777" w:rsidTr="00A218FC">
        <w:trPr>
          <w:jc w:val="center"/>
        </w:trPr>
        <w:tc>
          <w:tcPr>
            <w:tcW w:w="0" w:type="auto"/>
            <w:hideMark/>
          </w:tcPr>
          <w:p w14:paraId="7E3D2128"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State-Owned Enterprise (SOE)</w:t>
            </w:r>
          </w:p>
        </w:tc>
        <w:tc>
          <w:tcPr>
            <w:tcW w:w="0" w:type="auto"/>
            <w:hideMark/>
          </w:tcPr>
          <w:p w14:paraId="0A2DE782"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28</w:t>
            </w:r>
          </w:p>
        </w:tc>
        <w:tc>
          <w:tcPr>
            <w:tcW w:w="0" w:type="auto"/>
            <w:hideMark/>
          </w:tcPr>
          <w:p w14:paraId="1E170FF7"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6.7%</w:t>
            </w:r>
          </w:p>
        </w:tc>
      </w:tr>
      <w:tr w:rsidR="00A218FC" w:rsidRPr="00935416" w14:paraId="064F60DA" w14:textId="77777777" w:rsidTr="00A218FC">
        <w:trPr>
          <w:jc w:val="center"/>
        </w:trPr>
        <w:tc>
          <w:tcPr>
            <w:tcW w:w="0" w:type="auto"/>
            <w:hideMark/>
          </w:tcPr>
          <w:p w14:paraId="357BD96B"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4. Labor Scale (Number of Employees)</w:t>
            </w:r>
          </w:p>
        </w:tc>
        <w:tc>
          <w:tcPr>
            <w:tcW w:w="0" w:type="auto"/>
            <w:hideMark/>
          </w:tcPr>
          <w:p w14:paraId="6B50A1D4" w14:textId="77777777" w:rsidR="00A218FC" w:rsidRPr="00935416" w:rsidRDefault="00A218FC" w:rsidP="00503C92">
            <w:pPr>
              <w:tabs>
                <w:tab w:val="left" w:pos="0"/>
              </w:tabs>
              <w:jc w:val="center"/>
              <w:rPr>
                <w:rFonts w:ascii="Times New Roman" w:hAnsi="Times New Roman" w:cs="Times New Roman"/>
                <w:sz w:val="25"/>
                <w:szCs w:val="25"/>
              </w:rPr>
            </w:pPr>
          </w:p>
        </w:tc>
        <w:tc>
          <w:tcPr>
            <w:tcW w:w="0" w:type="auto"/>
            <w:hideMark/>
          </w:tcPr>
          <w:p w14:paraId="0F5D388E" w14:textId="77777777" w:rsidR="00A218FC" w:rsidRPr="00935416" w:rsidRDefault="00A218FC" w:rsidP="00503C92">
            <w:pPr>
              <w:tabs>
                <w:tab w:val="left" w:pos="0"/>
              </w:tabs>
              <w:jc w:val="center"/>
              <w:rPr>
                <w:rFonts w:ascii="Times New Roman" w:hAnsi="Times New Roman" w:cs="Times New Roman"/>
                <w:sz w:val="25"/>
                <w:szCs w:val="25"/>
              </w:rPr>
            </w:pPr>
          </w:p>
        </w:tc>
      </w:tr>
      <w:tr w:rsidR="00A218FC" w:rsidRPr="00935416" w14:paraId="5F1D5AA7" w14:textId="77777777" w:rsidTr="00A218FC">
        <w:trPr>
          <w:jc w:val="center"/>
        </w:trPr>
        <w:tc>
          <w:tcPr>
            <w:tcW w:w="0" w:type="auto"/>
            <w:hideMark/>
          </w:tcPr>
          <w:p w14:paraId="2E4346B1"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Under 50</w:t>
            </w:r>
          </w:p>
        </w:tc>
        <w:tc>
          <w:tcPr>
            <w:tcW w:w="0" w:type="auto"/>
            <w:hideMark/>
          </w:tcPr>
          <w:p w14:paraId="65FBB051"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150</w:t>
            </w:r>
          </w:p>
        </w:tc>
        <w:tc>
          <w:tcPr>
            <w:tcW w:w="0" w:type="auto"/>
            <w:hideMark/>
          </w:tcPr>
          <w:p w14:paraId="03A8003A"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35.9%</w:t>
            </w:r>
          </w:p>
        </w:tc>
      </w:tr>
      <w:tr w:rsidR="00A218FC" w:rsidRPr="00935416" w14:paraId="2758AC4A" w14:textId="77777777" w:rsidTr="00A218FC">
        <w:trPr>
          <w:jc w:val="center"/>
        </w:trPr>
        <w:tc>
          <w:tcPr>
            <w:tcW w:w="0" w:type="auto"/>
            <w:hideMark/>
          </w:tcPr>
          <w:p w14:paraId="042BB19B"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51 - 100</w:t>
            </w:r>
          </w:p>
        </w:tc>
        <w:tc>
          <w:tcPr>
            <w:tcW w:w="0" w:type="auto"/>
            <w:hideMark/>
          </w:tcPr>
          <w:p w14:paraId="1B49413B"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200</w:t>
            </w:r>
          </w:p>
        </w:tc>
        <w:tc>
          <w:tcPr>
            <w:tcW w:w="0" w:type="auto"/>
            <w:hideMark/>
          </w:tcPr>
          <w:p w14:paraId="64583791"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47.8%</w:t>
            </w:r>
          </w:p>
        </w:tc>
      </w:tr>
      <w:tr w:rsidR="00A218FC" w:rsidRPr="00935416" w14:paraId="6522A328" w14:textId="77777777" w:rsidTr="00A218FC">
        <w:trPr>
          <w:jc w:val="center"/>
        </w:trPr>
        <w:tc>
          <w:tcPr>
            <w:tcW w:w="0" w:type="auto"/>
            <w:hideMark/>
          </w:tcPr>
          <w:p w14:paraId="0FD65AF8"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101 - 300</w:t>
            </w:r>
          </w:p>
        </w:tc>
        <w:tc>
          <w:tcPr>
            <w:tcW w:w="0" w:type="auto"/>
            <w:hideMark/>
          </w:tcPr>
          <w:p w14:paraId="2D6C8588"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40</w:t>
            </w:r>
          </w:p>
        </w:tc>
        <w:tc>
          <w:tcPr>
            <w:tcW w:w="0" w:type="auto"/>
            <w:hideMark/>
          </w:tcPr>
          <w:p w14:paraId="374B770B"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9.6%</w:t>
            </w:r>
          </w:p>
        </w:tc>
      </w:tr>
      <w:tr w:rsidR="00A218FC" w:rsidRPr="00935416" w14:paraId="5213F8AD" w14:textId="77777777" w:rsidTr="00A218FC">
        <w:trPr>
          <w:jc w:val="center"/>
        </w:trPr>
        <w:tc>
          <w:tcPr>
            <w:tcW w:w="0" w:type="auto"/>
            <w:hideMark/>
          </w:tcPr>
          <w:p w14:paraId="7CDA1E47"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Above 300</w:t>
            </w:r>
          </w:p>
        </w:tc>
        <w:tc>
          <w:tcPr>
            <w:tcW w:w="0" w:type="auto"/>
            <w:hideMark/>
          </w:tcPr>
          <w:p w14:paraId="56C88772"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28</w:t>
            </w:r>
          </w:p>
        </w:tc>
        <w:tc>
          <w:tcPr>
            <w:tcW w:w="0" w:type="auto"/>
            <w:hideMark/>
          </w:tcPr>
          <w:p w14:paraId="660111C7"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6.7%</w:t>
            </w:r>
          </w:p>
        </w:tc>
      </w:tr>
      <w:tr w:rsidR="00A218FC" w:rsidRPr="00935416" w14:paraId="6AA76FE0" w14:textId="77777777" w:rsidTr="00A218FC">
        <w:trPr>
          <w:jc w:val="center"/>
        </w:trPr>
        <w:tc>
          <w:tcPr>
            <w:tcW w:w="0" w:type="auto"/>
            <w:hideMark/>
          </w:tcPr>
          <w:p w14:paraId="6337E893" w14:textId="77777777" w:rsidR="00A218FC" w:rsidRPr="00935416" w:rsidRDefault="00A218FC" w:rsidP="00503C92">
            <w:pPr>
              <w:tabs>
                <w:tab w:val="left" w:pos="0"/>
              </w:tabs>
              <w:rPr>
                <w:rFonts w:ascii="Times New Roman" w:hAnsi="Times New Roman" w:cs="Times New Roman"/>
                <w:sz w:val="25"/>
                <w:szCs w:val="25"/>
              </w:rPr>
            </w:pPr>
            <w:r w:rsidRPr="00935416">
              <w:rPr>
                <w:rFonts w:ascii="Times New Roman" w:hAnsi="Times New Roman" w:cs="Times New Roman"/>
                <w:sz w:val="25"/>
                <w:szCs w:val="25"/>
              </w:rPr>
              <w:t>Total</w:t>
            </w:r>
          </w:p>
        </w:tc>
        <w:tc>
          <w:tcPr>
            <w:tcW w:w="0" w:type="auto"/>
            <w:hideMark/>
          </w:tcPr>
          <w:p w14:paraId="72E24689"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418</w:t>
            </w:r>
          </w:p>
        </w:tc>
        <w:tc>
          <w:tcPr>
            <w:tcW w:w="0" w:type="auto"/>
            <w:hideMark/>
          </w:tcPr>
          <w:p w14:paraId="6DB8EEA0" w14:textId="77777777" w:rsidR="00A218FC" w:rsidRPr="00935416" w:rsidRDefault="00A218FC" w:rsidP="00503C92">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100.0%</w:t>
            </w:r>
          </w:p>
        </w:tc>
      </w:tr>
    </w:tbl>
    <w:p w14:paraId="56F6B479" w14:textId="77777777" w:rsidR="00A218FC" w:rsidRPr="00935416" w:rsidRDefault="00A218FC" w:rsidP="002E189F">
      <w:pPr>
        <w:tabs>
          <w:tab w:val="left" w:pos="0"/>
        </w:tabs>
        <w:jc w:val="right"/>
        <w:rPr>
          <w:i/>
          <w:sz w:val="25"/>
          <w:szCs w:val="25"/>
        </w:rPr>
      </w:pPr>
      <w:r w:rsidRPr="00935416">
        <w:rPr>
          <w:i/>
          <w:sz w:val="25"/>
          <w:szCs w:val="25"/>
        </w:rPr>
        <w:t>Source: Compiled by the author from survey data</w:t>
      </w:r>
    </w:p>
    <w:p w14:paraId="639D0B1D" w14:textId="646892F2" w:rsidR="00A218FC" w:rsidRPr="00935416" w:rsidRDefault="000E2F16" w:rsidP="002E189F">
      <w:pPr>
        <w:tabs>
          <w:tab w:val="left" w:pos="0"/>
        </w:tabs>
        <w:jc w:val="both"/>
        <w:rPr>
          <w:iCs/>
          <w:sz w:val="25"/>
          <w:szCs w:val="25"/>
        </w:rPr>
      </w:pPr>
      <w:r w:rsidRPr="00935416">
        <w:rPr>
          <w:iCs/>
          <w:sz w:val="25"/>
          <w:szCs w:val="25"/>
        </w:rPr>
        <w:tab/>
      </w:r>
      <w:r w:rsidR="00A218FC" w:rsidRPr="00935416">
        <w:rPr>
          <w:iCs/>
          <w:sz w:val="25"/>
          <w:szCs w:val="25"/>
        </w:rPr>
        <w:t>In synthesis, although the sample of 418 enterprises presented in Table 2.1 represents a fraction of the national total, its proportional distribution accurately reflects the prevailing trends and characteristics of the Vietnamese business landscape. International scholarship in knowledge management typically utilizes sample sizes ranging from 200 to 500 enterprises (Lin, 2007; Gold et al., 2001). Within the Vietnamese context, Nguyen &amp; Tran (2019) employed a sample of 350 firms to evaluate knowledge management in SMEs, indicating that the sample size of 418 in this study is well within the appropriate range and carries high persuasive value.</w:t>
      </w:r>
    </w:p>
    <w:p w14:paraId="2185D76B" w14:textId="1AC0472E" w:rsidR="000E2F16" w:rsidRPr="00935416" w:rsidRDefault="000E2F16" w:rsidP="002E189F">
      <w:pPr>
        <w:tabs>
          <w:tab w:val="left" w:pos="0"/>
        </w:tabs>
        <w:jc w:val="both"/>
        <w:rPr>
          <w:sz w:val="25"/>
          <w:szCs w:val="25"/>
        </w:rPr>
      </w:pPr>
    </w:p>
    <w:p w14:paraId="73ACF60E" w14:textId="4DEAFBA5" w:rsidR="00BE5BDB" w:rsidRPr="00935416" w:rsidRDefault="00295BC4" w:rsidP="002E189F">
      <w:pPr>
        <w:jc w:val="center"/>
        <w:rPr>
          <w:b/>
          <w:bCs/>
          <w:sz w:val="25"/>
          <w:szCs w:val="25"/>
        </w:rPr>
      </w:pPr>
      <w:r w:rsidRPr="00935416">
        <w:rPr>
          <w:b/>
          <w:bCs/>
          <w:sz w:val="25"/>
          <w:szCs w:val="25"/>
        </w:rPr>
        <w:br w:type="page"/>
      </w:r>
      <w:r w:rsidR="00BE5BDB" w:rsidRPr="00935416">
        <w:rPr>
          <w:b/>
          <w:bCs/>
          <w:sz w:val="25"/>
          <w:szCs w:val="25"/>
        </w:rPr>
        <w:lastRenderedPageBreak/>
        <w:t>CHAPTER 3: CURRENT STATUS AND ANALYSIS OF KNOWLEDGE TRANSFER ACTIVITIES IN VIETNAMESE ENTERPRISES</w:t>
      </w:r>
    </w:p>
    <w:p w14:paraId="28E3DFF1" w14:textId="3EA0A494" w:rsidR="00A218FC" w:rsidRPr="00935416" w:rsidRDefault="00A218FC" w:rsidP="002E189F">
      <w:pPr>
        <w:tabs>
          <w:tab w:val="left" w:pos="0"/>
        </w:tabs>
        <w:jc w:val="both"/>
        <w:rPr>
          <w:b/>
          <w:bCs/>
          <w:sz w:val="25"/>
          <w:szCs w:val="25"/>
        </w:rPr>
      </w:pPr>
      <w:r w:rsidRPr="00935416">
        <w:rPr>
          <w:b/>
          <w:bCs/>
          <w:sz w:val="25"/>
          <w:szCs w:val="25"/>
        </w:rPr>
        <w:t>3.1 The Current State of Knowledge Transfer in Vietnamese Enterprises</w:t>
      </w:r>
    </w:p>
    <w:p w14:paraId="4912EB41" w14:textId="33D6A08D" w:rsidR="00A218FC" w:rsidRPr="00935416" w:rsidRDefault="00A218FC" w:rsidP="002E189F">
      <w:pPr>
        <w:tabs>
          <w:tab w:val="left" w:pos="0"/>
        </w:tabs>
        <w:jc w:val="both"/>
        <w:rPr>
          <w:b/>
          <w:bCs/>
          <w:i/>
          <w:iCs/>
          <w:sz w:val="25"/>
          <w:szCs w:val="25"/>
        </w:rPr>
      </w:pPr>
      <w:r w:rsidRPr="00935416">
        <w:rPr>
          <w:b/>
          <w:bCs/>
          <w:i/>
          <w:iCs/>
          <w:sz w:val="25"/>
          <w:szCs w:val="25"/>
        </w:rPr>
        <w:t>3.1.1 Organizational Structural Characteristics and Knowledge Resource Constraints</w:t>
      </w:r>
    </w:p>
    <w:p w14:paraId="79A36B79" w14:textId="71137A1E" w:rsidR="00A218FC" w:rsidRPr="00935416" w:rsidRDefault="00A218FC" w:rsidP="002E189F">
      <w:pPr>
        <w:tabs>
          <w:tab w:val="left" w:pos="0"/>
        </w:tabs>
        <w:jc w:val="both"/>
        <w:rPr>
          <w:sz w:val="25"/>
          <w:szCs w:val="25"/>
        </w:rPr>
      </w:pPr>
      <w:r w:rsidRPr="00935416">
        <w:rPr>
          <w:sz w:val="25"/>
          <w:szCs w:val="25"/>
        </w:rPr>
        <w:tab/>
        <w:t>Data indicates that micro and small enterprises (SMEs) in Vietnam are currently performing knowledge transfer (KT) at an Embryonic or Fragmented level. At this stage, the Externalization process</w:t>
      </w:r>
      <w:r w:rsidR="001F6E9A" w:rsidRPr="00935416">
        <w:rPr>
          <w:sz w:val="25"/>
          <w:szCs w:val="25"/>
        </w:rPr>
        <w:t xml:space="preserve"> </w:t>
      </w:r>
      <w:r w:rsidRPr="00935416">
        <w:rPr>
          <w:sz w:val="25"/>
          <w:szCs w:val="25"/>
        </w:rPr>
        <w:t>is largely paralyzed. These enterprises operate based on "individual memory" rather than "organizational processes." This reflects the fragility of "institutional memory": when a business closes or personnel turnover occurs, the entire accumulated knowledge base is wiped out, forcing new market entrants to start from zero.</w:t>
      </w:r>
    </w:p>
    <w:p w14:paraId="0D5EF6AC" w14:textId="4BDA1272" w:rsidR="00A218FC" w:rsidRPr="00935416" w:rsidRDefault="00A218FC" w:rsidP="002E189F">
      <w:pPr>
        <w:tabs>
          <w:tab w:val="left" w:pos="0"/>
        </w:tabs>
        <w:jc w:val="both"/>
        <w:rPr>
          <w:b/>
          <w:bCs/>
          <w:i/>
          <w:iCs/>
          <w:sz w:val="25"/>
          <w:szCs w:val="25"/>
        </w:rPr>
      </w:pPr>
      <w:r w:rsidRPr="00935416">
        <w:rPr>
          <w:b/>
          <w:bCs/>
          <w:i/>
          <w:iCs/>
          <w:sz w:val="25"/>
          <w:szCs w:val="25"/>
        </w:rPr>
        <w:t>3.1.2 Technological Investment Capacity and the Innovation Gap</w:t>
      </w:r>
    </w:p>
    <w:p w14:paraId="0F29E5C0" w14:textId="57281327" w:rsidR="00A218FC" w:rsidRPr="00503C92" w:rsidRDefault="00A218FC" w:rsidP="002E189F">
      <w:pPr>
        <w:tabs>
          <w:tab w:val="left" w:pos="0"/>
        </w:tabs>
        <w:jc w:val="both"/>
        <w:rPr>
          <w:spacing w:val="-8"/>
          <w:sz w:val="25"/>
          <w:szCs w:val="25"/>
        </w:rPr>
      </w:pPr>
      <w:r w:rsidRPr="00503C92">
        <w:rPr>
          <w:spacing w:val="-8"/>
          <w:sz w:val="25"/>
          <w:szCs w:val="25"/>
        </w:rPr>
        <w:tab/>
        <w:t>In the era of digital transformation, technology is considered a powerful lever for storing and distributing knowledge. Although Vietnam has made commendable progress in international rankings, the actual resource allocation for Research and Development (R&amp;D) still shows a substantial gap compared to developed nations. This investment deficit creates a "hollow" in the innovation ecosystem, limiting the ability of firms to codify and leverage advanced intellectual property.</w:t>
      </w:r>
    </w:p>
    <w:p w14:paraId="555FB23E" w14:textId="0802755C" w:rsidR="00A218FC" w:rsidRPr="00935416" w:rsidRDefault="00A218FC" w:rsidP="002E189F">
      <w:pPr>
        <w:tabs>
          <w:tab w:val="left" w:pos="0"/>
        </w:tabs>
        <w:jc w:val="both"/>
        <w:rPr>
          <w:b/>
          <w:bCs/>
          <w:i/>
          <w:iCs/>
          <w:sz w:val="25"/>
          <w:szCs w:val="25"/>
        </w:rPr>
      </w:pPr>
      <w:r w:rsidRPr="00935416">
        <w:rPr>
          <w:b/>
          <w:bCs/>
          <w:i/>
          <w:iCs/>
          <w:sz w:val="25"/>
          <w:szCs w:val="25"/>
        </w:rPr>
        <w:t>3.1.3 Cultural Barriers and Labor Productivity Pressures</w:t>
      </w:r>
    </w:p>
    <w:p w14:paraId="395248B7" w14:textId="19E5AA75" w:rsidR="00A218FC" w:rsidRDefault="00A218FC" w:rsidP="002E189F">
      <w:pPr>
        <w:tabs>
          <w:tab w:val="left" w:pos="0"/>
        </w:tabs>
        <w:jc w:val="both"/>
        <w:rPr>
          <w:sz w:val="25"/>
          <w:szCs w:val="25"/>
        </w:rPr>
      </w:pPr>
      <w:r w:rsidRPr="00935416">
        <w:rPr>
          <w:sz w:val="25"/>
          <w:szCs w:val="25"/>
        </w:rPr>
        <w:tab/>
        <w:t>Beyond technological factors, labor productivity is the most accurate metric reflecting the efficiency of knowledge application. The latest 2024 data continues to show that Vietnam requires extraordinary efforts to catch up with regional peers.</w:t>
      </w:r>
      <w:r w:rsidR="00545C46" w:rsidRPr="00935416">
        <w:rPr>
          <w:sz w:val="25"/>
          <w:szCs w:val="25"/>
        </w:rPr>
        <w:t xml:space="preserve"> </w:t>
      </w:r>
      <w:r w:rsidRPr="00935416">
        <w:rPr>
          <w:sz w:val="25"/>
          <w:szCs w:val="25"/>
        </w:rPr>
        <w:t>Labor productivity acts as a mirror, precisely reflecting how well knowledge is integrated into production. A disparity gap of up to 9 times compared to Singapore and 3 times compared to Malaysia serves as a serious warning regarding the quality of economic growth.</w:t>
      </w:r>
    </w:p>
    <w:p w14:paraId="13B3CE89" w14:textId="77777777" w:rsidR="00D15A7E" w:rsidRPr="00D15A7E" w:rsidRDefault="00D15A7E" w:rsidP="002E189F">
      <w:pPr>
        <w:tabs>
          <w:tab w:val="left" w:pos="0"/>
        </w:tabs>
        <w:jc w:val="both"/>
        <w:rPr>
          <w:b/>
          <w:bCs/>
          <w:i/>
          <w:iCs/>
          <w:sz w:val="25"/>
          <w:szCs w:val="25"/>
        </w:rPr>
      </w:pPr>
      <w:r w:rsidRPr="00D15A7E">
        <w:rPr>
          <w:b/>
          <w:bCs/>
          <w:i/>
          <w:iCs/>
          <w:sz w:val="25"/>
          <w:szCs w:val="25"/>
        </w:rPr>
        <w:t>3.1.4. Human Capital Quality and Absorptive Capacity</w:t>
      </w:r>
    </w:p>
    <w:p w14:paraId="74071EBB" w14:textId="24579E67" w:rsidR="00D15A7E" w:rsidRPr="00503C92" w:rsidRDefault="00D15A7E" w:rsidP="002E189F">
      <w:pPr>
        <w:tabs>
          <w:tab w:val="left" w:pos="0"/>
        </w:tabs>
        <w:jc w:val="both"/>
        <w:rPr>
          <w:spacing w:val="-6"/>
          <w:sz w:val="25"/>
          <w:szCs w:val="25"/>
        </w:rPr>
      </w:pPr>
      <w:r w:rsidRPr="00503C92">
        <w:rPr>
          <w:spacing w:val="-6"/>
          <w:sz w:val="25"/>
          <w:szCs w:val="25"/>
        </w:rPr>
        <w:tab/>
        <w:t>Current human resource quality constitutes a direct "bottleneck" hindering the knowledge absorption and transformation capabilities of Vietnamese enterprises. The low rate of trained labor (28%), combined with a significant digital skills gap compared to regional peers, has created a substantial cognitive barrier. This stagnation primarily affects the Internalization stage - the critical transition where organizational knowledge is converted into individual competence.</w:t>
      </w:r>
    </w:p>
    <w:p w14:paraId="5032D847" w14:textId="77777777" w:rsidR="00D15A7E" w:rsidRPr="00D15A7E" w:rsidRDefault="00D15A7E" w:rsidP="002E189F">
      <w:pPr>
        <w:tabs>
          <w:tab w:val="left" w:pos="0"/>
        </w:tabs>
        <w:jc w:val="both"/>
        <w:rPr>
          <w:b/>
          <w:bCs/>
          <w:i/>
          <w:iCs/>
          <w:sz w:val="25"/>
          <w:szCs w:val="25"/>
        </w:rPr>
      </w:pPr>
      <w:r w:rsidRPr="00D15A7E">
        <w:rPr>
          <w:b/>
          <w:bCs/>
          <w:i/>
          <w:iCs/>
          <w:sz w:val="25"/>
          <w:szCs w:val="25"/>
        </w:rPr>
        <w:t>3.1.5. Organizational Culture and Policy Mechanisms</w:t>
      </w:r>
    </w:p>
    <w:p w14:paraId="49A00ECF" w14:textId="0858223C" w:rsidR="00D15A7E" w:rsidRPr="00D15A7E" w:rsidRDefault="00D15A7E" w:rsidP="002E189F">
      <w:pPr>
        <w:tabs>
          <w:tab w:val="left" w:pos="0"/>
        </w:tabs>
        <w:jc w:val="both"/>
        <w:rPr>
          <w:sz w:val="25"/>
          <w:szCs w:val="25"/>
        </w:rPr>
      </w:pPr>
      <w:r>
        <w:rPr>
          <w:sz w:val="25"/>
          <w:szCs w:val="25"/>
        </w:rPr>
        <w:tab/>
      </w:r>
      <w:r w:rsidRPr="00D15A7E">
        <w:rPr>
          <w:sz w:val="25"/>
          <w:szCs w:val="25"/>
        </w:rPr>
        <w:t>The lack of a sharing culture and supportive policy mechanisms acts as an invisible "choke point," causing disruptions in the knowledge flow. While enterprises can procure advanced Knowledge Management Systems (KMS), they cannot "purchase" the voluntary intellectual contribution of their workforce without a cultural environment rooted in trust and transparency. The absence of formalized knowledge transfer (KT) processes not only results in wasted technological investment but also stifles the potential for creative collaboration.</w:t>
      </w:r>
    </w:p>
    <w:p w14:paraId="78E44F95" w14:textId="615D0B02" w:rsidR="00A218FC" w:rsidRPr="00935416" w:rsidRDefault="00A218FC" w:rsidP="002E189F">
      <w:pPr>
        <w:tabs>
          <w:tab w:val="left" w:pos="0"/>
        </w:tabs>
        <w:jc w:val="both"/>
        <w:rPr>
          <w:b/>
          <w:bCs/>
          <w:spacing w:val="-8"/>
          <w:sz w:val="25"/>
          <w:szCs w:val="25"/>
        </w:rPr>
      </w:pPr>
      <w:r w:rsidRPr="00935416">
        <w:rPr>
          <w:b/>
          <w:bCs/>
          <w:spacing w:val="-8"/>
          <w:sz w:val="25"/>
          <w:szCs w:val="25"/>
        </w:rPr>
        <w:t>3.2 Survey Results on Factors Influencing Knowledge Transfer in Vietnamese Enterprises</w:t>
      </w:r>
    </w:p>
    <w:p w14:paraId="69CE0F59" w14:textId="497C3B98" w:rsidR="00A218FC" w:rsidRPr="00935416" w:rsidRDefault="00A218FC" w:rsidP="002E189F">
      <w:pPr>
        <w:tabs>
          <w:tab w:val="left" w:pos="0"/>
        </w:tabs>
        <w:jc w:val="both"/>
        <w:rPr>
          <w:b/>
          <w:bCs/>
          <w:i/>
          <w:iCs/>
          <w:sz w:val="25"/>
          <w:szCs w:val="25"/>
        </w:rPr>
      </w:pPr>
      <w:r w:rsidRPr="00935416">
        <w:rPr>
          <w:b/>
          <w:bCs/>
          <w:i/>
          <w:iCs/>
          <w:sz w:val="25"/>
          <w:szCs w:val="25"/>
        </w:rPr>
        <w:t>3.2.1 Analysis of Independent Variables in the Model</w:t>
      </w:r>
    </w:p>
    <w:p w14:paraId="212FABDD" w14:textId="7DE9A52D" w:rsidR="00A218FC" w:rsidRPr="00935416" w:rsidRDefault="00A218FC" w:rsidP="002E189F">
      <w:pPr>
        <w:tabs>
          <w:tab w:val="left" w:pos="0"/>
        </w:tabs>
        <w:jc w:val="both"/>
        <w:rPr>
          <w:i/>
          <w:iCs/>
          <w:sz w:val="25"/>
          <w:szCs w:val="25"/>
        </w:rPr>
      </w:pPr>
      <w:r w:rsidRPr="00935416">
        <w:rPr>
          <w:i/>
          <w:iCs/>
          <w:sz w:val="25"/>
          <w:szCs w:val="25"/>
        </w:rPr>
        <w:t>3.2.1.1 Knowledge Source (KS)</w:t>
      </w:r>
    </w:p>
    <w:p w14:paraId="30951C54" w14:textId="77777777" w:rsidR="00A218FC" w:rsidRPr="00935416" w:rsidRDefault="006F06A3" w:rsidP="002E189F">
      <w:pPr>
        <w:jc w:val="both"/>
        <w:rPr>
          <w:sz w:val="25"/>
          <w:szCs w:val="25"/>
        </w:rPr>
      </w:pPr>
      <w:r w:rsidRPr="00935416">
        <w:rPr>
          <w:b/>
          <w:bCs/>
          <w:i/>
          <w:iCs/>
          <w:sz w:val="25"/>
          <w:szCs w:val="25"/>
        </w:rPr>
        <w:tab/>
      </w:r>
      <w:r w:rsidR="00A218FC" w:rsidRPr="00935416">
        <w:rPr>
          <w:sz w:val="25"/>
          <w:szCs w:val="25"/>
        </w:rPr>
        <w:t>Quantitative Results:</w:t>
      </w:r>
    </w:p>
    <w:p w14:paraId="636C990E" w14:textId="579D34F6" w:rsidR="00A218FC" w:rsidRPr="00935416" w:rsidRDefault="00A218FC" w:rsidP="002E189F">
      <w:pPr>
        <w:jc w:val="center"/>
        <w:rPr>
          <w:b/>
          <w:bCs/>
          <w:sz w:val="25"/>
          <w:szCs w:val="25"/>
        </w:rPr>
      </w:pPr>
      <w:r w:rsidRPr="00935416">
        <w:rPr>
          <w:b/>
          <w:bCs/>
          <w:sz w:val="25"/>
          <w:szCs w:val="25"/>
        </w:rPr>
        <w:t>Table 3.</w:t>
      </w:r>
      <w:r w:rsidR="00D15A7E">
        <w:rPr>
          <w:b/>
          <w:bCs/>
          <w:sz w:val="25"/>
          <w:szCs w:val="25"/>
        </w:rPr>
        <w:t>6</w:t>
      </w:r>
      <w:r w:rsidRPr="00935416">
        <w:rPr>
          <w:b/>
          <w:bCs/>
          <w:sz w:val="25"/>
          <w:szCs w:val="25"/>
        </w:rPr>
        <w:t>: Descriptive Statistics for Knowledge Source (KS)</w:t>
      </w:r>
    </w:p>
    <w:tbl>
      <w:tblPr>
        <w:tblStyle w:val="TableGrid1"/>
        <w:tblW w:w="10681" w:type="dxa"/>
        <w:jc w:val="center"/>
        <w:tblLook w:val="04A0" w:firstRow="1" w:lastRow="0" w:firstColumn="1" w:lastColumn="0" w:noHBand="0" w:noVBand="1"/>
      </w:tblPr>
      <w:tblGrid>
        <w:gridCol w:w="835"/>
        <w:gridCol w:w="7948"/>
        <w:gridCol w:w="780"/>
        <w:gridCol w:w="1118"/>
      </w:tblGrid>
      <w:tr w:rsidR="00A218FC" w:rsidRPr="00503C92" w14:paraId="5187936A" w14:textId="77777777" w:rsidTr="00503C92">
        <w:trPr>
          <w:jc w:val="center"/>
        </w:trPr>
        <w:tc>
          <w:tcPr>
            <w:tcW w:w="835" w:type="dxa"/>
            <w:vAlign w:val="center"/>
            <w:hideMark/>
          </w:tcPr>
          <w:p w14:paraId="22E64B34"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Item Code</w:t>
            </w:r>
          </w:p>
        </w:tc>
        <w:tc>
          <w:tcPr>
            <w:tcW w:w="7948" w:type="dxa"/>
            <w:vAlign w:val="center"/>
            <w:hideMark/>
          </w:tcPr>
          <w:p w14:paraId="77DFCB13"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Description</w:t>
            </w:r>
          </w:p>
        </w:tc>
        <w:tc>
          <w:tcPr>
            <w:tcW w:w="780" w:type="dxa"/>
            <w:vAlign w:val="center"/>
            <w:hideMark/>
          </w:tcPr>
          <w:p w14:paraId="5F7E9927"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Mean</w:t>
            </w:r>
          </w:p>
        </w:tc>
        <w:tc>
          <w:tcPr>
            <w:tcW w:w="1118" w:type="dxa"/>
            <w:vAlign w:val="center"/>
            <w:hideMark/>
          </w:tcPr>
          <w:p w14:paraId="16C653BF"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Std. Deviation</w:t>
            </w:r>
          </w:p>
        </w:tc>
      </w:tr>
      <w:tr w:rsidR="00A218FC" w:rsidRPr="00503C92" w14:paraId="36B611A5" w14:textId="77777777" w:rsidTr="00503C92">
        <w:trPr>
          <w:jc w:val="center"/>
        </w:trPr>
        <w:tc>
          <w:tcPr>
            <w:tcW w:w="835" w:type="dxa"/>
            <w:vAlign w:val="center"/>
            <w:hideMark/>
          </w:tcPr>
          <w:p w14:paraId="592F18DB"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KS1</w:t>
            </w:r>
          </w:p>
        </w:tc>
        <w:tc>
          <w:tcPr>
            <w:tcW w:w="7948" w:type="dxa"/>
            <w:vAlign w:val="center"/>
            <w:hideMark/>
          </w:tcPr>
          <w:p w14:paraId="7ED9711B" w14:textId="77777777" w:rsidR="00A218FC" w:rsidRPr="00503C92" w:rsidRDefault="00A218FC" w:rsidP="00503C92">
            <w:pPr>
              <w:rPr>
                <w:rFonts w:ascii="Times New Roman" w:hAnsi="Times New Roman" w:cs="Times New Roman"/>
                <w:spacing w:val="-14"/>
                <w:sz w:val="25"/>
                <w:szCs w:val="25"/>
              </w:rPr>
            </w:pPr>
            <w:r w:rsidRPr="00503C92">
              <w:rPr>
                <w:rFonts w:ascii="Times New Roman" w:hAnsi="Times New Roman" w:cs="Times New Roman"/>
                <w:spacing w:val="-14"/>
                <w:sz w:val="25"/>
                <w:szCs w:val="25"/>
              </w:rPr>
              <w:t>Knowledge within the enterprise is stored in a systematic and scientific manner.</w:t>
            </w:r>
          </w:p>
        </w:tc>
        <w:tc>
          <w:tcPr>
            <w:tcW w:w="780" w:type="dxa"/>
            <w:vAlign w:val="center"/>
            <w:hideMark/>
          </w:tcPr>
          <w:p w14:paraId="76D51A0F"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3.54</w:t>
            </w:r>
          </w:p>
        </w:tc>
        <w:tc>
          <w:tcPr>
            <w:tcW w:w="1118" w:type="dxa"/>
            <w:vAlign w:val="center"/>
            <w:hideMark/>
          </w:tcPr>
          <w:p w14:paraId="68559806"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1.14</w:t>
            </w:r>
          </w:p>
        </w:tc>
      </w:tr>
      <w:tr w:rsidR="00A218FC" w:rsidRPr="00503C92" w14:paraId="3A6C17EF" w14:textId="77777777" w:rsidTr="00503C92">
        <w:trPr>
          <w:jc w:val="center"/>
        </w:trPr>
        <w:tc>
          <w:tcPr>
            <w:tcW w:w="835" w:type="dxa"/>
            <w:vAlign w:val="center"/>
            <w:hideMark/>
          </w:tcPr>
          <w:p w14:paraId="01CFBD43"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KS2</w:t>
            </w:r>
          </w:p>
        </w:tc>
        <w:tc>
          <w:tcPr>
            <w:tcW w:w="7948" w:type="dxa"/>
            <w:vAlign w:val="center"/>
            <w:hideMark/>
          </w:tcPr>
          <w:p w14:paraId="199C7069" w14:textId="77777777" w:rsidR="00A218FC" w:rsidRPr="00503C92" w:rsidRDefault="00A218FC" w:rsidP="00503C92">
            <w:pPr>
              <w:rPr>
                <w:rFonts w:ascii="Times New Roman" w:hAnsi="Times New Roman" w:cs="Times New Roman"/>
                <w:spacing w:val="-14"/>
                <w:sz w:val="25"/>
                <w:szCs w:val="25"/>
              </w:rPr>
            </w:pPr>
            <w:r w:rsidRPr="00503C92">
              <w:rPr>
                <w:rFonts w:ascii="Times New Roman" w:hAnsi="Times New Roman" w:cs="Times New Roman"/>
                <w:spacing w:val="-14"/>
                <w:sz w:val="25"/>
                <w:szCs w:val="25"/>
              </w:rPr>
              <w:t>Knowledge within the enterprise is easily accessible and usable by all employees.</w:t>
            </w:r>
          </w:p>
        </w:tc>
        <w:tc>
          <w:tcPr>
            <w:tcW w:w="780" w:type="dxa"/>
            <w:vAlign w:val="center"/>
            <w:hideMark/>
          </w:tcPr>
          <w:p w14:paraId="2191210C"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3.60</w:t>
            </w:r>
          </w:p>
        </w:tc>
        <w:tc>
          <w:tcPr>
            <w:tcW w:w="1118" w:type="dxa"/>
            <w:vAlign w:val="center"/>
            <w:hideMark/>
          </w:tcPr>
          <w:p w14:paraId="57AD9CFA"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1.07</w:t>
            </w:r>
          </w:p>
        </w:tc>
      </w:tr>
      <w:tr w:rsidR="00A218FC" w:rsidRPr="00503C92" w14:paraId="56261B68" w14:textId="77777777" w:rsidTr="00503C92">
        <w:trPr>
          <w:jc w:val="center"/>
        </w:trPr>
        <w:tc>
          <w:tcPr>
            <w:tcW w:w="835" w:type="dxa"/>
            <w:vAlign w:val="center"/>
            <w:hideMark/>
          </w:tcPr>
          <w:p w14:paraId="5FDF01FD"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KS3</w:t>
            </w:r>
          </w:p>
        </w:tc>
        <w:tc>
          <w:tcPr>
            <w:tcW w:w="7948" w:type="dxa"/>
            <w:vAlign w:val="center"/>
            <w:hideMark/>
          </w:tcPr>
          <w:p w14:paraId="095C42C5" w14:textId="77777777" w:rsidR="00A218FC" w:rsidRPr="00503C92" w:rsidRDefault="00A218FC" w:rsidP="00503C92">
            <w:pPr>
              <w:rPr>
                <w:rFonts w:ascii="Times New Roman" w:hAnsi="Times New Roman" w:cs="Times New Roman"/>
                <w:spacing w:val="-14"/>
                <w:sz w:val="25"/>
                <w:szCs w:val="25"/>
              </w:rPr>
            </w:pPr>
            <w:r w:rsidRPr="00503C92">
              <w:rPr>
                <w:rFonts w:ascii="Times New Roman" w:hAnsi="Times New Roman" w:cs="Times New Roman"/>
                <w:spacing w:val="-14"/>
                <w:sz w:val="25"/>
                <w:szCs w:val="25"/>
              </w:rPr>
              <w:t>Knowledge is regularly updated to ensure accuracy and practical relevance.</w:t>
            </w:r>
          </w:p>
        </w:tc>
        <w:tc>
          <w:tcPr>
            <w:tcW w:w="780" w:type="dxa"/>
            <w:vAlign w:val="center"/>
            <w:hideMark/>
          </w:tcPr>
          <w:p w14:paraId="337A3CB6"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3.66</w:t>
            </w:r>
          </w:p>
        </w:tc>
        <w:tc>
          <w:tcPr>
            <w:tcW w:w="1118" w:type="dxa"/>
            <w:vAlign w:val="center"/>
            <w:hideMark/>
          </w:tcPr>
          <w:p w14:paraId="7377CDFB"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1.02</w:t>
            </w:r>
          </w:p>
        </w:tc>
      </w:tr>
      <w:tr w:rsidR="00A218FC" w:rsidRPr="00503C92" w14:paraId="715E9420" w14:textId="77777777" w:rsidTr="00503C92">
        <w:trPr>
          <w:jc w:val="center"/>
        </w:trPr>
        <w:tc>
          <w:tcPr>
            <w:tcW w:w="835" w:type="dxa"/>
            <w:vAlign w:val="center"/>
            <w:hideMark/>
          </w:tcPr>
          <w:p w14:paraId="0EF63D20"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KS4</w:t>
            </w:r>
          </w:p>
        </w:tc>
        <w:tc>
          <w:tcPr>
            <w:tcW w:w="7948" w:type="dxa"/>
            <w:vAlign w:val="center"/>
            <w:hideMark/>
          </w:tcPr>
          <w:p w14:paraId="1793AE06" w14:textId="77777777" w:rsidR="00A218FC" w:rsidRPr="00503C92" w:rsidRDefault="00A218FC" w:rsidP="00503C92">
            <w:pPr>
              <w:rPr>
                <w:rFonts w:ascii="Times New Roman" w:hAnsi="Times New Roman" w:cs="Times New Roman"/>
                <w:spacing w:val="-14"/>
                <w:sz w:val="25"/>
                <w:szCs w:val="25"/>
              </w:rPr>
            </w:pPr>
            <w:r w:rsidRPr="00503C92">
              <w:rPr>
                <w:rFonts w:ascii="Times New Roman" w:hAnsi="Times New Roman" w:cs="Times New Roman"/>
                <w:spacing w:val="-14"/>
                <w:sz w:val="25"/>
                <w:szCs w:val="25"/>
              </w:rPr>
              <w:t>The enterprise possesses diverse knowledge sources from employees and partners who are willing to share.</w:t>
            </w:r>
          </w:p>
        </w:tc>
        <w:tc>
          <w:tcPr>
            <w:tcW w:w="780" w:type="dxa"/>
            <w:vAlign w:val="center"/>
            <w:hideMark/>
          </w:tcPr>
          <w:p w14:paraId="1787D4E7"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3.68</w:t>
            </w:r>
          </w:p>
        </w:tc>
        <w:tc>
          <w:tcPr>
            <w:tcW w:w="1118" w:type="dxa"/>
            <w:vAlign w:val="center"/>
            <w:hideMark/>
          </w:tcPr>
          <w:p w14:paraId="50FF68A6"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1.05</w:t>
            </w:r>
          </w:p>
        </w:tc>
      </w:tr>
      <w:tr w:rsidR="00A218FC" w:rsidRPr="00503C92" w14:paraId="7A0AF748" w14:textId="77777777" w:rsidTr="00503C92">
        <w:trPr>
          <w:jc w:val="center"/>
        </w:trPr>
        <w:tc>
          <w:tcPr>
            <w:tcW w:w="835" w:type="dxa"/>
            <w:vAlign w:val="center"/>
            <w:hideMark/>
          </w:tcPr>
          <w:p w14:paraId="54657813" w14:textId="77777777" w:rsidR="00A218FC" w:rsidRPr="00503C92" w:rsidRDefault="00A218FC" w:rsidP="00503C92">
            <w:pPr>
              <w:jc w:val="center"/>
              <w:rPr>
                <w:rFonts w:ascii="Times New Roman" w:hAnsi="Times New Roman" w:cs="Times New Roman"/>
                <w:b/>
                <w:bCs/>
                <w:spacing w:val="-14"/>
                <w:sz w:val="25"/>
                <w:szCs w:val="25"/>
              </w:rPr>
            </w:pPr>
            <w:r w:rsidRPr="00503C92">
              <w:rPr>
                <w:rFonts w:ascii="Times New Roman" w:hAnsi="Times New Roman" w:cs="Times New Roman"/>
                <w:b/>
                <w:bCs/>
                <w:spacing w:val="-14"/>
                <w:sz w:val="25"/>
                <w:szCs w:val="25"/>
              </w:rPr>
              <w:t>KS5</w:t>
            </w:r>
          </w:p>
        </w:tc>
        <w:tc>
          <w:tcPr>
            <w:tcW w:w="7948" w:type="dxa"/>
            <w:vAlign w:val="center"/>
            <w:hideMark/>
          </w:tcPr>
          <w:p w14:paraId="53BC52D5" w14:textId="77777777" w:rsidR="00A218FC" w:rsidRPr="00503C92" w:rsidRDefault="00A218FC" w:rsidP="00503C92">
            <w:pPr>
              <w:rPr>
                <w:rFonts w:ascii="Times New Roman" w:hAnsi="Times New Roman" w:cs="Times New Roman"/>
                <w:spacing w:val="-14"/>
                <w:sz w:val="25"/>
                <w:szCs w:val="25"/>
              </w:rPr>
            </w:pPr>
            <w:r w:rsidRPr="00503C92">
              <w:rPr>
                <w:rFonts w:ascii="Times New Roman" w:hAnsi="Times New Roman" w:cs="Times New Roman"/>
                <w:spacing w:val="-14"/>
                <w:sz w:val="25"/>
                <w:szCs w:val="25"/>
              </w:rPr>
              <w:t>Knowledge is organized in a way that is easy to understand and apply to practical tasks.</w:t>
            </w:r>
          </w:p>
        </w:tc>
        <w:tc>
          <w:tcPr>
            <w:tcW w:w="780" w:type="dxa"/>
            <w:vAlign w:val="center"/>
            <w:hideMark/>
          </w:tcPr>
          <w:p w14:paraId="7AC29EBA"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3.60</w:t>
            </w:r>
          </w:p>
        </w:tc>
        <w:tc>
          <w:tcPr>
            <w:tcW w:w="1118" w:type="dxa"/>
            <w:vAlign w:val="center"/>
            <w:hideMark/>
          </w:tcPr>
          <w:p w14:paraId="17502E3F" w14:textId="77777777" w:rsidR="00A218FC" w:rsidRPr="00503C92" w:rsidRDefault="00A218FC" w:rsidP="00503C92">
            <w:pPr>
              <w:jc w:val="center"/>
              <w:rPr>
                <w:rFonts w:ascii="Times New Roman" w:hAnsi="Times New Roman" w:cs="Times New Roman"/>
                <w:spacing w:val="-14"/>
                <w:sz w:val="25"/>
                <w:szCs w:val="25"/>
              </w:rPr>
            </w:pPr>
            <w:r w:rsidRPr="00503C92">
              <w:rPr>
                <w:rFonts w:ascii="Times New Roman" w:hAnsi="Times New Roman" w:cs="Times New Roman"/>
                <w:spacing w:val="-14"/>
                <w:sz w:val="25"/>
                <w:szCs w:val="25"/>
              </w:rPr>
              <w:t>1.05</w:t>
            </w:r>
          </w:p>
        </w:tc>
      </w:tr>
    </w:tbl>
    <w:p w14:paraId="12268071" w14:textId="2F10A511" w:rsidR="006F06A3" w:rsidRPr="00935416" w:rsidRDefault="00A218FC" w:rsidP="002E189F">
      <w:pPr>
        <w:tabs>
          <w:tab w:val="left" w:pos="0"/>
        </w:tabs>
        <w:jc w:val="right"/>
        <w:rPr>
          <w:i/>
          <w:sz w:val="25"/>
          <w:szCs w:val="25"/>
        </w:rPr>
      </w:pPr>
      <w:r w:rsidRPr="00935416">
        <w:rPr>
          <w:i/>
          <w:sz w:val="25"/>
          <w:szCs w:val="25"/>
        </w:rPr>
        <w:t>Source: Compiled by the author from survey data</w:t>
      </w:r>
    </w:p>
    <w:p w14:paraId="0123DF86" w14:textId="0E6F3556" w:rsidR="00245AE8" w:rsidRPr="00935416" w:rsidRDefault="00245AE8" w:rsidP="002E189F">
      <w:pPr>
        <w:rPr>
          <w:i/>
          <w:iCs/>
          <w:sz w:val="25"/>
          <w:szCs w:val="25"/>
        </w:rPr>
      </w:pPr>
      <w:r w:rsidRPr="00935416">
        <w:rPr>
          <w:i/>
          <w:iCs/>
          <w:sz w:val="25"/>
          <w:szCs w:val="25"/>
        </w:rPr>
        <w:lastRenderedPageBreak/>
        <w:t>3.2.1.2 Organizational Structure (OS)</w:t>
      </w:r>
    </w:p>
    <w:p w14:paraId="17D9F3CA" w14:textId="54FF879B" w:rsidR="00245AE8" w:rsidRPr="00935416" w:rsidRDefault="00245AE8" w:rsidP="002E189F">
      <w:pPr>
        <w:tabs>
          <w:tab w:val="left" w:pos="0"/>
        </w:tabs>
        <w:jc w:val="both"/>
        <w:rPr>
          <w:i/>
          <w:iCs/>
          <w:sz w:val="25"/>
          <w:szCs w:val="25"/>
        </w:rPr>
      </w:pPr>
      <w:r w:rsidRPr="00935416">
        <w:rPr>
          <w:b/>
          <w:bCs/>
          <w:i/>
          <w:iCs/>
          <w:sz w:val="25"/>
          <w:szCs w:val="25"/>
        </w:rPr>
        <w:tab/>
        <w:t>Quantitative Results:</w:t>
      </w:r>
    </w:p>
    <w:p w14:paraId="1F6A5391" w14:textId="3C0F49A9" w:rsidR="00245AE8" w:rsidRPr="00935416" w:rsidRDefault="00245AE8" w:rsidP="002E189F">
      <w:pPr>
        <w:tabs>
          <w:tab w:val="left" w:pos="0"/>
        </w:tabs>
        <w:jc w:val="center"/>
        <w:rPr>
          <w:b/>
          <w:bCs/>
          <w:sz w:val="25"/>
          <w:szCs w:val="25"/>
        </w:rPr>
      </w:pPr>
      <w:r w:rsidRPr="00935416">
        <w:rPr>
          <w:b/>
          <w:bCs/>
          <w:sz w:val="25"/>
          <w:szCs w:val="25"/>
        </w:rPr>
        <w:t>Table 3.</w:t>
      </w:r>
      <w:r w:rsidR="00D15A7E">
        <w:rPr>
          <w:b/>
          <w:bCs/>
          <w:sz w:val="25"/>
          <w:szCs w:val="25"/>
        </w:rPr>
        <w:t>7</w:t>
      </w:r>
      <w:r w:rsidRPr="00935416">
        <w:rPr>
          <w:b/>
          <w:bCs/>
          <w:sz w:val="25"/>
          <w:szCs w:val="25"/>
        </w:rPr>
        <w:t>: Descriptive Statistics for Organizational Structure (OS)</w:t>
      </w:r>
    </w:p>
    <w:tbl>
      <w:tblPr>
        <w:tblStyle w:val="TableGrid1"/>
        <w:tblW w:w="0" w:type="auto"/>
        <w:tblLook w:val="04A0" w:firstRow="1" w:lastRow="0" w:firstColumn="1" w:lastColumn="0" w:noHBand="0" w:noVBand="1"/>
      </w:tblPr>
      <w:tblGrid>
        <w:gridCol w:w="1058"/>
        <w:gridCol w:w="6364"/>
        <w:gridCol w:w="827"/>
        <w:gridCol w:w="1493"/>
      </w:tblGrid>
      <w:tr w:rsidR="00245AE8" w:rsidRPr="00935416" w14:paraId="1E356013" w14:textId="77777777" w:rsidTr="00245AE8">
        <w:tc>
          <w:tcPr>
            <w:tcW w:w="0" w:type="auto"/>
            <w:vAlign w:val="center"/>
            <w:hideMark/>
          </w:tcPr>
          <w:p w14:paraId="4D14AA95"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Item Code</w:t>
            </w:r>
          </w:p>
        </w:tc>
        <w:tc>
          <w:tcPr>
            <w:tcW w:w="0" w:type="auto"/>
            <w:vAlign w:val="center"/>
            <w:hideMark/>
          </w:tcPr>
          <w:p w14:paraId="2CE0E5DB"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Description</w:t>
            </w:r>
          </w:p>
        </w:tc>
        <w:tc>
          <w:tcPr>
            <w:tcW w:w="0" w:type="auto"/>
            <w:vAlign w:val="center"/>
            <w:hideMark/>
          </w:tcPr>
          <w:p w14:paraId="4ADEC039"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Mean</w:t>
            </w:r>
          </w:p>
        </w:tc>
        <w:tc>
          <w:tcPr>
            <w:tcW w:w="0" w:type="auto"/>
            <w:vAlign w:val="center"/>
            <w:hideMark/>
          </w:tcPr>
          <w:p w14:paraId="5E81375A"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Std. Deviation</w:t>
            </w:r>
          </w:p>
        </w:tc>
      </w:tr>
      <w:tr w:rsidR="00245AE8" w:rsidRPr="00935416" w14:paraId="0FF06CC6" w14:textId="77777777" w:rsidTr="00245AE8">
        <w:tc>
          <w:tcPr>
            <w:tcW w:w="0" w:type="auto"/>
            <w:vAlign w:val="center"/>
            <w:hideMark/>
          </w:tcPr>
          <w:p w14:paraId="00B36D5B"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OS1</w:t>
            </w:r>
          </w:p>
        </w:tc>
        <w:tc>
          <w:tcPr>
            <w:tcW w:w="0" w:type="auto"/>
            <w:vAlign w:val="center"/>
            <w:hideMark/>
          </w:tcPr>
          <w:p w14:paraId="7E76F53A"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The organizational structure is flexible with low hierarchy, facilitating knowledge transfer.</w:t>
            </w:r>
          </w:p>
        </w:tc>
        <w:tc>
          <w:tcPr>
            <w:tcW w:w="0" w:type="auto"/>
            <w:vAlign w:val="center"/>
            <w:hideMark/>
          </w:tcPr>
          <w:p w14:paraId="34AAA29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3.53</w:t>
            </w:r>
          </w:p>
        </w:tc>
        <w:tc>
          <w:tcPr>
            <w:tcW w:w="0" w:type="auto"/>
            <w:vAlign w:val="center"/>
            <w:hideMark/>
          </w:tcPr>
          <w:p w14:paraId="112D3FAC"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0.97</w:t>
            </w:r>
          </w:p>
        </w:tc>
      </w:tr>
      <w:tr w:rsidR="00245AE8" w:rsidRPr="00935416" w14:paraId="74A3D201" w14:textId="77777777" w:rsidTr="00245AE8">
        <w:tc>
          <w:tcPr>
            <w:tcW w:w="0" w:type="auto"/>
            <w:vAlign w:val="center"/>
            <w:hideMark/>
          </w:tcPr>
          <w:p w14:paraId="15899FC1"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OS2</w:t>
            </w:r>
          </w:p>
        </w:tc>
        <w:tc>
          <w:tcPr>
            <w:tcW w:w="0" w:type="auto"/>
            <w:vAlign w:val="center"/>
            <w:hideMark/>
          </w:tcPr>
          <w:p w14:paraId="5BC26EF3"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Departments coordinate closely and effectively in exchanging knowledge.</w:t>
            </w:r>
          </w:p>
        </w:tc>
        <w:tc>
          <w:tcPr>
            <w:tcW w:w="0" w:type="auto"/>
            <w:vAlign w:val="center"/>
            <w:hideMark/>
          </w:tcPr>
          <w:p w14:paraId="4D275730"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3.62</w:t>
            </w:r>
          </w:p>
        </w:tc>
        <w:tc>
          <w:tcPr>
            <w:tcW w:w="0" w:type="auto"/>
            <w:vAlign w:val="center"/>
            <w:hideMark/>
          </w:tcPr>
          <w:p w14:paraId="7948B063"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1.01</w:t>
            </w:r>
          </w:p>
        </w:tc>
      </w:tr>
      <w:tr w:rsidR="00245AE8" w:rsidRPr="00935416" w14:paraId="73C6719A" w14:textId="77777777" w:rsidTr="00245AE8">
        <w:tc>
          <w:tcPr>
            <w:tcW w:w="0" w:type="auto"/>
            <w:vAlign w:val="center"/>
            <w:hideMark/>
          </w:tcPr>
          <w:p w14:paraId="4BBC5CEF"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OS3</w:t>
            </w:r>
          </w:p>
        </w:tc>
        <w:tc>
          <w:tcPr>
            <w:tcW w:w="0" w:type="auto"/>
            <w:vAlign w:val="center"/>
            <w:hideMark/>
          </w:tcPr>
          <w:p w14:paraId="14461E4F"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Knowledge transfer processes are clearly established and easy to implement within the organization.</w:t>
            </w:r>
          </w:p>
        </w:tc>
        <w:tc>
          <w:tcPr>
            <w:tcW w:w="0" w:type="auto"/>
            <w:vAlign w:val="center"/>
            <w:hideMark/>
          </w:tcPr>
          <w:p w14:paraId="61057C3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3.62</w:t>
            </w:r>
          </w:p>
        </w:tc>
        <w:tc>
          <w:tcPr>
            <w:tcW w:w="0" w:type="auto"/>
            <w:vAlign w:val="center"/>
            <w:hideMark/>
          </w:tcPr>
          <w:p w14:paraId="2A7C0B33"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0.96</w:t>
            </w:r>
          </w:p>
        </w:tc>
      </w:tr>
      <w:tr w:rsidR="00245AE8" w:rsidRPr="00935416" w14:paraId="00A854ED" w14:textId="77777777" w:rsidTr="00245AE8">
        <w:tc>
          <w:tcPr>
            <w:tcW w:w="0" w:type="auto"/>
            <w:vAlign w:val="center"/>
            <w:hideMark/>
          </w:tcPr>
          <w:p w14:paraId="1F010520"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OS4</w:t>
            </w:r>
          </w:p>
        </w:tc>
        <w:tc>
          <w:tcPr>
            <w:tcW w:w="0" w:type="auto"/>
            <w:vAlign w:val="center"/>
            <w:hideMark/>
          </w:tcPr>
          <w:p w14:paraId="052E70EC"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Internal communication channels are convenient, supporting rapid knowledge transfer among employees.</w:t>
            </w:r>
          </w:p>
        </w:tc>
        <w:tc>
          <w:tcPr>
            <w:tcW w:w="0" w:type="auto"/>
            <w:vAlign w:val="center"/>
            <w:hideMark/>
          </w:tcPr>
          <w:p w14:paraId="61AECE78"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3.65</w:t>
            </w:r>
          </w:p>
        </w:tc>
        <w:tc>
          <w:tcPr>
            <w:tcW w:w="0" w:type="auto"/>
            <w:vAlign w:val="center"/>
            <w:hideMark/>
          </w:tcPr>
          <w:p w14:paraId="0A33CF67"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0.94</w:t>
            </w:r>
          </w:p>
        </w:tc>
      </w:tr>
      <w:tr w:rsidR="00245AE8" w:rsidRPr="00935416" w14:paraId="59D1897F" w14:textId="77777777" w:rsidTr="00245AE8">
        <w:tc>
          <w:tcPr>
            <w:tcW w:w="0" w:type="auto"/>
            <w:vAlign w:val="center"/>
            <w:hideMark/>
          </w:tcPr>
          <w:p w14:paraId="54CEA58B"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OS5</w:t>
            </w:r>
          </w:p>
        </w:tc>
        <w:tc>
          <w:tcPr>
            <w:tcW w:w="0" w:type="auto"/>
            <w:vAlign w:val="center"/>
            <w:hideMark/>
          </w:tcPr>
          <w:p w14:paraId="16B1AE1A"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The enterprise has a strategically oriented structure to promote knowledge transfer across departments.</w:t>
            </w:r>
          </w:p>
        </w:tc>
        <w:tc>
          <w:tcPr>
            <w:tcW w:w="0" w:type="auto"/>
            <w:vAlign w:val="center"/>
            <w:hideMark/>
          </w:tcPr>
          <w:p w14:paraId="3970C9E7"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3.49</w:t>
            </w:r>
          </w:p>
        </w:tc>
        <w:tc>
          <w:tcPr>
            <w:tcW w:w="0" w:type="auto"/>
            <w:vAlign w:val="center"/>
            <w:hideMark/>
          </w:tcPr>
          <w:p w14:paraId="36FE6E12"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1.03</w:t>
            </w:r>
          </w:p>
        </w:tc>
      </w:tr>
    </w:tbl>
    <w:p w14:paraId="604FF0C7" w14:textId="77777777" w:rsidR="00245AE8" w:rsidRPr="00935416" w:rsidRDefault="00245AE8" w:rsidP="002E189F">
      <w:pPr>
        <w:tabs>
          <w:tab w:val="left" w:pos="0"/>
        </w:tabs>
        <w:jc w:val="right"/>
        <w:rPr>
          <w:i/>
          <w:iCs/>
          <w:sz w:val="25"/>
          <w:szCs w:val="25"/>
        </w:rPr>
      </w:pPr>
      <w:r w:rsidRPr="00935416">
        <w:rPr>
          <w:i/>
          <w:iCs/>
          <w:sz w:val="25"/>
          <w:szCs w:val="25"/>
        </w:rPr>
        <w:t>Source: Compiled by the author from survey data</w:t>
      </w:r>
    </w:p>
    <w:p w14:paraId="6ECF8EB1" w14:textId="52478E1D" w:rsidR="00245AE8" w:rsidRPr="00935416" w:rsidRDefault="00245AE8" w:rsidP="002E189F">
      <w:pPr>
        <w:tabs>
          <w:tab w:val="left" w:pos="0"/>
        </w:tabs>
        <w:jc w:val="both"/>
        <w:rPr>
          <w:i/>
          <w:iCs/>
          <w:sz w:val="25"/>
          <w:szCs w:val="25"/>
        </w:rPr>
      </w:pPr>
      <w:r w:rsidRPr="00935416">
        <w:rPr>
          <w:i/>
          <w:iCs/>
          <w:sz w:val="25"/>
          <w:szCs w:val="25"/>
        </w:rPr>
        <w:t>3.2.1.3 Organizational Culture (OC)</w:t>
      </w:r>
    </w:p>
    <w:p w14:paraId="2BA2140A" w14:textId="46F7265F" w:rsidR="00245AE8" w:rsidRPr="00935416" w:rsidRDefault="00245AE8" w:rsidP="002E189F">
      <w:pPr>
        <w:tabs>
          <w:tab w:val="left" w:pos="0"/>
        </w:tabs>
        <w:jc w:val="both"/>
        <w:rPr>
          <w:sz w:val="25"/>
          <w:szCs w:val="25"/>
        </w:rPr>
      </w:pPr>
      <w:r w:rsidRPr="00935416">
        <w:rPr>
          <w:sz w:val="25"/>
          <w:szCs w:val="25"/>
        </w:rPr>
        <w:tab/>
        <w:t>Quantitative Results:</w:t>
      </w:r>
    </w:p>
    <w:p w14:paraId="03E7814E" w14:textId="09932477" w:rsidR="00245AE8" w:rsidRPr="00935416" w:rsidRDefault="00245AE8" w:rsidP="002E189F">
      <w:pPr>
        <w:tabs>
          <w:tab w:val="left" w:pos="0"/>
        </w:tabs>
        <w:jc w:val="center"/>
        <w:rPr>
          <w:b/>
          <w:bCs/>
          <w:sz w:val="25"/>
          <w:szCs w:val="25"/>
        </w:rPr>
      </w:pPr>
      <w:r w:rsidRPr="00935416">
        <w:rPr>
          <w:b/>
          <w:bCs/>
          <w:sz w:val="25"/>
          <w:szCs w:val="25"/>
        </w:rPr>
        <w:t>Table 3.</w:t>
      </w:r>
      <w:r w:rsidR="00D15A7E">
        <w:rPr>
          <w:b/>
          <w:bCs/>
          <w:sz w:val="25"/>
          <w:szCs w:val="25"/>
        </w:rPr>
        <w:t>8</w:t>
      </w:r>
      <w:r w:rsidRPr="00935416">
        <w:rPr>
          <w:b/>
          <w:bCs/>
          <w:sz w:val="25"/>
          <w:szCs w:val="25"/>
        </w:rPr>
        <w:t>: Descriptive Statistics for Organizational Culture (OC)</w:t>
      </w:r>
    </w:p>
    <w:tbl>
      <w:tblPr>
        <w:tblStyle w:val="TableGrid1"/>
        <w:tblW w:w="0" w:type="auto"/>
        <w:jc w:val="center"/>
        <w:tblLook w:val="04A0" w:firstRow="1" w:lastRow="0" w:firstColumn="1" w:lastColumn="0" w:noHBand="0" w:noVBand="1"/>
      </w:tblPr>
      <w:tblGrid>
        <w:gridCol w:w="1098"/>
        <w:gridCol w:w="6290"/>
        <w:gridCol w:w="827"/>
        <w:gridCol w:w="1527"/>
      </w:tblGrid>
      <w:tr w:rsidR="00245AE8" w:rsidRPr="00935416" w14:paraId="7D795546" w14:textId="77777777" w:rsidTr="00245AE8">
        <w:trPr>
          <w:jc w:val="center"/>
        </w:trPr>
        <w:tc>
          <w:tcPr>
            <w:tcW w:w="0" w:type="auto"/>
            <w:vAlign w:val="center"/>
            <w:hideMark/>
          </w:tcPr>
          <w:p w14:paraId="63582D41"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Item Code</w:t>
            </w:r>
          </w:p>
        </w:tc>
        <w:tc>
          <w:tcPr>
            <w:tcW w:w="0" w:type="auto"/>
            <w:vAlign w:val="center"/>
            <w:hideMark/>
          </w:tcPr>
          <w:p w14:paraId="48CCFEF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Description</w:t>
            </w:r>
          </w:p>
        </w:tc>
        <w:tc>
          <w:tcPr>
            <w:tcW w:w="0" w:type="auto"/>
            <w:vAlign w:val="center"/>
            <w:hideMark/>
          </w:tcPr>
          <w:p w14:paraId="7B5F0AB8"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Mean</w:t>
            </w:r>
          </w:p>
        </w:tc>
        <w:tc>
          <w:tcPr>
            <w:tcW w:w="0" w:type="auto"/>
            <w:vAlign w:val="center"/>
            <w:hideMark/>
          </w:tcPr>
          <w:p w14:paraId="082B3ABF"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Std. Deviation</w:t>
            </w:r>
          </w:p>
        </w:tc>
      </w:tr>
      <w:tr w:rsidR="00245AE8" w:rsidRPr="00935416" w14:paraId="0B8EA54A" w14:textId="77777777" w:rsidTr="00245AE8">
        <w:trPr>
          <w:jc w:val="center"/>
        </w:trPr>
        <w:tc>
          <w:tcPr>
            <w:tcW w:w="0" w:type="auto"/>
            <w:vAlign w:val="center"/>
            <w:hideMark/>
          </w:tcPr>
          <w:p w14:paraId="32C95EDC"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OC1</w:t>
            </w:r>
          </w:p>
        </w:tc>
        <w:tc>
          <w:tcPr>
            <w:tcW w:w="0" w:type="auto"/>
            <w:vAlign w:val="center"/>
            <w:hideMark/>
          </w:tcPr>
          <w:p w14:paraId="7248DE48"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The enterprise encourages employees to transfer knowledge to colleagues naturally.</w:t>
            </w:r>
          </w:p>
        </w:tc>
        <w:tc>
          <w:tcPr>
            <w:tcW w:w="0" w:type="auto"/>
            <w:vAlign w:val="center"/>
            <w:hideMark/>
          </w:tcPr>
          <w:p w14:paraId="7084717B"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3.12</w:t>
            </w:r>
          </w:p>
        </w:tc>
        <w:tc>
          <w:tcPr>
            <w:tcW w:w="0" w:type="auto"/>
            <w:vAlign w:val="center"/>
            <w:hideMark/>
          </w:tcPr>
          <w:p w14:paraId="2402694E"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1.40</w:t>
            </w:r>
          </w:p>
        </w:tc>
      </w:tr>
      <w:tr w:rsidR="00245AE8" w:rsidRPr="00935416" w14:paraId="703DF7C6" w14:textId="77777777" w:rsidTr="00245AE8">
        <w:trPr>
          <w:jc w:val="center"/>
        </w:trPr>
        <w:tc>
          <w:tcPr>
            <w:tcW w:w="0" w:type="auto"/>
            <w:vAlign w:val="center"/>
            <w:hideMark/>
          </w:tcPr>
          <w:p w14:paraId="7A67B416"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OC2</w:t>
            </w:r>
          </w:p>
        </w:tc>
        <w:tc>
          <w:tcPr>
            <w:tcW w:w="0" w:type="auto"/>
            <w:vAlign w:val="center"/>
            <w:hideMark/>
          </w:tcPr>
          <w:p w14:paraId="7774B6A3"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The corporate culture encourages knowledge transfer through clearly established core values.</w:t>
            </w:r>
          </w:p>
        </w:tc>
        <w:tc>
          <w:tcPr>
            <w:tcW w:w="0" w:type="auto"/>
            <w:vAlign w:val="center"/>
            <w:hideMark/>
          </w:tcPr>
          <w:p w14:paraId="538F74CA"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3.29</w:t>
            </w:r>
          </w:p>
        </w:tc>
        <w:tc>
          <w:tcPr>
            <w:tcW w:w="0" w:type="auto"/>
            <w:vAlign w:val="center"/>
            <w:hideMark/>
          </w:tcPr>
          <w:p w14:paraId="418040A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1.26</w:t>
            </w:r>
          </w:p>
        </w:tc>
      </w:tr>
      <w:tr w:rsidR="00245AE8" w:rsidRPr="00935416" w14:paraId="4B257381" w14:textId="77777777" w:rsidTr="00245AE8">
        <w:trPr>
          <w:jc w:val="center"/>
        </w:trPr>
        <w:tc>
          <w:tcPr>
            <w:tcW w:w="0" w:type="auto"/>
            <w:vAlign w:val="center"/>
            <w:hideMark/>
          </w:tcPr>
          <w:p w14:paraId="14575959"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OC3</w:t>
            </w:r>
          </w:p>
        </w:tc>
        <w:tc>
          <w:tcPr>
            <w:tcW w:w="0" w:type="auto"/>
            <w:vAlign w:val="center"/>
            <w:hideMark/>
          </w:tcPr>
          <w:p w14:paraId="760B6CE4"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The working environment is transparent and open, facilitating knowledge exchange.</w:t>
            </w:r>
          </w:p>
        </w:tc>
        <w:tc>
          <w:tcPr>
            <w:tcW w:w="0" w:type="auto"/>
            <w:vAlign w:val="center"/>
            <w:hideMark/>
          </w:tcPr>
          <w:p w14:paraId="2F5D648F"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3.25</w:t>
            </w:r>
          </w:p>
        </w:tc>
        <w:tc>
          <w:tcPr>
            <w:tcW w:w="0" w:type="auto"/>
            <w:vAlign w:val="center"/>
            <w:hideMark/>
          </w:tcPr>
          <w:p w14:paraId="2CE793FF"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1.28</w:t>
            </w:r>
          </w:p>
        </w:tc>
      </w:tr>
      <w:tr w:rsidR="00245AE8" w:rsidRPr="00935416" w14:paraId="24894EE9" w14:textId="77777777" w:rsidTr="00245AE8">
        <w:trPr>
          <w:jc w:val="center"/>
        </w:trPr>
        <w:tc>
          <w:tcPr>
            <w:tcW w:w="0" w:type="auto"/>
            <w:vAlign w:val="center"/>
            <w:hideMark/>
          </w:tcPr>
          <w:p w14:paraId="76CCFBD8"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OC4</w:t>
            </w:r>
          </w:p>
        </w:tc>
        <w:tc>
          <w:tcPr>
            <w:tcW w:w="0" w:type="auto"/>
            <w:vAlign w:val="center"/>
            <w:hideMark/>
          </w:tcPr>
          <w:p w14:paraId="30E68176"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Knowledge transfer is considered an integral part of the enterprise's core values.</w:t>
            </w:r>
          </w:p>
        </w:tc>
        <w:tc>
          <w:tcPr>
            <w:tcW w:w="0" w:type="auto"/>
            <w:vAlign w:val="center"/>
            <w:hideMark/>
          </w:tcPr>
          <w:p w14:paraId="1601463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3.33</w:t>
            </w:r>
          </w:p>
        </w:tc>
        <w:tc>
          <w:tcPr>
            <w:tcW w:w="0" w:type="auto"/>
            <w:vAlign w:val="center"/>
            <w:hideMark/>
          </w:tcPr>
          <w:p w14:paraId="49F058BE"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1.21</w:t>
            </w:r>
          </w:p>
        </w:tc>
      </w:tr>
      <w:tr w:rsidR="00245AE8" w:rsidRPr="00935416" w14:paraId="4838AC8D" w14:textId="77777777" w:rsidTr="00245AE8">
        <w:trPr>
          <w:jc w:val="center"/>
        </w:trPr>
        <w:tc>
          <w:tcPr>
            <w:tcW w:w="0" w:type="auto"/>
            <w:vAlign w:val="center"/>
            <w:hideMark/>
          </w:tcPr>
          <w:p w14:paraId="42A50AF9"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OC5</w:t>
            </w:r>
          </w:p>
        </w:tc>
        <w:tc>
          <w:tcPr>
            <w:tcW w:w="0" w:type="auto"/>
            <w:vAlign w:val="center"/>
            <w:hideMark/>
          </w:tcPr>
          <w:p w14:paraId="50A2D37D"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The enterprise promotes learning and collaboration across departments to optimize knowledge.</w:t>
            </w:r>
          </w:p>
        </w:tc>
        <w:tc>
          <w:tcPr>
            <w:tcW w:w="0" w:type="auto"/>
            <w:vAlign w:val="center"/>
            <w:hideMark/>
          </w:tcPr>
          <w:p w14:paraId="119844DE"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3.26</w:t>
            </w:r>
          </w:p>
        </w:tc>
        <w:tc>
          <w:tcPr>
            <w:tcW w:w="0" w:type="auto"/>
            <w:vAlign w:val="center"/>
            <w:hideMark/>
          </w:tcPr>
          <w:p w14:paraId="1996C60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1.14</w:t>
            </w:r>
          </w:p>
        </w:tc>
      </w:tr>
    </w:tbl>
    <w:p w14:paraId="1599E36D" w14:textId="1AA4963F" w:rsidR="00245AE8" w:rsidRPr="00935416" w:rsidRDefault="00245AE8" w:rsidP="002E189F">
      <w:pPr>
        <w:tabs>
          <w:tab w:val="left" w:pos="0"/>
        </w:tabs>
        <w:jc w:val="right"/>
        <w:rPr>
          <w:i/>
          <w:iCs/>
          <w:sz w:val="25"/>
          <w:szCs w:val="25"/>
        </w:rPr>
      </w:pPr>
      <w:r w:rsidRPr="00935416">
        <w:rPr>
          <w:i/>
          <w:iCs/>
          <w:sz w:val="25"/>
          <w:szCs w:val="25"/>
        </w:rPr>
        <w:t>Source: Compiled by the author from survey data</w:t>
      </w:r>
    </w:p>
    <w:p w14:paraId="3755BCCB" w14:textId="1E23D796" w:rsidR="00245AE8" w:rsidRPr="00935416" w:rsidRDefault="00245AE8" w:rsidP="002E189F">
      <w:pPr>
        <w:tabs>
          <w:tab w:val="left" w:pos="0"/>
        </w:tabs>
        <w:jc w:val="both"/>
        <w:rPr>
          <w:i/>
          <w:iCs/>
          <w:sz w:val="25"/>
          <w:szCs w:val="25"/>
        </w:rPr>
      </w:pPr>
      <w:r w:rsidRPr="00935416">
        <w:rPr>
          <w:i/>
          <w:iCs/>
          <w:sz w:val="25"/>
          <w:szCs w:val="25"/>
        </w:rPr>
        <w:t>3.2.1.4 People (PE)</w:t>
      </w:r>
    </w:p>
    <w:p w14:paraId="73C4F2CA" w14:textId="1649FADF" w:rsidR="00CF5E23" w:rsidRPr="00935416" w:rsidRDefault="00245AE8" w:rsidP="002E189F">
      <w:pPr>
        <w:tabs>
          <w:tab w:val="left" w:pos="0"/>
        </w:tabs>
        <w:jc w:val="both"/>
        <w:rPr>
          <w:b/>
          <w:bCs/>
          <w:sz w:val="25"/>
          <w:szCs w:val="25"/>
        </w:rPr>
      </w:pPr>
      <w:r w:rsidRPr="00935416">
        <w:rPr>
          <w:sz w:val="25"/>
          <w:szCs w:val="25"/>
        </w:rPr>
        <w:tab/>
        <w:t>Quantitative Results:</w:t>
      </w:r>
    </w:p>
    <w:p w14:paraId="67FC7BC0" w14:textId="0039F58B" w:rsidR="00245AE8" w:rsidRPr="00935416" w:rsidRDefault="00245AE8" w:rsidP="002E189F">
      <w:pPr>
        <w:tabs>
          <w:tab w:val="left" w:pos="0"/>
        </w:tabs>
        <w:jc w:val="center"/>
        <w:rPr>
          <w:b/>
          <w:bCs/>
          <w:sz w:val="25"/>
          <w:szCs w:val="25"/>
        </w:rPr>
      </w:pPr>
      <w:r w:rsidRPr="00935416">
        <w:rPr>
          <w:b/>
          <w:bCs/>
          <w:sz w:val="25"/>
          <w:szCs w:val="25"/>
        </w:rPr>
        <w:t>Table 3.</w:t>
      </w:r>
      <w:r w:rsidR="00D15A7E">
        <w:rPr>
          <w:b/>
          <w:bCs/>
          <w:sz w:val="25"/>
          <w:szCs w:val="25"/>
        </w:rPr>
        <w:t>9</w:t>
      </w:r>
      <w:r w:rsidRPr="00935416">
        <w:rPr>
          <w:b/>
          <w:bCs/>
          <w:sz w:val="25"/>
          <w:szCs w:val="25"/>
        </w:rPr>
        <w:t>: Descriptive Statistics for People (PE)</w:t>
      </w:r>
    </w:p>
    <w:tbl>
      <w:tblPr>
        <w:tblStyle w:val="TableGrid1"/>
        <w:tblW w:w="0" w:type="auto"/>
        <w:tblLook w:val="04A0" w:firstRow="1" w:lastRow="0" w:firstColumn="1" w:lastColumn="0" w:noHBand="0" w:noVBand="1"/>
      </w:tblPr>
      <w:tblGrid>
        <w:gridCol w:w="1061"/>
        <w:gridCol w:w="6360"/>
        <w:gridCol w:w="827"/>
        <w:gridCol w:w="1494"/>
      </w:tblGrid>
      <w:tr w:rsidR="00245AE8" w:rsidRPr="00935416" w14:paraId="1936AB6B" w14:textId="77777777" w:rsidTr="00245AE8">
        <w:tc>
          <w:tcPr>
            <w:tcW w:w="0" w:type="auto"/>
            <w:vAlign w:val="center"/>
            <w:hideMark/>
          </w:tcPr>
          <w:p w14:paraId="5C2453FC"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Item Code</w:t>
            </w:r>
          </w:p>
        </w:tc>
        <w:tc>
          <w:tcPr>
            <w:tcW w:w="0" w:type="auto"/>
            <w:vAlign w:val="center"/>
            <w:hideMark/>
          </w:tcPr>
          <w:p w14:paraId="78B6BF36"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Description</w:t>
            </w:r>
          </w:p>
        </w:tc>
        <w:tc>
          <w:tcPr>
            <w:tcW w:w="0" w:type="auto"/>
            <w:vAlign w:val="center"/>
            <w:hideMark/>
          </w:tcPr>
          <w:p w14:paraId="15D28490"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Mean</w:t>
            </w:r>
          </w:p>
        </w:tc>
        <w:tc>
          <w:tcPr>
            <w:tcW w:w="0" w:type="auto"/>
            <w:vAlign w:val="center"/>
            <w:hideMark/>
          </w:tcPr>
          <w:p w14:paraId="48344B39"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Std. Deviation</w:t>
            </w:r>
          </w:p>
        </w:tc>
      </w:tr>
      <w:tr w:rsidR="00245AE8" w:rsidRPr="00935416" w14:paraId="3C287EA9" w14:textId="77777777" w:rsidTr="00245AE8">
        <w:tc>
          <w:tcPr>
            <w:tcW w:w="0" w:type="auto"/>
            <w:vAlign w:val="center"/>
            <w:hideMark/>
          </w:tcPr>
          <w:p w14:paraId="615AD5F3"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PE1</w:t>
            </w:r>
          </w:p>
        </w:tc>
        <w:tc>
          <w:tcPr>
            <w:tcW w:w="0" w:type="auto"/>
            <w:vAlign w:val="center"/>
            <w:hideMark/>
          </w:tcPr>
          <w:p w14:paraId="74CEC050"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Employees possess sufficient knowledge and skills to share and receive knowledge from colleagues.</w:t>
            </w:r>
          </w:p>
        </w:tc>
        <w:tc>
          <w:tcPr>
            <w:tcW w:w="0" w:type="auto"/>
            <w:vAlign w:val="center"/>
            <w:hideMark/>
          </w:tcPr>
          <w:p w14:paraId="3AB4B2A0"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3.43</w:t>
            </w:r>
          </w:p>
        </w:tc>
        <w:tc>
          <w:tcPr>
            <w:tcW w:w="0" w:type="auto"/>
            <w:vAlign w:val="center"/>
            <w:hideMark/>
          </w:tcPr>
          <w:p w14:paraId="41357DD0"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0.97</w:t>
            </w:r>
          </w:p>
        </w:tc>
      </w:tr>
      <w:tr w:rsidR="00245AE8" w:rsidRPr="00935416" w14:paraId="2C1B58D7" w14:textId="77777777" w:rsidTr="00245AE8">
        <w:tc>
          <w:tcPr>
            <w:tcW w:w="0" w:type="auto"/>
            <w:vAlign w:val="center"/>
            <w:hideMark/>
          </w:tcPr>
          <w:p w14:paraId="788FFB06"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PE2</w:t>
            </w:r>
          </w:p>
        </w:tc>
        <w:tc>
          <w:tcPr>
            <w:tcW w:w="0" w:type="auto"/>
            <w:vAlign w:val="center"/>
            <w:hideMark/>
          </w:tcPr>
          <w:p w14:paraId="469E0905"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Employees are willing and proactive in transferring knowledge to those around them.</w:t>
            </w:r>
          </w:p>
        </w:tc>
        <w:tc>
          <w:tcPr>
            <w:tcW w:w="0" w:type="auto"/>
            <w:vAlign w:val="center"/>
            <w:hideMark/>
          </w:tcPr>
          <w:p w14:paraId="37CCD7C3"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3.53</w:t>
            </w:r>
          </w:p>
        </w:tc>
        <w:tc>
          <w:tcPr>
            <w:tcW w:w="0" w:type="auto"/>
            <w:vAlign w:val="center"/>
            <w:hideMark/>
          </w:tcPr>
          <w:p w14:paraId="487E309A"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1.04</w:t>
            </w:r>
          </w:p>
        </w:tc>
      </w:tr>
      <w:tr w:rsidR="00245AE8" w:rsidRPr="00935416" w14:paraId="68D22456" w14:textId="77777777" w:rsidTr="00245AE8">
        <w:tc>
          <w:tcPr>
            <w:tcW w:w="0" w:type="auto"/>
            <w:vAlign w:val="center"/>
            <w:hideMark/>
          </w:tcPr>
          <w:p w14:paraId="302C023A"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PE3</w:t>
            </w:r>
          </w:p>
        </w:tc>
        <w:tc>
          <w:tcPr>
            <w:tcW w:w="0" w:type="auto"/>
            <w:vAlign w:val="center"/>
            <w:hideMark/>
          </w:tcPr>
          <w:p w14:paraId="235E47E9"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Interpersonal trust within the enterprise facilitates knowledge transfer.</w:t>
            </w:r>
          </w:p>
        </w:tc>
        <w:tc>
          <w:tcPr>
            <w:tcW w:w="0" w:type="auto"/>
            <w:vAlign w:val="center"/>
            <w:hideMark/>
          </w:tcPr>
          <w:p w14:paraId="72F96B24"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3.49</w:t>
            </w:r>
          </w:p>
        </w:tc>
        <w:tc>
          <w:tcPr>
            <w:tcW w:w="0" w:type="auto"/>
            <w:vAlign w:val="center"/>
            <w:hideMark/>
          </w:tcPr>
          <w:p w14:paraId="65903871"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0.96</w:t>
            </w:r>
          </w:p>
        </w:tc>
      </w:tr>
      <w:tr w:rsidR="00245AE8" w:rsidRPr="00935416" w14:paraId="7963DDDA" w14:textId="77777777" w:rsidTr="00245AE8">
        <w:tc>
          <w:tcPr>
            <w:tcW w:w="0" w:type="auto"/>
            <w:vAlign w:val="center"/>
            <w:hideMark/>
          </w:tcPr>
          <w:p w14:paraId="60C8D68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PE4</w:t>
            </w:r>
          </w:p>
        </w:tc>
        <w:tc>
          <w:tcPr>
            <w:tcW w:w="0" w:type="auto"/>
            <w:vAlign w:val="center"/>
            <w:hideMark/>
          </w:tcPr>
          <w:p w14:paraId="13DBBADD"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Employees are encouraged to transfer knowledge through motivation and a positive learning environment.</w:t>
            </w:r>
          </w:p>
        </w:tc>
        <w:tc>
          <w:tcPr>
            <w:tcW w:w="0" w:type="auto"/>
            <w:vAlign w:val="center"/>
            <w:hideMark/>
          </w:tcPr>
          <w:p w14:paraId="6F9C6961"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3.56</w:t>
            </w:r>
          </w:p>
        </w:tc>
        <w:tc>
          <w:tcPr>
            <w:tcW w:w="0" w:type="auto"/>
            <w:vAlign w:val="center"/>
            <w:hideMark/>
          </w:tcPr>
          <w:p w14:paraId="5E8397D0"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0.94</w:t>
            </w:r>
          </w:p>
        </w:tc>
      </w:tr>
      <w:tr w:rsidR="00245AE8" w:rsidRPr="00935416" w14:paraId="270B758B" w14:textId="77777777" w:rsidTr="00245AE8">
        <w:tc>
          <w:tcPr>
            <w:tcW w:w="0" w:type="auto"/>
            <w:vAlign w:val="center"/>
            <w:hideMark/>
          </w:tcPr>
          <w:p w14:paraId="0742E57E"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b/>
                <w:bCs/>
                <w:sz w:val="25"/>
                <w:szCs w:val="25"/>
              </w:rPr>
              <w:t>PE5</w:t>
            </w:r>
          </w:p>
        </w:tc>
        <w:tc>
          <w:tcPr>
            <w:tcW w:w="0" w:type="auto"/>
            <w:vAlign w:val="center"/>
            <w:hideMark/>
          </w:tcPr>
          <w:p w14:paraId="2C6AB877" w14:textId="77777777" w:rsidR="00245AE8" w:rsidRPr="00935416" w:rsidRDefault="00245AE8" w:rsidP="002E189F">
            <w:pPr>
              <w:tabs>
                <w:tab w:val="left" w:pos="0"/>
              </w:tabs>
              <w:rPr>
                <w:rFonts w:ascii="Times New Roman" w:hAnsi="Times New Roman" w:cs="Times New Roman"/>
                <w:sz w:val="25"/>
                <w:szCs w:val="25"/>
              </w:rPr>
            </w:pPr>
            <w:r w:rsidRPr="00935416">
              <w:rPr>
                <w:rFonts w:ascii="Times New Roman" w:hAnsi="Times New Roman" w:cs="Times New Roman"/>
                <w:sz w:val="25"/>
                <w:szCs w:val="25"/>
              </w:rPr>
              <w:t>Employees perceive that knowledge transfer contributes to the organization's collective goals.</w:t>
            </w:r>
          </w:p>
        </w:tc>
        <w:tc>
          <w:tcPr>
            <w:tcW w:w="0" w:type="auto"/>
            <w:vAlign w:val="center"/>
            <w:hideMark/>
          </w:tcPr>
          <w:p w14:paraId="15336EB9"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3.42</w:t>
            </w:r>
          </w:p>
        </w:tc>
        <w:tc>
          <w:tcPr>
            <w:tcW w:w="0" w:type="auto"/>
            <w:vAlign w:val="center"/>
            <w:hideMark/>
          </w:tcPr>
          <w:p w14:paraId="712B593D" w14:textId="77777777" w:rsidR="00245AE8" w:rsidRPr="00935416" w:rsidRDefault="00245AE8"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1.03</w:t>
            </w:r>
          </w:p>
        </w:tc>
      </w:tr>
    </w:tbl>
    <w:p w14:paraId="7954CADA" w14:textId="1B04489D" w:rsidR="00245AE8" w:rsidRPr="00935416" w:rsidRDefault="00245AE8" w:rsidP="002E189F">
      <w:pPr>
        <w:tabs>
          <w:tab w:val="left" w:pos="0"/>
        </w:tabs>
        <w:jc w:val="right"/>
        <w:rPr>
          <w:i/>
          <w:iCs/>
          <w:sz w:val="25"/>
          <w:szCs w:val="25"/>
        </w:rPr>
      </w:pPr>
      <w:r w:rsidRPr="00935416">
        <w:rPr>
          <w:b/>
          <w:bCs/>
          <w:sz w:val="25"/>
          <w:szCs w:val="25"/>
        </w:rPr>
        <w:tab/>
      </w:r>
      <w:r w:rsidRPr="00935416">
        <w:rPr>
          <w:i/>
          <w:iCs/>
          <w:sz w:val="25"/>
          <w:szCs w:val="25"/>
        </w:rPr>
        <w:t>Source: Compiled by the author from survey data</w:t>
      </w:r>
    </w:p>
    <w:p w14:paraId="4CC94567" w14:textId="77777777" w:rsidR="00503C92" w:rsidRDefault="00503C92">
      <w:pPr>
        <w:rPr>
          <w:i/>
          <w:iCs/>
          <w:sz w:val="25"/>
          <w:szCs w:val="25"/>
        </w:rPr>
      </w:pPr>
      <w:r>
        <w:rPr>
          <w:i/>
          <w:iCs/>
          <w:sz w:val="25"/>
          <w:szCs w:val="25"/>
        </w:rPr>
        <w:br w:type="page"/>
      </w:r>
    </w:p>
    <w:p w14:paraId="55484E1C" w14:textId="7D980A1F" w:rsidR="00245AE8" w:rsidRPr="00935416" w:rsidRDefault="00245AE8" w:rsidP="002E189F">
      <w:pPr>
        <w:tabs>
          <w:tab w:val="left" w:pos="0"/>
        </w:tabs>
        <w:jc w:val="both"/>
        <w:rPr>
          <w:i/>
          <w:iCs/>
          <w:sz w:val="25"/>
          <w:szCs w:val="25"/>
        </w:rPr>
      </w:pPr>
      <w:r w:rsidRPr="00935416">
        <w:rPr>
          <w:i/>
          <w:iCs/>
          <w:sz w:val="25"/>
          <w:szCs w:val="25"/>
        </w:rPr>
        <w:lastRenderedPageBreak/>
        <w:t>3.2.1.5 Tools (TO)</w:t>
      </w:r>
    </w:p>
    <w:p w14:paraId="51E97305" w14:textId="7F94A67C" w:rsidR="00245AE8" w:rsidRPr="00935416" w:rsidRDefault="00245AE8" w:rsidP="002E189F">
      <w:pPr>
        <w:tabs>
          <w:tab w:val="left" w:pos="0"/>
        </w:tabs>
        <w:jc w:val="both"/>
        <w:rPr>
          <w:sz w:val="25"/>
          <w:szCs w:val="25"/>
        </w:rPr>
      </w:pPr>
      <w:r w:rsidRPr="00935416">
        <w:rPr>
          <w:sz w:val="25"/>
          <w:szCs w:val="25"/>
        </w:rPr>
        <w:tab/>
        <w:t>Quantitative Results:</w:t>
      </w:r>
    </w:p>
    <w:p w14:paraId="03EE6169" w14:textId="5CA4DB40" w:rsidR="00245AE8" w:rsidRPr="00935416" w:rsidRDefault="00245AE8" w:rsidP="002E189F">
      <w:pPr>
        <w:tabs>
          <w:tab w:val="left" w:pos="0"/>
        </w:tabs>
        <w:jc w:val="center"/>
        <w:rPr>
          <w:b/>
          <w:bCs/>
          <w:sz w:val="25"/>
          <w:szCs w:val="25"/>
        </w:rPr>
      </w:pPr>
      <w:r w:rsidRPr="00935416">
        <w:rPr>
          <w:b/>
          <w:bCs/>
          <w:sz w:val="25"/>
          <w:szCs w:val="25"/>
        </w:rPr>
        <w:t>Table 3.</w:t>
      </w:r>
      <w:r w:rsidR="00D15A7E">
        <w:rPr>
          <w:b/>
          <w:bCs/>
          <w:sz w:val="25"/>
          <w:szCs w:val="25"/>
        </w:rPr>
        <w:t>10</w:t>
      </w:r>
      <w:r w:rsidRPr="00935416">
        <w:rPr>
          <w:b/>
          <w:bCs/>
          <w:sz w:val="25"/>
          <w:szCs w:val="25"/>
        </w:rPr>
        <w:t>: Descriptive Statistics for Tools (TO)</w:t>
      </w:r>
    </w:p>
    <w:tbl>
      <w:tblPr>
        <w:tblStyle w:val="TableGrid1"/>
        <w:tblW w:w="10823" w:type="dxa"/>
        <w:jc w:val="center"/>
        <w:tblLook w:val="04A0" w:firstRow="1" w:lastRow="0" w:firstColumn="1" w:lastColumn="0" w:noHBand="0" w:noVBand="1"/>
      </w:tblPr>
      <w:tblGrid>
        <w:gridCol w:w="724"/>
        <w:gridCol w:w="8165"/>
        <w:gridCol w:w="779"/>
        <w:gridCol w:w="1155"/>
      </w:tblGrid>
      <w:tr w:rsidR="00245AE8" w:rsidRPr="00503C92" w14:paraId="2C7BD77E" w14:textId="77777777" w:rsidTr="00503C92">
        <w:trPr>
          <w:jc w:val="center"/>
        </w:trPr>
        <w:tc>
          <w:tcPr>
            <w:tcW w:w="724" w:type="dxa"/>
            <w:vAlign w:val="center"/>
            <w:hideMark/>
          </w:tcPr>
          <w:p w14:paraId="6B1B9D68" w14:textId="77777777" w:rsidR="00245AE8" w:rsidRPr="00503C92" w:rsidRDefault="00245AE8" w:rsidP="002E189F">
            <w:pPr>
              <w:tabs>
                <w:tab w:val="left" w:pos="0"/>
              </w:tabs>
              <w:jc w:val="center"/>
              <w:rPr>
                <w:rFonts w:ascii="Times New Roman" w:hAnsi="Times New Roman" w:cs="Times New Roman"/>
                <w:spacing w:val="-12"/>
                <w:sz w:val="21"/>
                <w:szCs w:val="25"/>
              </w:rPr>
            </w:pPr>
            <w:r w:rsidRPr="00503C92">
              <w:rPr>
                <w:rFonts w:ascii="Times New Roman" w:hAnsi="Times New Roman" w:cs="Times New Roman"/>
                <w:b/>
                <w:bCs/>
                <w:spacing w:val="-12"/>
                <w:sz w:val="21"/>
                <w:szCs w:val="25"/>
              </w:rPr>
              <w:t>Item Code</w:t>
            </w:r>
          </w:p>
        </w:tc>
        <w:tc>
          <w:tcPr>
            <w:tcW w:w="8165" w:type="dxa"/>
            <w:vAlign w:val="center"/>
            <w:hideMark/>
          </w:tcPr>
          <w:p w14:paraId="1D729BB0" w14:textId="77777777" w:rsidR="00245AE8" w:rsidRPr="00503C92" w:rsidRDefault="00245AE8" w:rsidP="002E189F">
            <w:pPr>
              <w:tabs>
                <w:tab w:val="left" w:pos="0"/>
              </w:tabs>
              <w:jc w:val="center"/>
              <w:rPr>
                <w:rFonts w:ascii="Times New Roman" w:hAnsi="Times New Roman" w:cs="Times New Roman"/>
                <w:spacing w:val="-12"/>
                <w:sz w:val="21"/>
                <w:szCs w:val="25"/>
              </w:rPr>
            </w:pPr>
            <w:r w:rsidRPr="00503C92">
              <w:rPr>
                <w:rFonts w:ascii="Times New Roman" w:hAnsi="Times New Roman" w:cs="Times New Roman"/>
                <w:b/>
                <w:bCs/>
                <w:spacing w:val="-12"/>
                <w:sz w:val="21"/>
                <w:szCs w:val="25"/>
              </w:rPr>
              <w:t>Description</w:t>
            </w:r>
          </w:p>
        </w:tc>
        <w:tc>
          <w:tcPr>
            <w:tcW w:w="0" w:type="auto"/>
            <w:vAlign w:val="center"/>
            <w:hideMark/>
          </w:tcPr>
          <w:p w14:paraId="50CB80FC" w14:textId="77777777" w:rsidR="00245AE8" w:rsidRPr="00503C92" w:rsidRDefault="00245AE8" w:rsidP="002E189F">
            <w:pPr>
              <w:tabs>
                <w:tab w:val="left" w:pos="0"/>
              </w:tabs>
              <w:jc w:val="center"/>
              <w:rPr>
                <w:rFonts w:ascii="Times New Roman" w:hAnsi="Times New Roman" w:cs="Times New Roman"/>
                <w:spacing w:val="-12"/>
                <w:sz w:val="21"/>
                <w:szCs w:val="25"/>
              </w:rPr>
            </w:pPr>
            <w:r w:rsidRPr="00503C92">
              <w:rPr>
                <w:rFonts w:ascii="Times New Roman" w:hAnsi="Times New Roman" w:cs="Times New Roman"/>
                <w:b/>
                <w:bCs/>
                <w:spacing w:val="-12"/>
                <w:sz w:val="21"/>
                <w:szCs w:val="25"/>
              </w:rPr>
              <w:t>Mean</w:t>
            </w:r>
          </w:p>
        </w:tc>
        <w:tc>
          <w:tcPr>
            <w:tcW w:w="1155" w:type="dxa"/>
            <w:vAlign w:val="center"/>
            <w:hideMark/>
          </w:tcPr>
          <w:p w14:paraId="2A20196B" w14:textId="77777777" w:rsidR="00245AE8" w:rsidRPr="00503C92" w:rsidRDefault="00245AE8" w:rsidP="002E189F">
            <w:pPr>
              <w:tabs>
                <w:tab w:val="left" w:pos="0"/>
              </w:tabs>
              <w:jc w:val="center"/>
              <w:rPr>
                <w:rFonts w:ascii="Times New Roman" w:hAnsi="Times New Roman" w:cs="Times New Roman"/>
                <w:spacing w:val="-12"/>
                <w:sz w:val="21"/>
                <w:szCs w:val="25"/>
              </w:rPr>
            </w:pPr>
            <w:r w:rsidRPr="00503C92">
              <w:rPr>
                <w:rFonts w:ascii="Times New Roman" w:hAnsi="Times New Roman" w:cs="Times New Roman"/>
                <w:b/>
                <w:bCs/>
                <w:spacing w:val="-12"/>
                <w:sz w:val="21"/>
                <w:szCs w:val="25"/>
              </w:rPr>
              <w:t>Std. Deviation</w:t>
            </w:r>
          </w:p>
        </w:tc>
      </w:tr>
      <w:tr w:rsidR="00245AE8" w:rsidRPr="00503C92" w14:paraId="0DFF4E79" w14:textId="77777777" w:rsidTr="00503C92">
        <w:trPr>
          <w:jc w:val="center"/>
        </w:trPr>
        <w:tc>
          <w:tcPr>
            <w:tcW w:w="724" w:type="dxa"/>
            <w:vAlign w:val="center"/>
            <w:hideMark/>
          </w:tcPr>
          <w:p w14:paraId="2606CA67"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b/>
                <w:bCs/>
                <w:spacing w:val="-12"/>
                <w:sz w:val="25"/>
                <w:szCs w:val="25"/>
              </w:rPr>
              <w:t>TO1</w:t>
            </w:r>
          </w:p>
        </w:tc>
        <w:tc>
          <w:tcPr>
            <w:tcW w:w="8165" w:type="dxa"/>
            <w:vAlign w:val="center"/>
            <w:hideMark/>
          </w:tcPr>
          <w:p w14:paraId="6D8F8BC9" w14:textId="77777777" w:rsidR="00245AE8" w:rsidRPr="00503C92" w:rsidRDefault="00245AE8" w:rsidP="002E189F">
            <w:pPr>
              <w:tabs>
                <w:tab w:val="left" w:pos="0"/>
              </w:tabs>
              <w:rPr>
                <w:rFonts w:ascii="Times New Roman" w:hAnsi="Times New Roman" w:cs="Times New Roman"/>
                <w:spacing w:val="-12"/>
                <w:sz w:val="25"/>
                <w:szCs w:val="25"/>
              </w:rPr>
            </w:pPr>
            <w:r w:rsidRPr="00503C92">
              <w:rPr>
                <w:rFonts w:ascii="Times New Roman" w:hAnsi="Times New Roman" w:cs="Times New Roman"/>
                <w:spacing w:val="-12"/>
                <w:sz w:val="25"/>
                <w:szCs w:val="25"/>
              </w:rPr>
              <w:t>The enterprise utilizes tools (both technological and non-technological) for knowledge storage and transfer.</w:t>
            </w:r>
          </w:p>
        </w:tc>
        <w:tc>
          <w:tcPr>
            <w:tcW w:w="0" w:type="auto"/>
            <w:vAlign w:val="center"/>
            <w:hideMark/>
          </w:tcPr>
          <w:p w14:paraId="36F28AF7"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3.83</w:t>
            </w:r>
          </w:p>
        </w:tc>
        <w:tc>
          <w:tcPr>
            <w:tcW w:w="1155" w:type="dxa"/>
            <w:vAlign w:val="center"/>
            <w:hideMark/>
          </w:tcPr>
          <w:p w14:paraId="11CA03C5"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1.04</w:t>
            </w:r>
          </w:p>
        </w:tc>
      </w:tr>
      <w:tr w:rsidR="00245AE8" w:rsidRPr="00503C92" w14:paraId="1397A628" w14:textId="77777777" w:rsidTr="00503C92">
        <w:trPr>
          <w:jc w:val="center"/>
        </w:trPr>
        <w:tc>
          <w:tcPr>
            <w:tcW w:w="724" w:type="dxa"/>
            <w:vAlign w:val="center"/>
            <w:hideMark/>
          </w:tcPr>
          <w:p w14:paraId="16722A63"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b/>
                <w:bCs/>
                <w:spacing w:val="-12"/>
                <w:sz w:val="25"/>
                <w:szCs w:val="25"/>
              </w:rPr>
              <w:t>TO2</w:t>
            </w:r>
          </w:p>
        </w:tc>
        <w:tc>
          <w:tcPr>
            <w:tcW w:w="8165" w:type="dxa"/>
            <w:vAlign w:val="center"/>
            <w:hideMark/>
          </w:tcPr>
          <w:p w14:paraId="34D0D4CF" w14:textId="77777777" w:rsidR="00245AE8" w:rsidRPr="00503C92" w:rsidRDefault="00245AE8" w:rsidP="002E189F">
            <w:pPr>
              <w:tabs>
                <w:tab w:val="left" w:pos="0"/>
              </w:tabs>
              <w:rPr>
                <w:rFonts w:ascii="Times New Roman" w:hAnsi="Times New Roman" w:cs="Times New Roman"/>
                <w:spacing w:val="-12"/>
                <w:sz w:val="25"/>
                <w:szCs w:val="25"/>
              </w:rPr>
            </w:pPr>
            <w:r w:rsidRPr="00503C92">
              <w:rPr>
                <w:rFonts w:ascii="Times New Roman" w:hAnsi="Times New Roman" w:cs="Times New Roman"/>
                <w:spacing w:val="-12"/>
                <w:sz w:val="25"/>
                <w:szCs w:val="25"/>
              </w:rPr>
              <w:t>Employees easily access knowledge through tools such as IT systems or internal documents.</w:t>
            </w:r>
          </w:p>
        </w:tc>
        <w:tc>
          <w:tcPr>
            <w:tcW w:w="0" w:type="auto"/>
            <w:vAlign w:val="center"/>
            <w:hideMark/>
          </w:tcPr>
          <w:p w14:paraId="4A80CF8E"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3.85</w:t>
            </w:r>
          </w:p>
        </w:tc>
        <w:tc>
          <w:tcPr>
            <w:tcW w:w="1155" w:type="dxa"/>
            <w:vAlign w:val="center"/>
            <w:hideMark/>
          </w:tcPr>
          <w:p w14:paraId="4AA769EE"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1.03</w:t>
            </w:r>
          </w:p>
        </w:tc>
      </w:tr>
      <w:tr w:rsidR="00245AE8" w:rsidRPr="00503C92" w14:paraId="1FA74339" w14:textId="77777777" w:rsidTr="00503C92">
        <w:trPr>
          <w:jc w:val="center"/>
        </w:trPr>
        <w:tc>
          <w:tcPr>
            <w:tcW w:w="724" w:type="dxa"/>
            <w:vAlign w:val="center"/>
            <w:hideMark/>
          </w:tcPr>
          <w:p w14:paraId="3BCE0614"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b/>
                <w:bCs/>
                <w:spacing w:val="-12"/>
                <w:sz w:val="25"/>
                <w:szCs w:val="25"/>
              </w:rPr>
              <w:t>TO3</w:t>
            </w:r>
          </w:p>
        </w:tc>
        <w:tc>
          <w:tcPr>
            <w:tcW w:w="8165" w:type="dxa"/>
            <w:vAlign w:val="center"/>
            <w:hideMark/>
          </w:tcPr>
          <w:p w14:paraId="69CBF3EC" w14:textId="77777777" w:rsidR="00245AE8" w:rsidRPr="00503C92" w:rsidRDefault="00245AE8" w:rsidP="002E189F">
            <w:pPr>
              <w:tabs>
                <w:tab w:val="left" w:pos="0"/>
              </w:tabs>
              <w:rPr>
                <w:rFonts w:ascii="Times New Roman" w:hAnsi="Times New Roman" w:cs="Times New Roman"/>
                <w:spacing w:val="-12"/>
                <w:sz w:val="25"/>
                <w:szCs w:val="25"/>
              </w:rPr>
            </w:pPr>
            <w:r w:rsidRPr="00503C92">
              <w:rPr>
                <w:rFonts w:ascii="Times New Roman" w:hAnsi="Times New Roman" w:cs="Times New Roman"/>
                <w:spacing w:val="-12"/>
                <w:sz w:val="25"/>
                <w:szCs w:val="25"/>
              </w:rPr>
              <w:t>Information technology is designed to align with the actual work needs of employees.</w:t>
            </w:r>
          </w:p>
        </w:tc>
        <w:tc>
          <w:tcPr>
            <w:tcW w:w="0" w:type="auto"/>
            <w:vAlign w:val="center"/>
            <w:hideMark/>
          </w:tcPr>
          <w:p w14:paraId="50598996"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3.84</w:t>
            </w:r>
          </w:p>
        </w:tc>
        <w:tc>
          <w:tcPr>
            <w:tcW w:w="1155" w:type="dxa"/>
            <w:vAlign w:val="center"/>
            <w:hideMark/>
          </w:tcPr>
          <w:p w14:paraId="16002C11"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1.01</w:t>
            </w:r>
          </w:p>
        </w:tc>
      </w:tr>
      <w:tr w:rsidR="00245AE8" w:rsidRPr="00503C92" w14:paraId="5A66EBD0" w14:textId="77777777" w:rsidTr="00503C92">
        <w:trPr>
          <w:jc w:val="center"/>
        </w:trPr>
        <w:tc>
          <w:tcPr>
            <w:tcW w:w="724" w:type="dxa"/>
            <w:vAlign w:val="center"/>
            <w:hideMark/>
          </w:tcPr>
          <w:p w14:paraId="6ECA9A46"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b/>
                <w:bCs/>
                <w:spacing w:val="-12"/>
                <w:sz w:val="25"/>
                <w:szCs w:val="25"/>
              </w:rPr>
              <w:t>TO4</w:t>
            </w:r>
          </w:p>
        </w:tc>
        <w:tc>
          <w:tcPr>
            <w:tcW w:w="8165" w:type="dxa"/>
            <w:vAlign w:val="center"/>
            <w:hideMark/>
          </w:tcPr>
          <w:p w14:paraId="6D8D74F3" w14:textId="77777777" w:rsidR="00245AE8" w:rsidRPr="00503C92" w:rsidRDefault="00245AE8" w:rsidP="002E189F">
            <w:pPr>
              <w:tabs>
                <w:tab w:val="left" w:pos="0"/>
              </w:tabs>
              <w:rPr>
                <w:rFonts w:ascii="Times New Roman" w:hAnsi="Times New Roman" w:cs="Times New Roman"/>
                <w:spacing w:val="-12"/>
                <w:sz w:val="25"/>
                <w:szCs w:val="25"/>
              </w:rPr>
            </w:pPr>
            <w:r w:rsidRPr="00503C92">
              <w:rPr>
                <w:rFonts w:ascii="Times New Roman" w:hAnsi="Times New Roman" w:cs="Times New Roman"/>
                <w:spacing w:val="-12"/>
                <w:sz w:val="25"/>
                <w:szCs w:val="25"/>
              </w:rPr>
              <w:t>Tools support effective communication and collaboration, such as tech platforms or team meetings.</w:t>
            </w:r>
          </w:p>
        </w:tc>
        <w:tc>
          <w:tcPr>
            <w:tcW w:w="0" w:type="auto"/>
            <w:vAlign w:val="center"/>
            <w:hideMark/>
          </w:tcPr>
          <w:p w14:paraId="66CC827D"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3.60</w:t>
            </w:r>
          </w:p>
        </w:tc>
        <w:tc>
          <w:tcPr>
            <w:tcW w:w="1155" w:type="dxa"/>
            <w:vAlign w:val="center"/>
            <w:hideMark/>
          </w:tcPr>
          <w:p w14:paraId="4EB6EB1F"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1.15</w:t>
            </w:r>
          </w:p>
        </w:tc>
      </w:tr>
      <w:tr w:rsidR="00245AE8" w:rsidRPr="00503C92" w14:paraId="6A787EF4" w14:textId="77777777" w:rsidTr="00503C92">
        <w:trPr>
          <w:jc w:val="center"/>
        </w:trPr>
        <w:tc>
          <w:tcPr>
            <w:tcW w:w="724" w:type="dxa"/>
            <w:vAlign w:val="center"/>
            <w:hideMark/>
          </w:tcPr>
          <w:p w14:paraId="39716574"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b/>
                <w:bCs/>
                <w:spacing w:val="-12"/>
                <w:sz w:val="25"/>
                <w:szCs w:val="25"/>
              </w:rPr>
              <w:t>TO5</w:t>
            </w:r>
          </w:p>
        </w:tc>
        <w:tc>
          <w:tcPr>
            <w:tcW w:w="8165" w:type="dxa"/>
            <w:vAlign w:val="center"/>
            <w:hideMark/>
          </w:tcPr>
          <w:p w14:paraId="4E4DD347" w14:textId="77777777" w:rsidR="00245AE8" w:rsidRPr="00503C92" w:rsidRDefault="00245AE8" w:rsidP="002E189F">
            <w:pPr>
              <w:tabs>
                <w:tab w:val="left" w:pos="0"/>
              </w:tabs>
              <w:rPr>
                <w:rFonts w:ascii="Times New Roman" w:hAnsi="Times New Roman" w:cs="Times New Roman"/>
                <w:spacing w:val="-12"/>
                <w:sz w:val="25"/>
                <w:szCs w:val="25"/>
              </w:rPr>
            </w:pPr>
            <w:r w:rsidRPr="00503C92">
              <w:rPr>
                <w:rFonts w:ascii="Times New Roman" w:hAnsi="Times New Roman" w:cs="Times New Roman"/>
                <w:spacing w:val="-12"/>
                <w:sz w:val="25"/>
                <w:szCs w:val="25"/>
              </w:rPr>
              <w:t>The enterprise regularly improves tools to optimize knowledge management and transfer.</w:t>
            </w:r>
          </w:p>
        </w:tc>
        <w:tc>
          <w:tcPr>
            <w:tcW w:w="0" w:type="auto"/>
            <w:vAlign w:val="center"/>
            <w:hideMark/>
          </w:tcPr>
          <w:p w14:paraId="1AAF3738"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3.69</w:t>
            </w:r>
          </w:p>
        </w:tc>
        <w:tc>
          <w:tcPr>
            <w:tcW w:w="1155" w:type="dxa"/>
            <w:vAlign w:val="center"/>
            <w:hideMark/>
          </w:tcPr>
          <w:p w14:paraId="4EE60C73" w14:textId="77777777" w:rsidR="00245AE8" w:rsidRPr="00503C92" w:rsidRDefault="00245AE8" w:rsidP="002E189F">
            <w:pPr>
              <w:tabs>
                <w:tab w:val="left" w:pos="0"/>
              </w:tabs>
              <w:jc w:val="center"/>
              <w:rPr>
                <w:rFonts w:ascii="Times New Roman" w:hAnsi="Times New Roman" w:cs="Times New Roman"/>
                <w:spacing w:val="-12"/>
                <w:sz w:val="25"/>
                <w:szCs w:val="25"/>
              </w:rPr>
            </w:pPr>
            <w:r w:rsidRPr="00503C92">
              <w:rPr>
                <w:rFonts w:ascii="Times New Roman" w:hAnsi="Times New Roman" w:cs="Times New Roman"/>
                <w:spacing w:val="-12"/>
                <w:sz w:val="25"/>
                <w:szCs w:val="25"/>
              </w:rPr>
              <w:t>1.07</w:t>
            </w:r>
          </w:p>
        </w:tc>
      </w:tr>
    </w:tbl>
    <w:p w14:paraId="716A1C2A" w14:textId="05DA9441" w:rsidR="00245AE8" w:rsidRPr="00503C92" w:rsidRDefault="00245AE8" w:rsidP="00503C92">
      <w:pPr>
        <w:tabs>
          <w:tab w:val="left" w:pos="0"/>
        </w:tabs>
        <w:jc w:val="right"/>
        <w:rPr>
          <w:i/>
          <w:iCs/>
          <w:sz w:val="23"/>
          <w:szCs w:val="25"/>
        </w:rPr>
      </w:pPr>
      <w:r w:rsidRPr="00503C92">
        <w:rPr>
          <w:i/>
          <w:iCs/>
          <w:sz w:val="23"/>
          <w:szCs w:val="25"/>
        </w:rPr>
        <w:t>Source: Compiled by the author from survey data</w:t>
      </w:r>
    </w:p>
    <w:p w14:paraId="162D50F5" w14:textId="57FB5035" w:rsidR="00245AE8" w:rsidRPr="00935416" w:rsidRDefault="00245AE8" w:rsidP="002E189F">
      <w:pPr>
        <w:tabs>
          <w:tab w:val="left" w:pos="0"/>
        </w:tabs>
        <w:jc w:val="both"/>
        <w:rPr>
          <w:i/>
          <w:iCs/>
          <w:sz w:val="25"/>
          <w:szCs w:val="25"/>
        </w:rPr>
      </w:pPr>
      <w:r w:rsidRPr="00935416">
        <w:rPr>
          <w:i/>
          <w:iCs/>
          <w:sz w:val="25"/>
          <w:szCs w:val="25"/>
        </w:rPr>
        <w:t>3.2.1.7 Summary Conclusion of Independent Variables</w:t>
      </w:r>
    </w:p>
    <w:p w14:paraId="63878B30" w14:textId="332DDBDC" w:rsidR="00245AE8" w:rsidRPr="00935416" w:rsidRDefault="00245AE8" w:rsidP="002E189F">
      <w:pPr>
        <w:tabs>
          <w:tab w:val="left" w:pos="0"/>
        </w:tabs>
        <w:jc w:val="both"/>
        <w:rPr>
          <w:sz w:val="25"/>
          <w:szCs w:val="25"/>
        </w:rPr>
      </w:pPr>
      <w:r w:rsidRPr="00935416">
        <w:rPr>
          <w:b/>
          <w:bCs/>
          <w:i/>
          <w:iCs/>
          <w:sz w:val="25"/>
          <w:szCs w:val="25"/>
        </w:rPr>
        <w:tab/>
      </w:r>
      <w:r w:rsidRPr="00935416">
        <w:rPr>
          <w:sz w:val="25"/>
          <w:szCs w:val="25"/>
        </w:rPr>
        <w:t>Tools (TO) emerge as the most potent driver of knowledge transfer in Vietnamese enterprises, propelled by the digital transformation wave. Knowledge Source (KS) is at a fair level but hindered by a lack of systematization. Organizational Structure (OS), People (PE), and Organizational Culture (OC) act as weaker enablers compared to TO and KS due to rigid hierarchies, lack of flexibility, insufficient motivation, and an uneven sharing culture.</w:t>
      </w:r>
    </w:p>
    <w:p w14:paraId="58BBC411" w14:textId="5F40EE33" w:rsidR="00245AE8" w:rsidRPr="00935416" w:rsidRDefault="00245AE8" w:rsidP="002E189F">
      <w:pPr>
        <w:tabs>
          <w:tab w:val="left" w:pos="0"/>
        </w:tabs>
        <w:jc w:val="both"/>
        <w:rPr>
          <w:b/>
          <w:bCs/>
          <w:i/>
          <w:iCs/>
          <w:sz w:val="25"/>
          <w:szCs w:val="25"/>
        </w:rPr>
      </w:pPr>
      <w:r w:rsidRPr="00935416">
        <w:rPr>
          <w:b/>
          <w:bCs/>
          <w:i/>
          <w:iCs/>
          <w:sz w:val="25"/>
          <w:szCs w:val="25"/>
        </w:rPr>
        <w:t>3.2.2 Analysis of the Dependent Variable: Knowledge Transfer (KT)</w:t>
      </w:r>
    </w:p>
    <w:p w14:paraId="365D9538" w14:textId="2B698167" w:rsidR="00245AE8" w:rsidRPr="00935416" w:rsidRDefault="00245AE8" w:rsidP="002E189F">
      <w:pPr>
        <w:tabs>
          <w:tab w:val="left" w:pos="0"/>
        </w:tabs>
        <w:jc w:val="center"/>
        <w:rPr>
          <w:b/>
          <w:bCs/>
          <w:sz w:val="25"/>
          <w:szCs w:val="25"/>
        </w:rPr>
      </w:pPr>
      <w:r w:rsidRPr="00935416">
        <w:rPr>
          <w:b/>
          <w:bCs/>
          <w:sz w:val="25"/>
          <w:szCs w:val="25"/>
        </w:rPr>
        <w:t>Table 3.</w:t>
      </w:r>
      <w:r w:rsidR="00D15A7E">
        <w:rPr>
          <w:b/>
          <w:bCs/>
          <w:sz w:val="25"/>
          <w:szCs w:val="25"/>
        </w:rPr>
        <w:t>11</w:t>
      </w:r>
      <w:r w:rsidRPr="00935416">
        <w:rPr>
          <w:b/>
          <w:bCs/>
          <w:sz w:val="25"/>
          <w:szCs w:val="25"/>
        </w:rPr>
        <w:t>: Descriptive Statistics for Knowledge Transfer (KT)</w:t>
      </w:r>
    </w:p>
    <w:tbl>
      <w:tblPr>
        <w:tblStyle w:val="TableGrid1"/>
        <w:tblW w:w="11145" w:type="dxa"/>
        <w:jc w:val="center"/>
        <w:tblLook w:val="04A0" w:firstRow="1" w:lastRow="0" w:firstColumn="1" w:lastColumn="0" w:noHBand="0" w:noVBand="1"/>
      </w:tblPr>
      <w:tblGrid>
        <w:gridCol w:w="688"/>
        <w:gridCol w:w="8775"/>
        <w:gridCol w:w="690"/>
        <w:gridCol w:w="992"/>
      </w:tblGrid>
      <w:tr w:rsidR="00503C92" w:rsidRPr="00503C92" w14:paraId="0845C0B3" w14:textId="77777777" w:rsidTr="00503C92">
        <w:trPr>
          <w:jc w:val="center"/>
        </w:trPr>
        <w:tc>
          <w:tcPr>
            <w:tcW w:w="688" w:type="dxa"/>
            <w:vAlign w:val="center"/>
            <w:hideMark/>
          </w:tcPr>
          <w:p w14:paraId="3F326567" w14:textId="77777777" w:rsidR="00245AE8" w:rsidRPr="00503C92" w:rsidRDefault="00245AE8" w:rsidP="002E189F">
            <w:pPr>
              <w:tabs>
                <w:tab w:val="left" w:pos="0"/>
              </w:tabs>
              <w:jc w:val="center"/>
              <w:rPr>
                <w:rFonts w:ascii="Times New Roman" w:hAnsi="Times New Roman" w:cs="Times New Roman"/>
                <w:spacing w:val="-10"/>
                <w:sz w:val="21"/>
                <w:szCs w:val="25"/>
              </w:rPr>
            </w:pPr>
            <w:r w:rsidRPr="00503C92">
              <w:rPr>
                <w:rFonts w:ascii="Times New Roman" w:hAnsi="Times New Roman" w:cs="Times New Roman"/>
                <w:b/>
                <w:bCs/>
                <w:spacing w:val="-10"/>
                <w:sz w:val="21"/>
                <w:szCs w:val="25"/>
              </w:rPr>
              <w:t>Item Code</w:t>
            </w:r>
          </w:p>
        </w:tc>
        <w:tc>
          <w:tcPr>
            <w:tcW w:w="8850" w:type="dxa"/>
            <w:vAlign w:val="center"/>
            <w:hideMark/>
          </w:tcPr>
          <w:p w14:paraId="0B68F504" w14:textId="77777777" w:rsidR="00245AE8" w:rsidRPr="00503C92" w:rsidRDefault="00245AE8" w:rsidP="002E189F">
            <w:pPr>
              <w:tabs>
                <w:tab w:val="left" w:pos="0"/>
              </w:tabs>
              <w:jc w:val="center"/>
              <w:rPr>
                <w:rFonts w:ascii="Times New Roman" w:hAnsi="Times New Roman" w:cs="Times New Roman"/>
                <w:spacing w:val="-10"/>
                <w:sz w:val="21"/>
                <w:szCs w:val="25"/>
              </w:rPr>
            </w:pPr>
            <w:r w:rsidRPr="00503C92">
              <w:rPr>
                <w:rFonts w:ascii="Times New Roman" w:hAnsi="Times New Roman" w:cs="Times New Roman"/>
                <w:b/>
                <w:bCs/>
                <w:spacing w:val="-10"/>
                <w:sz w:val="21"/>
                <w:szCs w:val="25"/>
              </w:rPr>
              <w:t>Description</w:t>
            </w:r>
          </w:p>
        </w:tc>
        <w:tc>
          <w:tcPr>
            <w:tcW w:w="615" w:type="dxa"/>
            <w:vAlign w:val="center"/>
            <w:hideMark/>
          </w:tcPr>
          <w:p w14:paraId="548C50B3" w14:textId="77777777" w:rsidR="00245AE8" w:rsidRPr="00503C92" w:rsidRDefault="00245AE8" w:rsidP="002E189F">
            <w:pPr>
              <w:tabs>
                <w:tab w:val="left" w:pos="0"/>
              </w:tabs>
              <w:jc w:val="center"/>
              <w:rPr>
                <w:rFonts w:ascii="Times New Roman" w:hAnsi="Times New Roman" w:cs="Times New Roman"/>
                <w:spacing w:val="-10"/>
                <w:sz w:val="21"/>
                <w:szCs w:val="25"/>
              </w:rPr>
            </w:pPr>
            <w:r w:rsidRPr="00503C92">
              <w:rPr>
                <w:rFonts w:ascii="Times New Roman" w:hAnsi="Times New Roman" w:cs="Times New Roman"/>
                <w:b/>
                <w:bCs/>
                <w:spacing w:val="-10"/>
                <w:sz w:val="21"/>
                <w:szCs w:val="25"/>
              </w:rPr>
              <w:t>Mean</w:t>
            </w:r>
          </w:p>
        </w:tc>
        <w:tc>
          <w:tcPr>
            <w:tcW w:w="992" w:type="dxa"/>
            <w:vAlign w:val="center"/>
            <w:hideMark/>
          </w:tcPr>
          <w:p w14:paraId="2600D05A" w14:textId="77777777" w:rsidR="00245AE8" w:rsidRPr="00503C92" w:rsidRDefault="00245AE8" w:rsidP="002E189F">
            <w:pPr>
              <w:tabs>
                <w:tab w:val="left" w:pos="0"/>
              </w:tabs>
              <w:jc w:val="center"/>
              <w:rPr>
                <w:rFonts w:ascii="Times New Roman" w:hAnsi="Times New Roman" w:cs="Times New Roman"/>
                <w:spacing w:val="-10"/>
                <w:sz w:val="21"/>
                <w:szCs w:val="25"/>
              </w:rPr>
            </w:pPr>
            <w:r w:rsidRPr="00503C92">
              <w:rPr>
                <w:rFonts w:ascii="Times New Roman" w:hAnsi="Times New Roman" w:cs="Times New Roman"/>
                <w:b/>
                <w:bCs/>
                <w:spacing w:val="-10"/>
                <w:sz w:val="21"/>
                <w:szCs w:val="25"/>
              </w:rPr>
              <w:t>Std. Deviation</w:t>
            </w:r>
          </w:p>
        </w:tc>
      </w:tr>
      <w:tr w:rsidR="00503C92" w:rsidRPr="00503C92" w14:paraId="03C30217" w14:textId="77777777" w:rsidTr="00503C92">
        <w:trPr>
          <w:jc w:val="center"/>
        </w:trPr>
        <w:tc>
          <w:tcPr>
            <w:tcW w:w="688" w:type="dxa"/>
            <w:vAlign w:val="center"/>
            <w:hideMark/>
          </w:tcPr>
          <w:p w14:paraId="76FE48BF"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b/>
                <w:bCs/>
                <w:spacing w:val="-10"/>
                <w:sz w:val="25"/>
                <w:szCs w:val="25"/>
              </w:rPr>
              <w:t>KT1</w:t>
            </w:r>
          </w:p>
        </w:tc>
        <w:tc>
          <w:tcPr>
            <w:tcW w:w="8850" w:type="dxa"/>
            <w:vAlign w:val="center"/>
            <w:hideMark/>
          </w:tcPr>
          <w:p w14:paraId="1439D0A9" w14:textId="77777777" w:rsidR="00245AE8" w:rsidRPr="00503C92" w:rsidRDefault="00245AE8" w:rsidP="002E189F">
            <w:pPr>
              <w:tabs>
                <w:tab w:val="left" w:pos="0"/>
              </w:tabs>
              <w:rPr>
                <w:rFonts w:ascii="Times New Roman" w:hAnsi="Times New Roman" w:cs="Times New Roman"/>
                <w:spacing w:val="-10"/>
                <w:sz w:val="25"/>
                <w:szCs w:val="25"/>
              </w:rPr>
            </w:pPr>
            <w:r w:rsidRPr="00503C92">
              <w:rPr>
                <w:rFonts w:ascii="Times New Roman" w:hAnsi="Times New Roman" w:cs="Times New Roman"/>
                <w:spacing w:val="-10"/>
                <w:sz w:val="25"/>
                <w:szCs w:val="25"/>
              </w:rPr>
              <w:t>Knowledge transfer helps the enterprise improve operational performance and labor productivity.</w:t>
            </w:r>
          </w:p>
        </w:tc>
        <w:tc>
          <w:tcPr>
            <w:tcW w:w="615" w:type="dxa"/>
            <w:vAlign w:val="center"/>
            <w:hideMark/>
          </w:tcPr>
          <w:p w14:paraId="09068DE2"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3.62</w:t>
            </w:r>
          </w:p>
        </w:tc>
        <w:tc>
          <w:tcPr>
            <w:tcW w:w="992" w:type="dxa"/>
            <w:vAlign w:val="center"/>
            <w:hideMark/>
          </w:tcPr>
          <w:p w14:paraId="5B7DCA34"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1.06</w:t>
            </w:r>
          </w:p>
        </w:tc>
      </w:tr>
      <w:tr w:rsidR="00503C92" w:rsidRPr="00503C92" w14:paraId="0576B9D2" w14:textId="77777777" w:rsidTr="00503C92">
        <w:trPr>
          <w:jc w:val="center"/>
        </w:trPr>
        <w:tc>
          <w:tcPr>
            <w:tcW w:w="688" w:type="dxa"/>
            <w:vAlign w:val="center"/>
            <w:hideMark/>
          </w:tcPr>
          <w:p w14:paraId="6B33CD9F"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b/>
                <w:bCs/>
                <w:spacing w:val="-10"/>
                <w:sz w:val="25"/>
                <w:szCs w:val="25"/>
              </w:rPr>
              <w:t>KT2</w:t>
            </w:r>
          </w:p>
        </w:tc>
        <w:tc>
          <w:tcPr>
            <w:tcW w:w="8850" w:type="dxa"/>
            <w:vAlign w:val="center"/>
            <w:hideMark/>
          </w:tcPr>
          <w:p w14:paraId="3D643F7A" w14:textId="77777777" w:rsidR="00245AE8" w:rsidRPr="00503C92" w:rsidRDefault="00245AE8" w:rsidP="002E189F">
            <w:pPr>
              <w:tabs>
                <w:tab w:val="left" w:pos="0"/>
              </w:tabs>
              <w:rPr>
                <w:rFonts w:ascii="Times New Roman" w:hAnsi="Times New Roman" w:cs="Times New Roman"/>
                <w:spacing w:val="-10"/>
                <w:sz w:val="25"/>
                <w:szCs w:val="25"/>
              </w:rPr>
            </w:pPr>
            <w:r w:rsidRPr="00503C92">
              <w:rPr>
                <w:rFonts w:ascii="Times New Roman" w:hAnsi="Times New Roman" w:cs="Times New Roman"/>
                <w:spacing w:val="-10"/>
                <w:sz w:val="25"/>
                <w:szCs w:val="25"/>
              </w:rPr>
              <w:t>Knowledge transfer contributes to enhancing innovation and developing new products/services.</w:t>
            </w:r>
          </w:p>
        </w:tc>
        <w:tc>
          <w:tcPr>
            <w:tcW w:w="615" w:type="dxa"/>
            <w:vAlign w:val="center"/>
            <w:hideMark/>
          </w:tcPr>
          <w:p w14:paraId="49E408C1"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3.68</w:t>
            </w:r>
          </w:p>
        </w:tc>
        <w:tc>
          <w:tcPr>
            <w:tcW w:w="992" w:type="dxa"/>
            <w:vAlign w:val="center"/>
            <w:hideMark/>
          </w:tcPr>
          <w:p w14:paraId="4C30C15C"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1.08</w:t>
            </w:r>
          </w:p>
        </w:tc>
      </w:tr>
      <w:tr w:rsidR="00503C92" w:rsidRPr="00503C92" w14:paraId="7FACB88A" w14:textId="77777777" w:rsidTr="00503C92">
        <w:trPr>
          <w:jc w:val="center"/>
        </w:trPr>
        <w:tc>
          <w:tcPr>
            <w:tcW w:w="688" w:type="dxa"/>
            <w:vAlign w:val="center"/>
            <w:hideMark/>
          </w:tcPr>
          <w:p w14:paraId="36C36722"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b/>
                <w:bCs/>
                <w:spacing w:val="-10"/>
                <w:sz w:val="25"/>
                <w:szCs w:val="25"/>
              </w:rPr>
              <w:t>KT3</w:t>
            </w:r>
          </w:p>
        </w:tc>
        <w:tc>
          <w:tcPr>
            <w:tcW w:w="8850" w:type="dxa"/>
            <w:vAlign w:val="center"/>
            <w:hideMark/>
          </w:tcPr>
          <w:p w14:paraId="015865E3" w14:textId="77777777" w:rsidR="00245AE8" w:rsidRPr="00503C92" w:rsidRDefault="00245AE8" w:rsidP="002E189F">
            <w:pPr>
              <w:tabs>
                <w:tab w:val="left" w:pos="0"/>
              </w:tabs>
              <w:rPr>
                <w:rFonts w:ascii="Times New Roman" w:hAnsi="Times New Roman" w:cs="Times New Roman"/>
                <w:spacing w:val="-10"/>
                <w:sz w:val="25"/>
                <w:szCs w:val="25"/>
              </w:rPr>
            </w:pPr>
            <w:r w:rsidRPr="00503C92">
              <w:rPr>
                <w:rFonts w:ascii="Times New Roman" w:hAnsi="Times New Roman" w:cs="Times New Roman"/>
                <w:spacing w:val="-10"/>
                <w:sz w:val="25"/>
                <w:szCs w:val="25"/>
              </w:rPr>
              <w:t>Knowledge transfer helps the enterprise minimize repeated mistakes and save operating costs.</w:t>
            </w:r>
          </w:p>
        </w:tc>
        <w:tc>
          <w:tcPr>
            <w:tcW w:w="615" w:type="dxa"/>
            <w:vAlign w:val="center"/>
            <w:hideMark/>
          </w:tcPr>
          <w:p w14:paraId="37496379"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3.69</w:t>
            </w:r>
          </w:p>
        </w:tc>
        <w:tc>
          <w:tcPr>
            <w:tcW w:w="992" w:type="dxa"/>
            <w:vAlign w:val="center"/>
            <w:hideMark/>
          </w:tcPr>
          <w:p w14:paraId="1579E0AB"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1.04</w:t>
            </w:r>
          </w:p>
        </w:tc>
      </w:tr>
      <w:tr w:rsidR="00503C92" w:rsidRPr="00503C92" w14:paraId="79839536" w14:textId="77777777" w:rsidTr="00503C92">
        <w:trPr>
          <w:jc w:val="center"/>
        </w:trPr>
        <w:tc>
          <w:tcPr>
            <w:tcW w:w="688" w:type="dxa"/>
            <w:vAlign w:val="center"/>
            <w:hideMark/>
          </w:tcPr>
          <w:p w14:paraId="20307DB8"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b/>
                <w:bCs/>
                <w:spacing w:val="-10"/>
                <w:sz w:val="25"/>
                <w:szCs w:val="25"/>
              </w:rPr>
              <w:t>KT4</w:t>
            </w:r>
          </w:p>
        </w:tc>
        <w:tc>
          <w:tcPr>
            <w:tcW w:w="8850" w:type="dxa"/>
            <w:vAlign w:val="center"/>
            <w:hideMark/>
          </w:tcPr>
          <w:p w14:paraId="7F53D1C8" w14:textId="77777777" w:rsidR="00245AE8" w:rsidRPr="00503C92" w:rsidRDefault="00245AE8" w:rsidP="002E189F">
            <w:pPr>
              <w:tabs>
                <w:tab w:val="left" w:pos="0"/>
              </w:tabs>
              <w:rPr>
                <w:rFonts w:ascii="Times New Roman" w:hAnsi="Times New Roman" w:cs="Times New Roman"/>
                <w:spacing w:val="-10"/>
                <w:sz w:val="25"/>
                <w:szCs w:val="25"/>
              </w:rPr>
            </w:pPr>
            <w:r w:rsidRPr="00503C92">
              <w:rPr>
                <w:rFonts w:ascii="Times New Roman" w:hAnsi="Times New Roman" w:cs="Times New Roman"/>
                <w:spacing w:val="-10"/>
                <w:sz w:val="25"/>
                <w:szCs w:val="25"/>
              </w:rPr>
              <w:t>Knowledge transfer enables employees to quickly adapt to changes and new working environments.</w:t>
            </w:r>
          </w:p>
        </w:tc>
        <w:tc>
          <w:tcPr>
            <w:tcW w:w="615" w:type="dxa"/>
            <w:vAlign w:val="center"/>
            <w:hideMark/>
          </w:tcPr>
          <w:p w14:paraId="4DA3F2F8"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3.58</w:t>
            </w:r>
          </w:p>
        </w:tc>
        <w:tc>
          <w:tcPr>
            <w:tcW w:w="992" w:type="dxa"/>
            <w:vAlign w:val="center"/>
            <w:hideMark/>
          </w:tcPr>
          <w:p w14:paraId="25AD041D"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1.14</w:t>
            </w:r>
          </w:p>
        </w:tc>
      </w:tr>
      <w:tr w:rsidR="00503C92" w:rsidRPr="00503C92" w14:paraId="3F7DF282" w14:textId="77777777" w:rsidTr="00503C92">
        <w:trPr>
          <w:jc w:val="center"/>
        </w:trPr>
        <w:tc>
          <w:tcPr>
            <w:tcW w:w="688" w:type="dxa"/>
            <w:vAlign w:val="center"/>
            <w:hideMark/>
          </w:tcPr>
          <w:p w14:paraId="4800402A"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b/>
                <w:bCs/>
                <w:spacing w:val="-10"/>
                <w:sz w:val="25"/>
                <w:szCs w:val="25"/>
              </w:rPr>
              <w:t>KT5</w:t>
            </w:r>
          </w:p>
        </w:tc>
        <w:tc>
          <w:tcPr>
            <w:tcW w:w="8850" w:type="dxa"/>
            <w:vAlign w:val="center"/>
            <w:hideMark/>
          </w:tcPr>
          <w:p w14:paraId="4CAA555D" w14:textId="77777777" w:rsidR="00245AE8" w:rsidRPr="00503C92" w:rsidRDefault="00245AE8" w:rsidP="002E189F">
            <w:pPr>
              <w:tabs>
                <w:tab w:val="left" w:pos="0"/>
              </w:tabs>
              <w:rPr>
                <w:rFonts w:ascii="Times New Roman" w:hAnsi="Times New Roman" w:cs="Times New Roman"/>
                <w:spacing w:val="-10"/>
                <w:sz w:val="25"/>
                <w:szCs w:val="25"/>
              </w:rPr>
            </w:pPr>
            <w:r w:rsidRPr="00503C92">
              <w:rPr>
                <w:rFonts w:ascii="Times New Roman" w:hAnsi="Times New Roman" w:cs="Times New Roman"/>
                <w:spacing w:val="-10"/>
                <w:sz w:val="25"/>
                <w:szCs w:val="25"/>
              </w:rPr>
              <w:t>Knowledge transfer contributes to enhancing the enterprise's sustainable competitive advantage.</w:t>
            </w:r>
          </w:p>
        </w:tc>
        <w:tc>
          <w:tcPr>
            <w:tcW w:w="615" w:type="dxa"/>
            <w:vAlign w:val="center"/>
            <w:hideMark/>
          </w:tcPr>
          <w:p w14:paraId="3D999CEA"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3.74</w:t>
            </w:r>
          </w:p>
        </w:tc>
        <w:tc>
          <w:tcPr>
            <w:tcW w:w="992" w:type="dxa"/>
            <w:vAlign w:val="center"/>
            <w:hideMark/>
          </w:tcPr>
          <w:p w14:paraId="49258577" w14:textId="77777777" w:rsidR="00245AE8" w:rsidRPr="00503C92" w:rsidRDefault="00245AE8" w:rsidP="002E189F">
            <w:pPr>
              <w:tabs>
                <w:tab w:val="left" w:pos="0"/>
              </w:tabs>
              <w:jc w:val="center"/>
              <w:rPr>
                <w:rFonts w:ascii="Times New Roman" w:hAnsi="Times New Roman" w:cs="Times New Roman"/>
                <w:spacing w:val="-10"/>
                <w:sz w:val="25"/>
                <w:szCs w:val="25"/>
              </w:rPr>
            </w:pPr>
            <w:r w:rsidRPr="00503C92">
              <w:rPr>
                <w:rFonts w:ascii="Times New Roman" w:hAnsi="Times New Roman" w:cs="Times New Roman"/>
                <w:spacing w:val="-10"/>
                <w:sz w:val="25"/>
                <w:szCs w:val="25"/>
              </w:rPr>
              <w:t>1.18</w:t>
            </w:r>
          </w:p>
        </w:tc>
      </w:tr>
    </w:tbl>
    <w:p w14:paraId="59521568" w14:textId="77777777" w:rsidR="00245AE8" w:rsidRPr="00503C92" w:rsidRDefault="00245AE8" w:rsidP="002E189F">
      <w:pPr>
        <w:tabs>
          <w:tab w:val="left" w:pos="0"/>
        </w:tabs>
        <w:jc w:val="right"/>
        <w:rPr>
          <w:i/>
          <w:iCs/>
          <w:sz w:val="23"/>
          <w:szCs w:val="25"/>
        </w:rPr>
      </w:pPr>
      <w:r w:rsidRPr="00503C92">
        <w:rPr>
          <w:i/>
          <w:iCs/>
          <w:sz w:val="23"/>
          <w:szCs w:val="25"/>
        </w:rPr>
        <w:t>Source: Compiled by the author from survey data</w:t>
      </w:r>
    </w:p>
    <w:p w14:paraId="1ADDCE0D" w14:textId="2935C533" w:rsidR="00245AE8" w:rsidRPr="00935416" w:rsidRDefault="00245AE8" w:rsidP="002E189F">
      <w:pPr>
        <w:tabs>
          <w:tab w:val="left" w:pos="0"/>
        </w:tabs>
        <w:jc w:val="both"/>
        <w:rPr>
          <w:sz w:val="25"/>
          <w:szCs w:val="25"/>
        </w:rPr>
      </w:pPr>
      <w:r w:rsidRPr="00935416">
        <w:rPr>
          <w:b/>
          <w:bCs/>
          <w:i/>
          <w:iCs/>
          <w:sz w:val="25"/>
          <w:szCs w:val="25"/>
        </w:rPr>
        <w:tab/>
      </w:r>
      <w:r w:rsidRPr="00935416">
        <w:rPr>
          <w:sz w:val="25"/>
          <w:szCs w:val="25"/>
        </w:rPr>
        <w:t xml:space="preserve">The overall Mean for KT is 3.66 (range: 3.58–3.74), indicating that knowledge transfer outcomes are at a fair level, reflecting a positive but not yet excellent contribution. The Standard Deviation (1.04–1.18) signifies moderate variance, implying that KT outcomes are inconsistent across enterprises. This aligns with Szulanski’s (2000) "Knowledge Stickiness" theory, where internal barriers lead to inconsistent results. </w:t>
      </w:r>
    </w:p>
    <w:p w14:paraId="3599D21B" w14:textId="58FEF869" w:rsidR="00245AE8" w:rsidRPr="00935416" w:rsidRDefault="00245AE8" w:rsidP="002E189F">
      <w:pPr>
        <w:tabs>
          <w:tab w:val="left" w:pos="0"/>
        </w:tabs>
        <w:jc w:val="both"/>
        <w:rPr>
          <w:b/>
          <w:bCs/>
          <w:i/>
          <w:iCs/>
          <w:sz w:val="25"/>
          <w:szCs w:val="25"/>
        </w:rPr>
      </w:pPr>
      <w:r w:rsidRPr="00935416">
        <w:rPr>
          <w:b/>
          <w:bCs/>
          <w:i/>
          <w:iCs/>
          <w:sz w:val="25"/>
          <w:szCs w:val="25"/>
        </w:rPr>
        <w:t>3.2.3 The Current State of Knowledge Transfer Tool Application in Vietnamese Enterprises</w:t>
      </w:r>
    </w:p>
    <w:p w14:paraId="42FA88CD" w14:textId="257233B1" w:rsidR="00245AE8" w:rsidRPr="00935416" w:rsidRDefault="00245AE8" w:rsidP="002E189F">
      <w:pPr>
        <w:tabs>
          <w:tab w:val="left" w:pos="0"/>
        </w:tabs>
        <w:jc w:val="both"/>
        <w:rPr>
          <w:i/>
          <w:iCs/>
          <w:sz w:val="25"/>
          <w:szCs w:val="25"/>
        </w:rPr>
      </w:pPr>
      <w:r w:rsidRPr="00935416">
        <w:rPr>
          <w:i/>
          <w:iCs/>
          <w:sz w:val="25"/>
          <w:szCs w:val="25"/>
        </w:rPr>
        <w:t>3.2.3.1 General Assessment of the Effectiveness of Knowledge Transfer Tools</w:t>
      </w:r>
    </w:p>
    <w:p w14:paraId="205EF080" w14:textId="77777777" w:rsidR="00245AE8" w:rsidRPr="00935416" w:rsidRDefault="00245AE8" w:rsidP="002E189F">
      <w:pPr>
        <w:tabs>
          <w:tab w:val="left" w:pos="0"/>
        </w:tabs>
        <w:jc w:val="both"/>
        <w:rPr>
          <w:sz w:val="25"/>
          <w:szCs w:val="25"/>
        </w:rPr>
      </w:pPr>
      <w:r w:rsidRPr="00935416">
        <w:rPr>
          <w:sz w:val="25"/>
          <w:szCs w:val="25"/>
        </w:rPr>
        <w:t>Quantitative Results:</w:t>
      </w:r>
    </w:p>
    <w:p w14:paraId="753D11AC" w14:textId="6078657F" w:rsidR="00245AE8" w:rsidRPr="00503C92" w:rsidRDefault="00245AE8" w:rsidP="002E189F">
      <w:pPr>
        <w:jc w:val="center"/>
        <w:rPr>
          <w:b/>
          <w:bCs/>
        </w:rPr>
      </w:pPr>
      <w:r w:rsidRPr="00503C92">
        <w:rPr>
          <w:b/>
          <w:bCs/>
        </w:rPr>
        <w:t>Table 3.1</w:t>
      </w:r>
      <w:r w:rsidR="00D15A7E" w:rsidRPr="00503C92">
        <w:rPr>
          <w:b/>
          <w:bCs/>
        </w:rPr>
        <w:t>2</w:t>
      </w:r>
      <w:r w:rsidRPr="00503C92">
        <w:rPr>
          <w:b/>
          <w:bCs/>
        </w:rPr>
        <w:t>: General Assessment of Knowledge Transfer Tool Effectiveness</w:t>
      </w:r>
    </w:p>
    <w:tbl>
      <w:tblPr>
        <w:tblStyle w:val="TableGrid1"/>
        <w:tblW w:w="0" w:type="auto"/>
        <w:jc w:val="center"/>
        <w:tblLook w:val="04A0" w:firstRow="1" w:lastRow="0" w:firstColumn="1" w:lastColumn="0" w:noHBand="0" w:noVBand="1"/>
      </w:tblPr>
      <w:tblGrid>
        <w:gridCol w:w="1925"/>
        <w:gridCol w:w="1626"/>
        <w:gridCol w:w="1750"/>
        <w:gridCol w:w="1626"/>
        <w:gridCol w:w="1750"/>
      </w:tblGrid>
      <w:tr w:rsidR="00245AE8" w:rsidRPr="00503C92" w14:paraId="6D3597C7" w14:textId="77777777" w:rsidTr="00245AE8">
        <w:trPr>
          <w:jc w:val="center"/>
        </w:trPr>
        <w:tc>
          <w:tcPr>
            <w:tcW w:w="0" w:type="auto"/>
            <w:hideMark/>
          </w:tcPr>
          <w:p w14:paraId="42DBF602" w14:textId="77777777" w:rsidR="00245AE8" w:rsidRPr="00503C92" w:rsidRDefault="00245AE8" w:rsidP="00503C92">
            <w:pPr>
              <w:tabs>
                <w:tab w:val="left" w:pos="0"/>
              </w:tabs>
              <w:jc w:val="center"/>
              <w:rPr>
                <w:rFonts w:ascii="Times New Roman" w:hAnsi="Times New Roman" w:cs="Times New Roman"/>
                <w:b/>
                <w:bCs/>
                <w:sz w:val="21"/>
                <w:szCs w:val="25"/>
              </w:rPr>
            </w:pPr>
            <w:r w:rsidRPr="00503C92">
              <w:rPr>
                <w:rFonts w:ascii="Times New Roman" w:hAnsi="Times New Roman" w:cs="Times New Roman"/>
                <w:b/>
                <w:bCs/>
                <w:sz w:val="21"/>
                <w:szCs w:val="25"/>
              </w:rPr>
              <w:t>Effectiveness Level</w:t>
            </w:r>
          </w:p>
        </w:tc>
        <w:tc>
          <w:tcPr>
            <w:tcW w:w="0" w:type="auto"/>
            <w:gridSpan w:val="2"/>
            <w:hideMark/>
          </w:tcPr>
          <w:p w14:paraId="524C646A" w14:textId="70578137" w:rsidR="00245AE8" w:rsidRPr="00503C92" w:rsidRDefault="00245AE8" w:rsidP="00503C92">
            <w:pPr>
              <w:tabs>
                <w:tab w:val="left" w:pos="0"/>
              </w:tabs>
              <w:jc w:val="center"/>
              <w:rPr>
                <w:rFonts w:ascii="Times New Roman" w:hAnsi="Times New Roman" w:cs="Times New Roman"/>
                <w:b/>
                <w:bCs/>
                <w:sz w:val="21"/>
                <w:szCs w:val="25"/>
              </w:rPr>
            </w:pPr>
            <w:r w:rsidRPr="00503C92">
              <w:rPr>
                <w:rFonts w:ascii="Times New Roman" w:hAnsi="Times New Roman" w:cs="Times New Roman"/>
                <w:b/>
                <w:bCs/>
                <w:sz w:val="21"/>
                <w:szCs w:val="25"/>
              </w:rPr>
              <w:t>Non-Technological Tools</w:t>
            </w:r>
          </w:p>
        </w:tc>
        <w:tc>
          <w:tcPr>
            <w:tcW w:w="0" w:type="auto"/>
            <w:gridSpan w:val="2"/>
            <w:hideMark/>
          </w:tcPr>
          <w:p w14:paraId="5704C63B" w14:textId="140FBA9E" w:rsidR="00245AE8" w:rsidRPr="00503C92" w:rsidRDefault="00245AE8" w:rsidP="00503C92">
            <w:pPr>
              <w:tabs>
                <w:tab w:val="left" w:pos="0"/>
              </w:tabs>
              <w:jc w:val="center"/>
              <w:rPr>
                <w:rFonts w:ascii="Times New Roman" w:hAnsi="Times New Roman" w:cs="Times New Roman"/>
                <w:b/>
                <w:bCs/>
                <w:sz w:val="21"/>
                <w:szCs w:val="25"/>
              </w:rPr>
            </w:pPr>
            <w:r w:rsidRPr="00503C92">
              <w:rPr>
                <w:rFonts w:ascii="Times New Roman" w:hAnsi="Times New Roman" w:cs="Times New Roman"/>
                <w:b/>
                <w:bCs/>
                <w:sz w:val="21"/>
                <w:szCs w:val="25"/>
              </w:rPr>
              <w:t>Technological Tools</w:t>
            </w:r>
          </w:p>
        </w:tc>
      </w:tr>
      <w:tr w:rsidR="00245AE8" w:rsidRPr="00935416" w14:paraId="67FD155F" w14:textId="77777777" w:rsidTr="00245AE8">
        <w:trPr>
          <w:jc w:val="center"/>
        </w:trPr>
        <w:tc>
          <w:tcPr>
            <w:tcW w:w="0" w:type="auto"/>
            <w:hideMark/>
          </w:tcPr>
          <w:p w14:paraId="3C0C9F09" w14:textId="77777777" w:rsidR="00245AE8" w:rsidRPr="00935416" w:rsidRDefault="00245AE8" w:rsidP="00503C92">
            <w:pPr>
              <w:tabs>
                <w:tab w:val="left" w:pos="0"/>
              </w:tabs>
              <w:jc w:val="right"/>
              <w:rPr>
                <w:rFonts w:ascii="Times New Roman" w:hAnsi="Times New Roman" w:cs="Times New Roman"/>
                <w:sz w:val="25"/>
                <w:szCs w:val="25"/>
              </w:rPr>
            </w:pPr>
          </w:p>
        </w:tc>
        <w:tc>
          <w:tcPr>
            <w:tcW w:w="0" w:type="auto"/>
            <w:hideMark/>
          </w:tcPr>
          <w:p w14:paraId="4B3DEBEB" w14:textId="38E391A1"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Frequency (n)</w:t>
            </w:r>
          </w:p>
        </w:tc>
        <w:tc>
          <w:tcPr>
            <w:tcW w:w="0" w:type="auto"/>
            <w:hideMark/>
          </w:tcPr>
          <w:p w14:paraId="2190736F"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Percentage (%)</w:t>
            </w:r>
          </w:p>
        </w:tc>
        <w:tc>
          <w:tcPr>
            <w:tcW w:w="0" w:type="auto"/>
            <w:hideMark/>
          </w:tcPr>
          <w:p w14:paraId="3DA933BA" w14:textId="51554811"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Frequency (n)</w:t>
            </w:r>
          </w:p>
        </w:tc>
        <w:tc>
          <w:tcPr>
            <w:tcW w:w="0" w:type="auto"/>
            <w:hideMark/>
          </w:tcPr>
          <w:p w14:paraId="1F324E93"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Percentage (%)</w:t>
            </w:r>
          </w:p>
        </w:tc>
      </w:tr>
      <w:tr w:rsidR="00245AE8" w:rsidRPr="00935416" w14:paraId="5E4ED7B0" w14:textId="77777777" w:rsidTr="00245AE8">
        <w:trPr>
          <w:jc w:val="center"/>
        </w:trPr>
        <w:tc>
          <w:tcPr>
            <w:tcW w:w="0" w:type="auto"/>
            <w:hideMark/>
          </w:tcPr>
          <w:p w14:paraId="7329D1A6"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Very Effective</w:t>
            </w:r>
          </w:p>
        </w:tc>
        <w:tc>
          <w:tcPr>
            <w:tcW w:w="0" w:type="auto"/>
            <w:hideMark/>
          </w:tcPr>
          <w:p w14:paraId="265CBBFA"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67</w:t>
            </w:r>
          </w:p>
        </w:tc>
        <w:tc>
          <w:tcPr>
            <w:tcW w:w="0" w:type="auto"/>
            <w:hideMark/>
          </w:tcPr>
          <w:p w14:paraId="4EA4243C"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16.0%</w:t>
            </w:r>
          </w:p>
        </w:tc>
        <w:tc>
          <w:tcPr>
            <w:tcW w:w="0" w:type="auto"/>
            <w:hideMark/>
          </w:tcPr>
          <w:p w14:paraId="0A0EF767"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215</w:t>
            </w:r>
          </w:p>
        </w:tc>
        <w:tc>
          <w:tcPr>
            <w:tcW w:w="0" w:type="auto"/>
            <w:hideMark/>
          </w:tcPr>
          <w:p w14:paraId="7B35E994"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51.4%</w:t>
            </w:r>
          </w:p>
        </w:tc>
      </w:tr>
      <w:tr w:rsidR="00245AE8" w:rsidRPr="00935416" w14:paraId="70F83BC4" w14:textId="77777777" w:rsidTr="00245AE8">
        <w:trPr>
          <w:jc w:val="center"/>
        </w:trPr>
        <w:tc>
          <w:tcPr>
            <w:tcW w:w="0" w:type="auto"/>
            <w:hideMark/>
          </w:tcPr>
          <w:p w14:paraId="11B55DC5"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Effective</w:t>
            </w:r>
          </w:p>
        </w:tc>
        <w:tc>
          <w:tcPr>
            <w:tcW w:w="0" w:type="auto"/>
            <w:hideMark/>
          </w:tcPr>
          <w:p w14:paraId="75DB1871"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157</w:t>
            </w:r>
          </w:p>
        </w:tc>
        <w:tc>
          <w:tcPr>
            <w:tcW w:w="0" w:type="auto"/>
            <w:hideMark/>
          </w:tcPr>
          <w:p w14:paraId="7145AAFF"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37.6%</w:t>
            </w:r>
          </w:p>
        </w:tc>
        <w:tc>
          <w:tcPr>
            <w:tcW w:w="0" w:type="auto"/>
            <w:hideMark/>
          </w:tcPr>
          <w:p w14:paraId="18BDF3E6"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134</w:t>
            </w:r>
          </w:p>
        </w:tc>
        <w:tc>
          <w:tcPr>
            <w:tcW w:w="0" w:type="auto"/>
            <w:hideMark/>
          </w:tcPr>
          <w:p w14:paraId="4A426A63"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32.1%</w:t>
            </w:r>
          </w:p>
        </w:tc>
      </w:tr>
      <w:tr w:rsidR="00245AE8" w:rsidRPr="00935416" w14:paraId="6042417A" w14:textId="77777777" w:rsidTr="00245AE8">
        <w:trPr>
          <w:jc w:val="center"/>
        </w:trPr>
        <w:tc>
          <w:tcPr>
            <w:tcW w:w="0" w:type="auto"/>
            <w:hideMark/>
          </w:tcPr>
          <w:p w14:paraId="7E19CC4E"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Neutral</w:t>
            </w:r>
          </w:p>
        </w:tc>
        <w:tc>
          <w:tcPr>
            <w:tcW w:w="0" w:type="auto"/>
            <w:hideMark/>
          </w:tcPr>
          <w:p w14:paraId="3EBFC126"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161</w:t>
            </w:r>
          </w:p>
        </w:tc>
        <w:tc>
          <w:tcPr>
            <w:tcW w:w="0" w:type="auto"/>
            <w:hideMark/>
          </w:tcPr>
          <w:p w14:paraId="5D61AF89"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38.5%</w:t>
            </w:r>
          </w:p>
        </w:tc>
        <w:tc>
          <w:tcPr>
            <w:tcW w:w="0" w:type="auto"/>
            <w:hideMark/>
          </w:tcPr>
          <w:p w14:paraId="079807B8"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60</w:t>
            </w:r>
          </w:p>
        </w:tc>
        <w:tc>
          <w:tcPr>
            <w:tcW w:w="0" w:type="auto"/>
            <w:hideMark/>
          </w:tcPr>
          <w:p w14:paraId="6E6CD55D"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14.4%</w:t>
            </w:r>
          </w:p>
        </w:tc>
      </w:tr>
      <w:tr w:rsidR="00245AE8" w:rsidRPr="00935416" w14:paraId="1DC420FB" w14:textId="77777777" w:rsidTr="00245AE8">
        <w:trPr>
          <w:jc w:val="center"/>
        </w:trPr>
        <w:tc>
          <w:tcPr>
            <w:tcW w:w="0" w:type="auto"/>
            <w:hideMark/>
          </w:tcPr>
          <w:p w14:paraId="68D6C65A"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Ineffective</w:t>
            </w:r>
          </w:p>
        </w:tc>
        <w:tc>
          <w:tcPr>
            <w:tcW w:w="0" w:type="auto"/>
            <w:hideMark/>
          </w:tcPr>
          <w:p w14:paraId="12844D27"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25</w:t>
            </w:r>
          </w:p>
        </w:tc>
        <w:tc>
          <w:tcPr>
            <w:tcW w:w="0" w:type="auto"/>
            <w:hideMark/>
          </w:tcPr>
          <w:p w14:paraId="78909E91"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6.0%</w:t>
            </w:r>
          </w:p>
        </w:tc>
        <w:tc>
          <w:tcPr>
            <w:tcW w:w="0" w:type="auto"/>
            <w:hideMark/>
          </w:tcPr>
          <w:p w14:paraId="5F2012DD"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4</w:t>
            </w:r>
          </w:p>
        </w:tc>
        <w:tc>
          <w:tcPr>
            <w:tcW w:w="0" w:type="auto"/>
            <w:hideMark/>
          </w:tcPr>
          <w:p w14:paraId="6C80A197"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1.0%</w:t>
            </w:r>
          </w:p>
        </w:tc>
      </w:tr>
      <w:tr w:rsidR="00245AE8" w:rsidRPr="00935416" w14:paraId="4F26F38C" w14:textId="77777777" w:rsidTr="00245AE8">
        <w:trPr>
          <w:jc w:val="center"/>
        </w:trPr>
        <w:tc>
          <w:tcPr>
            <w:tcW w:w="0" w:type="auto"/>
            <w:hideMark/>
          </w:tcPr>
          <w:p w14:paraId="0832123B"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Very Ineffective</w:t>
            </w:r>
          </w:p>
        </w:tc>
        <w:tc>
          <w:tcPr>
            <w:tcW w:w="0" w:type="auto"/>
            <w:hideMark/>
          </w:tcPr>
          <w:p w14:paraId="03F21B22"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8</w:t>
            </w:r>
          </w:p>
        </w:tc>
        <w:tc>
          <w:tcPr>
            <w:tcW w:w="0" w:type="auto"/>
            <w:hideMark/>
          </w:tcPr>
          <w:p w14:paraId="7A079594"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1.9%</w:t>
            </w:r>
          </w:p>
        </w:tc>
        <w:tc>
          <w:tcPr>
            <w:tcW w:w="0" w:type="auto"/>
            <w:hideMark/>
          </w:tcPr>
          <w:p w14:paraId="100251BE"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5</w:t>
            </w:r>
          </w:p>
        </w:tc>
        <w:tc>
          <w:tcPr>
            <w:tcW w:w="0" w:type="auto"/>
            <w:hideMark/>
          </w:tcPr>
          <w:p w14:paraId="4406ACFB" w14:textId="77777777" w:rsidR="00245AE8" w:rsidRPr="00935416" w:rsidRDefault="00245AE8" w:rsidP="00503C92">
            <w:pPr>
              <w:tabs>
                <w:tab w:val="left" w:pos="0"/>
              </w:tabs>
              <w:jc w:val="right"/>
              <w:rPr>
                <w:rFonts w:ascii="Times New Roman" w:hAnsi="Times New Roman" w:cs="Times New Roman"/>
                <w:sz w:val="25"/>
                <w:szCs w:val="25"/>
              </w:rPr>
            </w:pPr>
            <w:r w:rsidRPr="00935416">
              <w:rPr>
                <w:rFonts w:ascii="Times New Roman" w:hAnsi="Times New Roman" w:cs="Times New Roman"/>
                <w:sz w:val="25"/>
                <w:szCs w:val="25"/>
              </w:rPr>
              <w:t>1.2%</w:t>
            </w:r>
          </w:p>
        </w:tc>
      </w:tr>
    </w:tbl>
    <w:p w14:paraId="099AB2A7" w14:textId="3A76FD11" w:rsidR="00D35032" w:rsidRPr="00503C92" w:rsidRDefault="00245AE8" w:rsidP="002E189F">
      <w:pPr>
        <w:tabs>
          <w:tab w:val="left" w:pos="0"/>
        </w:tabs>
        <w:jc w:val="right"/>
        <w:rPr>
          <w:i/>
          <w:iCs/>
          <w:sz w:val="23"/>
          <w:szCs w:val="25"/>
        </w:rPr>
      </w:pPr>
      <w:r w:rsidRPr="00503C92">
        <w:rPr>
          <w:i/>
          <w:iCs/>
          <w:sz w:val="23"/>
          <w:szCs w:val="25"/>
        </w:rPr>
        <w:t>Source: Compiled by the author from survey data</w:t>
      </w:r>
    </w:p>
    <w:p w14:paraId="599843DA" w14:textId="7AD68E85" w:rsidR="00D35032" w:rsidRPr="00935416" w:rsidRDefault="00D35032" w:rsidP="002E189F">
      <w:pPr>
        <w:tabs>
          <w:tab w:val="left" w:pos="0"/>
        </w:tabs>
        <w:jc w:val="both"/>
        <w:rPr>
          <w:i/>
          <w:iCs/>
          <w:sz w:val="25"/>
          <w:szCs w:val="25"/>
        </w:rPr>
      </w:pPr>
      <w:r w:rsidRPr="00935416">
        <w:rPr>
          <w:i/>
          <w:iCs/>
          <w:sz w:val="25"/>
          <w:szCs w:val="25"/>
        </w:rPr>
        <w:lastRenderedPageBreak/>
        <w:t xml:space="preserve">3.2.3.2 </w:t>
      </w:r>
      <w:r w:rsidR="00245AE8" w:rsidRPr="00935416">
        <w:rPr>
          <w:i/>
          <w:iCs/>
          <w:sz w:val="25"/>
          <w:szCs w:val="25"/>
        </w:rPr>
        <w:t>Usage Levels of Non-Technological Tools in Knowledge Transfer</w:t>
      </w:r>
    </w:p>
    <w:p w14:paraId="43D1774A" w14:textId="77777777" w:rsidR="00D35032" w:rsidRPr="00935416" w:rsidRDefault="00D35032" w:rsidP="002E189F">
      <w:pPr>
        <w:tabs>
          <w:tab w:val="left" w:pos="0"/>
        </w:tabs>
        <w:jc w:val="center"/>
        <w:rPr>
          <w:i/>
          <w:iCs/>
          <w:sz w:val="25"/>
          <w:szCs w:val="25"/>
        </w:rPr>
      </w:pPr>
      <w:r w:rsidRPr="00935416">
        <w:rPr>
          <w:i/>
          <w:iCs/>
          <w:noProof/>
          <w:sz w:val="25"/>
          <w:szCs w:val="25"/>
        </w:rPr>
        <w:drawing>
          <wp:inline distT="0" distB="0" distL="0" distR="0" wp14:anchorId="12242253" wp14:editId="45B95810">
            <wp:extent cx="3293124" cy="20775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1497" cy="2114412"/>
                    </a:xfrm>
                    <a:prstGeom prst="rect">
                      <a:avLst/>
                    </a:prstGeom>
                    <a:noFill/>
                  </pic:spPr>
                </pic:pic>
              </a:graphicData>
            </a:graphic>
          </wp:inline>
        </w:drawing>
      </w:r>
    </w:p>
    <w:p w14:paraId="69D81D49" w14:textId="77777777" w:rsidR="00245AE8" w:rsidRPr="00935416" w:rsidRDefault="00245AE8" w:rsidP="002E189F">
      <w:pPr>
        <w:tabs>
          <w:tab w:val="left" w:pos="0"/>
        </w:tabs>
        <w:jc w:val="right"/>
        <w:rPr>
          <w:i/>
          <w:iCs/>
          <w:sz w:val="25"/>
          <w:szCs w:val="25"/>
        </w:rPr>
      </w:pPr>
      <w:r w:rsidRPr="00935416">
        <w:rPr>
          <w:i/>
          <w:iCs/>
          <w:sz w:val="25"/>
          <w:szCs w:val="25"/>
        </w:rPr>
        <w:t>Source: Compiled by the author from survey data</w:t>
      </w:r>
    </w:p>
    <w:p w14:paraId="2F029BEA" w14:textId="0299737F" w:rsidR="00D35032" w:rsidRPr="00935416" w:rsidRDefault="00D15A7E" w:rsidP="002E189F">
      <w:pPr>
        <w:tabs>
          <w:tab w:val="left" w:pos="0"/>
        </w:tabs>
        <w:jc w:val="center"/>
        <w:rPr>
          <w:sz w:val="25"/>
          <w:szCs w:val="25"/>
        </w:rPr>
      </w:pPr>
      <w:r w:rsidRPr="00D15A7E">
        <w:rPr>
          <w:b/>
          <w:bCs/>
          <w:sz w:val="25"/>
          <w:szCs w:val="25"/>
        </w:rPr>
        <w:t>Figure</w:t>
      </w:r>
      <w:r w:rsidR="00D35032" w:rsidRPr="00935416">
        <w:rPr>
          <w:b/>
          <w:bCs/>
          <w:sz w:val="25"/>
          <w:szCs w:val="25"/>
        </w:rPr>
        <w:t xml:space="preserve"> 3.9: </w:t>
      </w:r>
      <w:r w:rsidR="00245AE8" w:rsidRPr="00935416">
        <w:rPr>
          <w:b/>
          <w:bCs/>
          <w:sz w:val="25"/>
          <w:szCs w:val="25"/>
        </w:rPr>
        <w:t>Usage Levels of Non-Technological Tools in Knowledge Transfer</w:t>
      </w:r>
    </w:p>
    <w:p w14:paraId="3B621F9B" w14:textId="10E46EBF" w:rsidR="00D35032" w:rsidRPr="00935416" w:rsidRDefault="00D35032" w:rsidP="002E189F">
      <w:pPr>
        <w:tabs>
          <w:tab w:val="left" w:pos="0"/>
        </w:tabs>
        <w:jc w:val="both"/>
        <w:rPr>
          <w:i/>
          <w:iCs/>
          <w:sz w:val="25"/>
          <w:szCs w:val="25"/>
        </w:rPr>
      </w:pPr>
      <w:r w:rsidRPr="00935416">
        <w:rPr>
          <w:i/>
          <w:iCs/>
          <w:sz w:val="25"/>
          <w:szCs w:val="25"/>
        </w:rPr>
        <w:t xml:space="preserve">3.2.3.3 </w:t>
      </w:r>
      <w:r w:rsidR="00245AE8" w:rsidRPr="00935416">
        <w:rPr>
          <w:i/>
          <w:iCs/>
          <w:sz w:val="25"/>
          <w:szCs w:val="25"/>
        </w:rPr>
        <w:t>Usage Levels of Technological Tools in Knowledge Transfer</w:t>
      </w:r>
    </w:p>
    <w:p w14:paraId="12D25106" w14:textId="77777777" w:rsidR="00D35032" w:rsidRPr="00935416" w:rsidRDefault="00D35032" w:rsidP="002E189F">
      <w:pPr>
        <w:tabs>
          <w:tab w:val="left" w:pos="0"/>
        </w:tabs>
        <w:jc w:val="center"/>
        <w:rPr>
          <w:i/>
          <w:iCs/>
          <w:sz w:val="25"/>
          <w:szCs w:val="25"/>
        </w:rPr>
      </w:pPr>
      <w:r w:rsidRPr="00935416">
        <w:rPr>
          <w:i/>
          <w:iCs/>
          <w:noProof/>
          <w:sz w:val="25"/>
          <w:szCs w:val="25"/>
        </w:rPr>
        <w:drawing>
          <wp:inline distT="0" distB="0" distL="0" distR="0" wp14:anchorId="5941A3BB" wp14:editId="232A593B">
            <wp:extent cx="3331730" cy="278262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8877" cy="2830350"/>
                    </a:xfrm>
                    <a:prstGeom prst="rect">
                      <a:avLst/>
                    </a:prstGeom>
                    <a:noFill/>
                  </pic:spPr>
                </pic:pic>
              </a:graphicData>
            </a:graphic>
          </wp:inline>
        </w:drawing>
      </w:r>
    </w:p>
    <w:p w14:paraId="7ECE8BD7" w14:textId="77777777" w:rsidR="00245AE8" w:rsidRPr="00935416" w:rsidRDefault="00245AE8" w:rsidP="002E189F">
      <w:pPr>
        <w:tabs>
          <w:tab w:val="left" w:pos="0"/>
        </w:tabs>
        <w:jc w:val="right"/>
        <w:rPr>
          <w:i/>
          <w:iCs/>
          <w:sz w:val="25"/>
          <w:szCs w:val="25"/>
        </w:rPr>
      </w:pPr>
      <w:r w:rsidRPr="00935416">
        <w:rPr>
          <w:i/>
          <w:iCs/>
          <w:sz w:val="25"/>
          <w:szCs w:val="25"/>
        </w:rPr>
        <w:t>Source: Compiled by the author from survey data</w:t>
      </w:r>
    </w:p>
    <w:p w14:paraId="6F6D9031" w14:textId="279A306B" w:rsidR="00D35032" w:rsidRPr="00935416" w:rsidRDefault="00D15A7E" w:rsidP="002E189F">
      <w:pPr>
        <w:tabs>
          <w:tab w:val="left" w:pos="0"/>
        </w:tabs>
        <w:jc w:val="center"/>
        <w:rPr>
          <w:b/>
          <w:bCs/>
          <w:sz w:val="25"/>
          <w:szCs w:val="25"/>
        </w:rPr>
      </w:pPr>
      <w:r w:rsidRPr="00D15A7E">
        <w:rPr>
          <w:b/>
          <w:bCs/>
          <w:sz w:val="25"/>
          <w:szCs w:val="25"/>
        </w:rPr>
        <w:t>Figure</w:t>
      </w:r>
      <w:r w:rsidR="00D35032" w:rsidRPr="00935416">
        <w:rPr>
          <w:b/>
          <w:bCs/>
          <w:sz w:val="25"/>
          <w:szCs w:val="25"/>
        </w:rPr>
        <w:t xml:space="preserve"> 3.10: </w:t>
      </w:r>
      <w:r w:rsidR="00245AE8" w:rsidRPr="00935416">
        <w:rPr>
          <w:b/>
          <w:bCs/>
          <w:sz w:val="25"/>
          <w:szCs w:val="25"/>
        </w:rPr>
        <w:t>Usage Levels of Technological Tools in Knowledge Transfer</w:t>
      </w:r>
    </w:p>
    <w:p w14:paraId="75DCFD3B" w14:textId="11CAA88C" w:rsidR="00FF1257" w:rsidRPr="00935416" w:rsidRDefault="00D35032" w:rsidP="002E189F">
      <w:pPr>
        <w:tabs>
          <w:tab w:val="left" w:pos="0"/>
        </w:tabs>
        <w:jc w:val="both"/>
        <w:rPr>
          <w:b/>
          <w:bCs/>
          <w:sz w:val="25"/>
          <w:szCs w:val="25"/>
        </w:rPr>
      </w:pPr>
      <w:r w:rsidRPr="00935416">
        <w:rPr>
          <w:b/>
          <w:bCs/>
          <w:sz w:val="25"/>
          <w:szCs w:val="25"/>
        </w:rPr>
        <w:tab/>
      </w:r>
      <w:r w:rsidR="00FF1257" w:rsidRPr="00935416">
        <w:rPr>
          <w:b/>
          <w:bCs/>
          <w:sz w:val="25"/>
          <w:szCs w:val="25"/>
        </w:rPr>
        <w:t>Conclusion</w:t>
      </w:r>
    </w:p>
    <w:p w14:paraId="0056D3E1" w14:textId="6756A295" w:rsidR="00FF1257" w:rsidRPr="00935416" w:rsidRDefault="00FF1257" w:rsidP="002E189F">
      <w:pPr>
        <w:tabs>
          <w:tab w:val="left" w:pos="0"/>
        </w:tabs>
        <w:jc w:val="both"/>
        <w:rPr>
          <w:sz w:val="25"/>
          <w:szCs w:val="25"/>
        </w:rPr>
      </w:pPr>
      <w:r w:rsidRPr="00935416">
        <w:rPr>
          <w:sz w:val="25"/>
          <w:szCs w:val="25"/>
        </w:rPr>
        <w:tab/>
        <w:t>The survey results provide a clear illustration of the current landscape of knowledge transfer tools within Vietnamese enterprises: Technological tools are markedly dominant, receiving robust support, while non-technological tools, though still present, are significantly overshadowed.</w:t>
      </w:r>
      <w:r w:rsidR="000B59BA" w:rsidRPr="00935416">
        <w:rPr>
          <w:sz w:val="25"/>
          <w:szCs w:val="25"/>
        </w:rPr>
        <w:t xml:space="preserve"> </w:t>
      </w:r>
      <w:r w:rsidRPr="00935416">
        <w:rPr>
          <w:sz w:val="25"/>
          <w:szCs w:val="25"/>
        </w:rPr>
        <w:t>However, the author contends that to truly optimize knowledge transfer, enterprises must adopt an intelligent hybrid approach. This involves strategically integrating both tool types: harnessing the scalability and agility of technology while preserving the irreplaceable interactive value and nuance provided by non-technological engagement.</w:t>
      </w:r>
    </w:p>
    <w:p w14:paraId="65D96937" w14:textId="40804704" w:rsidR="00FF1257" w:rsidRPr="00935416" w:rsidRDefault="00FF1257" w:rsidP="002E189F">
      <w:pPr>
        <w:tabs>
          <w:tab w:val="left" w:pos="0"/>
        </w:tabs>
        <w:jc w:val="both"/>
        <w:rPr>
          <w:b/>
          <w:bCs/>
          <w:i/>
          <w:iCs/>
          <w:sz w:val="25"/>
          <w:szCs w:val="25"/>
        </w:rPr>
      </w:pPr>
      <w:r w:rsidRPr="00935416">
        <w:rPr>
          <w:b/>
          <w:bCs/>
          <w:i/>
          <w:iCs/>
          <w:sz w:val="25"/>
          <w:szCs w:val="25"/>
        </w:rPr>
        <w:t>3.2.4 Applying the SECI Model to Evaluate Knowledge Transfer in Vietnamese Enterprises</w:t>
      </w:r>
    </w:p>
    <w:p w14:paraId="64A05426" w14:textId="29010757" w:rsidR="00FF1257" w:rsidRPr="00935416" w:rsidRDefault="00FF1257" w:rsidP="002E189F">
      <w:pPr>
        <w:tabs>
          <w:tab w:val="left" w:pos="0"/>
        </w:tabs>
        <w:jc w:val="both"/>
        <w:rPr>
          <w:sz w:val="25"/>
          <w:szCs w:val="25"/>
        </w:rPr>
      </w:pPr>
      <w:r w:rsidRPr="00935416">
        <w:rPr>
          <w:b/>
          <w:bCs/>
          <w:sz w:val="25"/>
          <w:szCs w:val="25"/>
        </w:rPr>
        <w:tab/>
        <w:t>Socialization:</w:t>
      </w:r>
      <w:r w:rsidR="000B59BA" w:rsidRPr="00935416">
        <w:rPr>
          <w:b/>
          <w:bCs/>
          <w:sz w:val="25"/>
          <w:szCs w:val="25"/>
        </w:rPr>
        <w:t xml:space="preserve"> </w:t>
      </w:r>
      <w:r w:rsidRPr="00935416">
        <w:rPr>
          <w:sz w:val="25"/>
          <w:szCs w:val="25"/>
        </w:rPr>
        <w:t>The survey of 418 enterprises indicates that 77.5% utilize face-to-face communication and 68% organize training workshops, proving that Vietnamese firms possess a distinct strength in this stage, rooted in a collectivist culture.</w:t>
      </w:r>
    </w:p>
    <w:p w14:paraId="4032DE8A" w14:textId="77875037" w:rsidR="00FF1257" w:rsidRPr="00935416" w:rsidRDefault="00FF1257" w:rsidP="002E189F">
      <w:pPr>
        <w:tabs>
          <w:tab w:val="left" w:pos="0"/>
        </w:tabs>
        <w:jc w:val="both"/>
        <w:rPr>
          <w:sz w:val="25"/>
          <w:szCs w:val="25"/>
        </w:rPr>
      </w:pPr>
      <w:r w:rsidRPr="00935416">
        <w:rPr>
          <w:sz w:val="25"/>
          <w:szCs w:val="25"/>
        </w:rPr>
        <w:tab/>
      </w:r>
      <w:r w:rsidRPr="00935416">
        <w:rPr>
          <w:b/>
          <w:bCs/>
          <w:sz w:val="25"/>
          <w:szCs w:val="25"/>
        </w:rPr>
        <w:t xml:space="preserve">Externalization: </w:t>
      </w:r>
      <w:r w:rsidRPr="00935416">
        <w:rPr>
          <w:sz w:val="25"/>
          <w:szCs w:val="25"/>
        </w:rPr>
        <w:t>This is a prominent weakness for Vietnamese enterprises. Survey results show that only 39% utilize physical documentation, and advanced tools like internal databases or dedicated Knowledge Management Systems (KMS) are not yet widespread. While 59% use online collaborative spaces, there is a clear lack of investment in formalizing knowledge.</w:t>
      </w:r>
    </w:p>
    <w:p w14:paraId="0A45E3DB" w14:textId="069F761F" w:rsidR="00FF1257" w:rsidRPr="00935416" w:rsidRDefault="00FF1257" w:rsidP="002E189F">
      <w:pPr>
        <w:tabs>
          <w:tab w:val="left" w:pos="0"/>
        </w:tabs>
        <w:jc w:val="both"/>
        <w:rPr>
          <w:sz w:val="25"/>
          <w:szCs w:val="25"/>
        </w:rPr>
      </w:pPr>
      <w:r w:rsidRPr="00935416">
        <w:rPr>
          <w:b/>
          <w:bCs/>
          <w:sz w:val="25"/>
          <w:szCs w:val="25"/>
        </w:rPr>
        <w:lastRenderedPageBreak/>
        <w:tab/>
        <w:t xml:space="preserve">Combination: </w:t>
      </w:r>
      <w:r w:rsidR="000B59BA" w:rsidRPr="00935416">
        <w:rPr>
          <w:sz w:val="25"/>
          <w:szCs w:val="25"/>
        </w:rPr>
        <w:t>In</w:t>
      </w:r>
      <w:r w:rsidRPr="00935416">
        <w:rPr>
          <w:sz w:val="25"/>
          <w:szCs w:val="25"/>
        </w:rPr>
        <w:t xml:space="preserve"> Vietnam, this stage is at a moderate level: 78.5% of firms use basic communication platforms (Zalo, Skype) and 68.5% adopt virtual meetings. However, sophisticated tools like digital whiteboards (45%) or workflow management software (54%) remain underutilized.</w:t>
      </w:r>
    </w:p>
    <w:p w14:paraId="40D1CDB4" w14:textId="2E833C0F" w:rsidR="00FF1257" w:rsidRPr="00935416" w:rsidRDefault="00FF1257" w:rsidP="002E189F">
      <w:pPr>
        <w:tabs>
          <w:tab w:val="left" w:pos="0"/>
        </w:tabs>
        <w:jc w:val="both"/>
        <w:rPr>
          <w:sz w:val="25"/>
          <w:szCs w:val="25"/>
        </w:rPr>
      </w:pPr>
      <w:r w:rsidRPr="00935416">
        <w:rPr>
          <w:b/>
          <w:bCs/>
          <w:sz w:val="25"/>
          <w:szCs w:val="25"/>
        </w:rPr>
        <w:tab/>
        <w:t xml:space="preserve">Internalization: </w:t>
      </w:r>
      <w:r w:rsidR="00785217" w:rsidRPr="00935416">
        <w:rPr>
          <w:sz w:val="25"/>
          <w:szCs w:val="25"/>
        </w:rPr>
        <w:t>In</w:t>
      </w:r>
      <w:r w:rsidRPr="00935416">
        <w:rPr>
          <w:sz w:val="25"/>
          <w:szCs w:val="25"/>
        </w:rPr>
        <w:t xml:space="preserve"> Vietnamese firms, this stage achieves only average results: while 70% carry out knowledge transfer activities, only 30% rate the effectiveness as "high." </w:t>
      </w:r>
    </w:p>
    <w:p w14:paraId="5602819D" w14:textId="77996CE4" w:rsidR="00FF1257" w:rsidRPr="00935416" w:rsidRDefault="00FF1257" w:rsidP="002E189F">
      <w:pPr>
        <w:tabs>
          <w:tab w:val="left" w:pos="0"/>
        </w:tabs>
        <w:jc w:val="both"/>
        <w:rPr>
          <w:b/>
          <w:bCs/>
          <w:i/>
          <w:iCs/>
          <w:sz w:val="25"/>
          <w:szCs w:val="25"/>
        </w:rPr>
      </w:pPr>
      <w:r w:rsidRPr="00935416">
        <w:rPr>
          <w:b/>
          <w:bCs/>
          <w:i/>
          <w:iCs/>
          <w:sz w:val="25"/>
          <w:szCs w:val="25"/>
        </w:rPr>
        <w:t>3.2.5 Overall Evaluation of Knowledge Transfer in Vietnamese Enterprises</w:t>
      </w:r>
    </w:p>
    <w:p w14:paraId="6D580A3D" w14:textId="4F6874B0" w:rsidR="00FF1257" w:rsidRPr="00935416" w:rsidRDefault="00FF1257" w:rsidP="002E189F">
      <w:pPr>
        <w:tabs>
          <w:tab w:val="left" w:pos="0"/>
        </w:tabs>
        <w:jc w:val="both"/>
        <w:rPr>
          <w:sz w:val="25"/>
          <w:szCs w:val="25"/>
        </w:rPr>
      </w:pPr>
      <w:r w:rsidRPr="00935416">
        <w:rPr>
          <w:sz w:val="25"/>
          <w:szCs w:val="25"/>
        </w:rPr>
        <w:tab/>
        <w:t xml:space="preserve">Based on the survey findings, Vietnamese enterprises have achieved positive results in knowledge transfer, driven by investments in technology, infrastructure, and high-quality human resources. The responses reflect a favorable perception of transfer tools, the working environment, supportive policies, and the commitment of leadership. Activities such as professional training, workshops, face-to-face communication, and digital platforms are widely adopted, fostering a </w:t>
      </w:r>
      <w:proofErr w:type="gramStart"/>
      <w:r w:rsidRPr="00935416">
        <w:rPr>
          <w:sz w:val="25"/>
          <w:szCs w:val="25"/>
        </w:rPr>
        <w:t>conducive</w:t>
      </w:r>
      <w:proofErr w:type="gramEnd"/>
      <w:r w:rsidRPr="00935416">
        <w:rPr>
          <w:sz w:val="25"/>
          <w:szCs w:val="25"/>
        </w:rPr>
        <w:t xml:space="preserve"> environment for knowledge sharing and dissemination. These efforts have notably enhanced operational efficiency and organizational creativity.</w:t>
      </w:r>
      <w:r w:rsidR="00785217" w:rsidRPr="00935416">
        <w:rPr>
          <w:sz w:val="25"/>
          <w:szCs w:val="25"/>
        </w:rPr>
        <w:t xml:space="preserve"> </w:t>
      </w:r>
    </w:p>
    <w:p w14:paraId="6C6F537C" w14:textId="45A45C63" w:rsidR="00FF1257" w:rsidRPr="00935416" w:rsidRDefault="00FF1257" w:rsidP="002E189F">
      <w:pPr>
        <w:tabs>
          <w:tab w:val="left" w:pos="0"/>
        </w:tabs>
        <w:jc w:val="both"/>
        <w:rPr>
          <w:b/>
          <w:bCs/>
          <w:sz w:val="25"/>
          <w:szCs w:val="25"/>
        </w:rPr>
      </w:pPr>
      <w:r w:rsidRPr="00935416">
        <w:rPr>
          <w:b/>
          <w:bCs/>
          <w:sz w:val="25"/>
          <w:szCs w:val="25"/>
        </w:rPr>
        <w:t>3.3 Evaluating the Impact of Factors on Knowledge Transfer in Vietnamese Enterprises</w:t>
      </w:r>
    </w:p>
    <w:p w14:paraId="659C1D96" w14:textId="69BF6CE7" w:rsidR="00FF1257" w:rsidRPr="00935416" w:rsidRDefault="00FF1257" w:rsidP="002E189F">
      <w:pPr>
        <w:tabs>
          <w:tab w:val="left" w:pos="0"/>
        </w:tabs>
        <w:jc w:val="both"/>
        <w:rPr>
          <w:b/>
          <w:bCs/>
          <w:i/>
          <w:iCs/>
          <w:sz w:val="25"/>
          <w:szCs w:val="25"/>
        </w:rPr>
      </w:pPr>
      <w:r w:rsidRPr="00935416">
        <w:rPr>
          <w:b/>
          <w:bCs/>
          <w:i/>
          <w:iCs/>
          <w:sz w:val="25"/>
          <w:szCs w:val="25"/>
        </w:rPr>
        <w:t>3.3.1 Reliability Analysis</w:t>
      </w:r>
    </w:p>
    <w:p w14:paraId="3127E473" w14:textId="48750B61" w:rsidR="00FF1257" w:rsidRPr="00935416" w:rsidRDefault="00FF1257" w:rsidP="002E189F">
      <w:pPr>
        <w:tabs>
          <w:tab w:val="left" w:pos="0"/>
        </w:tabs>
        <w:jc w:val="center"/>
        <w:rPr>
          <w:b/>
          <w:bCs/>
          <w:sz w:val="25"/>
          <w:szCs w:val="25"/>
        </w:rPr>
      </w:pPr>
      <w:r w:rsidRPr="00935416">
        <w:rPr>
          <w:b/>
          <w:bCs/>
          <w:sz w:val="25"/>
          <w:szCs w:val="25"/>
        </w:rPr>
        <w:t>Table 3.1</w:t>
      </w:r>
      <w:r w:rsidR="00D15A7E">
        <w:rPr>
          <w:b/>
          <w:bCs/>
          <w:sz w:val="25"/>
          <w:szCs w:val="25"/>
        </w:rPr>
        <w:t>3</w:t>
      </w:r>
      <w:r w:rsidRPr="00935416">
        <w:rPr>
          <w:b/>
          <w:bCs/>
          <w:sz w:val="25"/>
          <w:szCs w:val="25"/>
        </w:rPr>
        <w:t>: Cronbach’s Alpha Reliability Results for the Scales</w:t>
      </w:r>
    </w:p>
    <w:tbl>
      <w:tblPr>
        <w:tblStyle w:val="TableGrid1"/>
        <w:tblW w:w="0" w:type="auto"/>
        <w:jc w:val="center"/>
        <w:tblLook w:val="04A0" w:firstRow="1" w:lastRow="0" w:firstColumn="1" w:lastColumn="0" w:noHBand="0" w:noVBand="1"/>
      </w:tblPr>
      <w:tblGrid>
        <w:gridCol w:w="3209"/>
        <w:gridCol w:w="2036"/>
        <w:gridCol w:w="2182"/>
      </w:tblGrid>
      <w:tr w:rsidR="00FF1257" w:rsidRPr="00935416" w14:paraId="0EBD2026" w14:textId="77777777" w:rsidTr="00FF1257">
        <w:trPr>
          <w:jc w:val="center"/>
        </w:trPr>
        <w:tc>
          <w:tcPr>
            <w:tcW w:w="0" w:type="auto"/>
            <w:hideMark/>
          </w:tcPr>
          <w:p w14:paraId="6273EB43" w14:textId="77777777"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Measurement Scale</w:t>
            </w:r>
          </w:p>
        </w:tc>
        <w:tc>
          <w:tcPr>
            <w:tcW w:w="0" w:type="auto"/>
            <w:hideMark/>
          </w:tcPr>
          <w:p w14:paraId="1415613A" w14:textId="77777777"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Number of Items</w:t>
            </w:r>
          </w:p>
        </w:tc>
        <w:tc>
          <w:tcPr>
            <w:tcW w:w="0" w:type="auto"/>
            <w:hideMark/>
          </w:tcPr>
          <w:p w14:paraId="133FB987" w14:textId="77777777"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Cronbach’s Alpha</w:t>
            </w:r>
          </w:p>
        </w:tc>
      </w:tr>
      <w:tr w:rsidR="00FF1257" w:rsidRPr="00935416" w14:paraId="42E2F5AD" w14:textId="77777777" w:rsidTr="00FF1257">
        <w:trPr>
          <w:jc w:val="center"/>
        </w:trPr>
        <w:tc>
          <w:tcPr>
            <w:tcW w:w="0" w:type="auto"/>
            <w:hideMark/>
          </w:tcPr>
          <w:p w14:paraId="08871CD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KS - Knowledge Source</w:t>
            </w:r>
          </w:p>
        </w:tc>
        <w:tc>
          <w:tcPr>
            <w:tcW w:w="0" w:type="auto"/>
            <w:hideMark/>
          </w:tcPr>
          <w:p w14:paraId="42690438"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w:t>
            </w:r>
          </w:p>
        </w:tc>
        <w:tc>
          <w:tcPr>
            <w:tcW w:w="0" w:type="auto"/>
            <w:hideMark/>
          </w:tcPr>
          <w:p w14:paraId="51D3BC13"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0.958</w:t>
            </w:r>
          </w:p>
        </w:tc>
      </w:tr>
      <w:tr w:rsidR="00FF1257" w:rsidRPr="00935416" w14:paraId="74DEEE2A" w14:textId="77777777" w:rsidTr="00FF1257">
        <w:trPr>
          <w:jc w:val="center"/>
        </w:trPr>
        <w:tc>
          <w:tcPr>
            <w:tcW w:w="0" w:type="auto"/>
            <w:hideMark/>
          </w:tcPr>
          <w:p w14:paraId="17F7C05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OS - Organizational Structure</w:t>
            </w:r>
          </w:p>
        </w:tc>
        <w:tc>
          <w:tcPr>
            <w:tcW w:w="0" w:type="auto"/>
            <w:hideMark/>
          </w:tcPr>
          <w:p w14:paraId="169AC94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w:t>
            </w:r>
          </w:p>
        </w:tc>
        <w:tc>
          <w:tcPr>
            <w:tcW w:w="0" w:type="auto"/>
            <w:hideMark/>
          </w:tcPr>
          <w:p w14:paraId="4B28BCC7"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0.905</w:t>
            </w:r>
          </w:p>
        </w:tc>
      </w:tr>
      <w:tr w:rsidR="00FF1257" w:rsidRPr="00935416" w14:paraId="02291646" w14:textId="77777777" w:rsidTr="00FF1257">
        <w:trPr>
          <w:jc w:val="center"/>
        </w:trPr>
        <w:tc>
          <w:tcPr>
            <w:tcW w:w="0" w:type="auto"/>
            <w:hideMark/>
          </w:tcPr>
          <w:p w14:paraId="2763B33A"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OC - Organizational Culture</w:t>
            </w:r>
          </w:p>
        </w:tc>
        <w:tc>
          <w:tcPr>
            <w:tcW w:w="0" w:type="auto"/>
            <w:hideMark/>
          </w:tcPr>
          <w:p w14:paraId="36DF763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w:t>
            </w:r>
          </w:p>
        </w:tc>
        <w:tc>
          <w:tcPr>
            <w:tcW w:w="0" w:type="auto"/>
            <w:hideMark/>
          </w:tcPr>
          <w:p w14:paraId="35C5D92B"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0.930</w:t>
            </w:r>
          </w:p>
        </w:tc>
      </w:tr>
      <w:tr w:rsidR="00FF1257" w:rsidRPr="00935416" w14:paraId="47B75726" w14:textId="77777777" w:rsidTr="00FF1257">
        <w:trPr>
          <w:jc w:val="center"/>
        </w:trPr>
        <w:tc>
          <w:tcPr>
            <w:tcW w:w="0" w:type="auto"/>
            <w:hideMark/>
          </w:tcPr>
          <w:p w14:paraId="7D48322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PE - People</w:t>
            </w:r>
          </w:p>
        </w:tc>
        <w:tc>
          <w:tcPr>
            <w:tcW w:w="0" w:type="auto"/>
            <w:hideMark/>
          </w:tcPr>
          <w:p w14:paraId="55B7E665"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w:t>
            </w:r>
          </w:p>
        </w:tc>
        <w:tc>
          <w:tcPr>
            <w:tcW w:w="0" w:type="auto"/>
            <w:hideMark/>
          </w:tcPr>
          <w:p w14:paraId="0B0E8956"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0.900</w:t>
            </w:r>
          </w:p>
        </w:tc>
      </w:tr>
      <w:tr w:rsidR="00FF1257" w:rsidRPr="00935416" w14:paraId="7199E668" w14:textId="77777777" w:rsidTr="00FF1257">
        <w:trPr>
          <w:jc w:val="center"/>
        </w:trPr>
        <w:tc>
          <w:tcPr>
            <w:tcW w:w="0" w:type="auto"/>
            <w:hideMark/>
          </w:tcPr>
          <w:p w14:paraId="5F971B67"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TO - Tools</w:t>
            </w:r>
          </w:p>
        </w:tc>
        <w:tc>
          <w:tcPr>
            <w:tcW w:w="0" w:type="auto"/>
            <w:hideMark/>
          </w:tcPr>
          <w:p w14:paraId="43032D03"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5</w:t>
            </w:r>
          </w:p>
        </w:tc>
        <w:tc>
          <w:tcPr>
            <w:tcW w:w="0" w:type="auto"/>
            <w:hideMark/>
          </w:tcPr>
          <w:p w14:paraId="6BE2A9D3"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0.933</w:t>
            </w:r>
          </w:p>
        </w:tc>
      </w:tr>
    </w:tbl>
    <w:p w14:paraId="38290D35" w14:textId="77777777" w:rsidR="00FF1257" w:rsidRPr="00935416" w:rsidRDefault="00FF1257" w:rsidP="002E189F">
      <w:pPr>
        <w:tabs>
          <w:tab w:val="left" w:pos="0"/>
        </w:tabs>
        <w:jc w:val="right"/>
        <w:rPr>
          <w:sz w:val="25"/>
          <w:szCs w:val="25"/>
        </w:rPr>
      </w:pPr>
      <w:r w:rsidRPr="00935416">
        <w:rPr>
          <w:i/>
          <w:iCs/>
          <w:sz w:val="25"/>
          <w:szCs w:val="25"/>
        </w:rPr>
        <w:t>Source: Compiled by the author from survey data</w:t>
      </w:r>
    </w:p>
    <w:p w14:paraId="332E8904" w14:textId="384F54FA" w:rsidR="00FF1257" w:rsidRPr="00935416" w:rsidRDefault="00FF1257" w:rsidP="002E189F">
      <w:pPr>
        <w:tabs>
          <w:tab w:val="left" w:pos="0"/>
        </w:tabs>
        <w:jc w:val="both"/>
        <w:rPr>
          <w:b/>
          <w:bCs/>
          <w:i/>
          <w:iCs/>
          <w:sz w:val="25"/>
          <w:szCs w:val="25"/>
        </w:rPr>
      </w:pPr>
      <w:r w:rsidRPr="00935416">
        <w:rPr>
          <w:b/>
          <w:bCs/>
          <w:i/>
          <w:iCs/>
          <w:sz w:val="25"/>
          <w:szCs w:val="25"/>
        </w:rPr>
        <w:t>3.3.2 Exploratory Factor Analysis (EFA)</w:t>
      </w:r>
    </w:p>
    <w:p w14:paraId="2C0111DB" w14:textId="796C7CD4" w:rsidR="00FF1257" w:rsidRPr="00935416" w:rsidRDefault="00FF1257" w:rsidP="002E189F">
      <w:pPr>
        <w:tabs>
          <w:tab w:val="left" w:pos="0"/>
        </w:tabs>
        <w:jc w:val="both"/>
        <w:rPr>
          <w:i/>
          <w:iCs/>
          <w:sz w:val="25"/>
          <w:szCs w:val="25"/>
        </w:rPr>
      </w:pPr>
      <w:r w:rsidRPr="00935416">
        <w:rPr>
          <w:i/>
          <w:iCs/>
          <w:sz w:val="25"/>
          <w:szCs w:val="25"/>
        </w:rPr>
        <w:t>3.3.2.1 Testing Data Adequacy</w:t>
      </w:r>
    </w:p>
    <w:p w14:paraId="4016CB10" w14:textId="07F2BCD8" w:rsidR="00FF1257" w:rsidRPr="00935416" w:rsidRDefault="00FF1257" w:rsidP="002E189F">
      <w:pPr>
        <w:tabs>
          <w:tab w:val="left" w:pos="0"/>
        </w:tabs>
        <w:jc w:val="center"/>
        <w:rPr>
          <w:b/>
          <w:bCs/>
          <w:sz w:val="25"/>
          <w:szCs w:val="25"/>
        </w:rPr>
      </w:pPr>
      <w:r w:rsidRPr="00935416">
        <w:rPr>
          <w:b/>
          <w:bCs/>
          <w:sz w:val="25"/>
          <w:szCs w:val="25"/>
        </w:rPr>
        <w:t>Table 3.1</w:t>
      </w:r>
      <w:r w:rsidR="00D15A7E">
        <w:rPr>
          <w:b/>
          <w:bCs/>
          <w:sz w:val="25"/>
          <w:szCs w:val="25"/>
        </w:rPr>
        <w:t>4</w:t>
      </w:r>
      <w:r w:rsidRPr="00935416">
        <w:rPr>
          <w:b/>
          <w:bCs/>
          <w:sz w:val="25"/>
          <w:szCs w:val="25"/>
        </w:rPr>
        <w:t>: KMO and Bartlett's Test Results</w:t>
      </w:r>
    </w:p>
    <w:tbl>
      <w:tblPr>
        <w:tblStyle w:val="TableGrid1"/>
        <w:tblW w:w="0" w:type="auto"/>
        <w:jc w:val="center"/>
        <w:tblLook w:val="04A0" w:firstRow="1" w:lastRow="0" w:firstColumn="1" w:lastColumn="0" w:noHBand="0" w:noVBand="1"/>
      </w:tblPr>
      <w:tblGrid>
        <w:gridCol w:w="5548"/>
        <w:gridCol w:w="1341"/>
      </w:tblGrid>
      <w:tr w:rsidR="00FF1257" w:rsidRPr="00935416" w14:paraId="48B16180" w14:textId="77777777" w:rsidTr="00FF1257">
        <w:trPr>
          <w:jc w:val="center"/>
        </w:trPr>
        <w:tc>
          <w:tcPr>
            <w:tcW w:w="0" w:type="auto"/>
            <w:hideMark/>
          </w:tcPr>
          <w:p w14:paraId="4578E9BF" w14:textId="77777777"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KMO and Bartlett's Test</w:t>
            </w:r>
          </w:p>
        </w:tc>
        <w:tc>
          <w:tcPr>
            <w:tcW w:w="0" w:type="auto"/>
            <w:hideMark/>
          </w:tcPr>
          <w:p w14:paraId="4AAC226C" w14:textId="77777777"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Value</w:t>
            </w:r>
          </w:p>
        </w:tc>
      </w:tr>
      <w:tr w:rsidR="00FF1257" w:rsidRPr="00935416" w14:paraId="1E716EB7" w14:textId="77777777" w:rsidTr="00FF1257">
        <w:trPr>
          <w:jc w:val="center"/>
        </w:trPr>
        <w:tc>
          <w:tcPr>
            <w:tcW w:w="0" w:type="auto"/>
            <w:hideMark/>
          </w:tcPr>
          <w:p w14:paraId="57F6444A"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Kaiser-Meyer-Olkin Measure of Sampling Adequacy</w:t>
            </w:r>
          </w:p>
        </w:tc>
        <w:tc>
          <w:tcPr>
            <w:tcW w:w="0" w:type="auto"/>
            <w:hideMark/>
          </w:tcPr>
          <w:p w14:paraId="1DA6AE17"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0.852</w:t>
            </w:r>
          </w:p>
        </w:tc>
      </w:tr>
      <w:tr w:rsidR="00FF1257" w:rsidRPr="00935416" w14:paraId="69D061DB" w14:textId="77777777" w:rsidTr="00FF1257">
        <w:trPr>
          <w:jc w:val="center"/>
        </w:trPr>
        <w:tc>
          <w:tcPr>
            <w:tcW w:w="0" w:type="auto"/>
            <w:hideMark/>
          </w:tcPr>
          <w:p w14:paraId="00B12B77"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Bartlett's Test of Sphericity</w:t>
            </w:r>
          </w:p>
        </w:tc>
        <w:tc>
          <w:tcPr>
            <w:tcW w:w="0" w:type="auto"/>
            <w:hideMark/>
          </w:tcPr>
          <w:p w14:paraId="27DD2490" w14:textId="77777777" w:rsidR="00FF1257" w:rsidRPr="00935416" w:rsidRDefault="00FF1257" w:rsidP="002E189F">
            <w:pPr>
              <w:tabs>
                <w:tab w:val="left" w:pos="0"/>
              </w:tabs>
              <w:jc w:val="both"/>
              <w:rPr>
                <w:rFonts w:ascii="Times New Roman" w:hAnsi="Times New Roman" w:cs="Times New Roman"/>
                <w:sz w:val="25"/>
                <w:szCs w:val="25"/>
              </w:rPr>
            </w:pPr>
          </w:p>
        </w:tc>
      </w:tr>
      <w:tr w:rsidR="00FF1257" w:rsidRPr="00935416" w14:paraId="78D22545" w14:textId="77777777" w:rsidTr="00FF1257">
        <w:trPr>
          <w:jc w:val="center"/>
        </w:trPr>
        <w:tc>
          <w:tcPr>
            <w:tcW w:w="0" w:type="auto"/>
            <w:hideMark/>
          </w:tcPr>
          <w:p w14:paraId="7A470714"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Approx. Chi-Square</w:t>
            </w:r>
          </w:p>
        </w:tc>
        <w:tc>
          <w:tcPr>
            <w:tcW w:w="0" w:type="auto"/>
            <w:hideMark/>
          </w:tcPr>
          <w:p w14:paraId="11E77DCF"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10,791.671</w:t>
            </w:r>
          </w:p>
        </w:tc>
      </w:tr>
      <w:tr w:rsidR="00FF1257" w:rsidRPr="00935416" w14:paraId="5882D574" w14:textId="77777777" w:rsidTr="00FF1257">
        <w:trPr>
          <w:jc w:val="center"/>
        </w:trPr>
        <w:tc>
          <w:tcPr>
            <w:tcW w:w="0" w:type="auto"/>
            <w:hideMark/>
          </w:tcPr>
          <w:p w14:paraId="30ECB550"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df (degrees of freedom)</w:t>
            </w:r>
          </w:p>
        </w:tc>
        <w:tc>
          <w:tcPr>
            <w:tcW w:w="0" w:type="auto"/>
            <w:hideMark/>
          </w:tcPr>
          <w:p w14:paraId="03F4919D"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300</w:t>
            </w:r>
          </w:p>
        </w:tc>
      </w:tr>
      <w:tr w:rsidR="00FF1257" w:rsidRPr="00935416" w14:paraId="2FBB984B" w14:textId="77777777" w:rsidTr="00FF1257">
        <w:trPr>
          <w:jc w:val="center"/>
        </w:trPr>
        <w:tc>
          <w:tcPr>
            <w:tcW w:w="0" w:type="auto"/>
            <w:hideMark/>
          </w:tcPr>
          <w:p w14:paraId="2E439D6E"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Sig. (Significance level)</w:t>
            </w:r>
          </w:p>
        </w:tc>
        <w:tc>
          <w:tcPr>
            <w:tcW w:w="0" w:type="auto"/>
            <w:hideMark/>
          </w:tcPr>
          <w:p w14:paraId="72FB5A14" w14:textId="77777777" w:rsidR="00FF1257" w:rsidRPr="00935416" w:rsidRDefault="00FF1257" w:rsidP="002E189F">
            <w:pPr>
              <w:tabs>
                <w:tab w:val="left" w:pos="0"/>
              </w:tabs>
              <w:jc w:val="both"/>
              <w:rPr>
                <w:rFonts w:ascii="Times New Roman" w:hAnsi="Times New Roman" w:cs="Times New Roman"/>
                <w:sz w:val="25"/>
                <w:szCs w:val="25"/>
              </w:rPr>
            </w:pPr>
            <w:r w:rsidRPr="00935416">
              <w:rPr>
                <w:rFonts w:ascii="Times New Roman" w:hAnsi="Times New Roman" w:cs="Times New Roman"/>
                <w:sz w:val="25"/>
                <w:szCs w:val="25"/>
              </w:rPr>
              <w:t>0.000</w:t>
            </w:r>
          </w:p>
        </w:tc>
      </w:tr>
    </w:tbl>
    <w:p w14:paraId="4ACE45CB" w14:textId="77777777" w:rsidR="00FF1257" w:rsidRPr="00935416" w:rsidRDefault="00FF1257" w:rsidP="002E189F">
      <w:pPr>
        <w:tabs>
          <w:tab w:val="left" w:pos="0"/>
        </w:tabs>
        <w:jc w:val="right"/>
        <w:rPr>
          <w:i/>
          <w:iCs/>
          <w:sz w:val="25"/>
          <w:szCs w:val="25"/>
        </w:rPr>
      </w:pPr>
      <w:r w:rsidRPr="00935416">
        <w:rPr>
          <w:i/>
          <w:iCs/>
          <w:sz w:val="25"/>
          <w:szCs w:val="25"/>
        </w:rPr>
        <w:t>Source: Compiled by the author from survey data</w:t>
      </w:r>
    </w:p>
    <w:p w14:paraId="7C6C67E6" w14:textId="0E760345" w:rsidR="00FF1257" w:rsidRPr="00935416" w:rsidRDefault="00FF1257" w:rsidP="002E189F">
      <w:pPr>
        <w:tabs>
          <w:tab w:val="left" w:pos="0"/>
        </w:tabs>
        <w:jc w:val="both"/>
        <w:rPr>
          <w:i/>
          <w:iCs/>
          <w:sz w:val="25"/>
          <w:szCs w:val="25"/>
        </w:rPr>
      </w:pPr>
      <w:r w:rsidRPr="00935416">
        <w:rPr>
          <w:i/>
          <w:iCs/>
          <w:sz w:val="25"/>
          <w:szCs w:val="25"/>
        </w:rPr>
        <w:t>3.3.2.2 EFA Results for Individual Scales</w:t>
      </w:r>
    </w:p>
    <w:p w14:paraId="65DAEBF9" w14:textId="1CCF1833" w:rsidR="00FF1257" w:rsidRPr="00935416" w:rsidRDefault="00FF1257" w:rsidP="002E189F">
      <w:pPr>
        <w:tabs>
          <w:tab w:val="left" w:pos="0"/>
        </w:tabs>
        <w:jc w:val="both"/>
        <w:rPr>
          <w:sz w:val="25"/>
          <w:szCs w:val="25"/>
        </w:rPr>
      </w:pPr>
      <w:r w:rsidRPr="00935416">
        <w:rPr>
          <w:sz w:val="25"/>
          <w:szCs w:val="25"/>
        </w:rPr>
        <w:tab/>
        <w:t>- Knowledge Source (KS): Total Variance Explained = 85.763%; Factor loadings range from 0.909 (KS3) to 0.946 (KS5).</w:t>
      </w:r>
    </w:p>
    <w:p w14:paraId="1A9B8E65" w14:textId="5FFDB38C" w:rsidR="00FF1257" w:rsidRPr="00935416" w:rsidRDefault="00FF1257" w:rsidP="002E189F">
      <w:pPr>
        <w:tabs>
          <w:tab w:val="left" w:pos="0"/>
        </w:tabs>
        <w:jc w:val="both"/>
        <w:rPr>
          <w:sz w:val="25"/>
          <w:szCs w:val="25"/>
        </w:rPr>
      </w:pPr>
      <w:r w:rsidRPr="00935416">
        <w:rPr>
          <w:sz w:val="25"/>
          <w:szCs w:val="25"/>
        </w:rPr>
        <w:tab/>
        <w:t>- Organizational Structure (OS): Total Variance Explained = 72.837%; Factor loadings range from 0.757 (OS5) to 0.905 (OS3).</w:t>
      </w:r>
    </w:p>
    <w:p w14:paraId="5CB2717C" w14:textId="08275C20" w:rsidR="00FF1257" w:rsidRPr="00935416" w:rsidRDefault="00FF1257" w:rsidP="002E189F">
      <w:pPr>
        <w:tabs>
          <w:tab w:val="left" w:pos="0"/>
        </w:tabs>
        <w:jc w:val="both"/>
        <w:rPr>
          <w:sz w:val="25"/>
          <w:szCs w:val="25"/>
        </w:rPr>
      </w:pPr>
      <w:r w:rsidRPr="00935416">
        <w:rPr>
          <w:sz w:val="25"/>
          <w:szCs w:val="25"/>
        </w:rPr>
        <w:tab/>
        <w:t>- Organizational Culture (OC): Total Variance Explained = 78.354%; Factor loadings range from 0.840 (OC5) to 0.919 (OC2).</w:t>
      </w:r>
    </w:p>
    <w:p w14:paraId="44B8961C" w14:textId="62B604C4" w:rsidR="00FF1257" w:rsidRPr="00935416" w:rsidRDefault="00FF1257" w:rsidP="002E189F">
      <w:pPr>
        <w:tabs>
          <w:tab w:val="left" w:pos="0"/>
        </w:tabs>
        <w:jc w:val="both"/>
        <w:rPr>
          <w:sz w:val="25"/>
          <w:szCs w:val="25"/>
        </w:rPr>
      </w:pPr>
      <w:r w:rsidRPr="00935416">
        <w:rPr>
          <w:sz w:val="25"/>
          <w:szCs w:val="25"/>
        </w:rPr>
        <w:tab/>
        <w:t>- People (PE): Total Variance Explained = 71.914%; Factor loadings range from 0.742 (PE5) to 0.901 (PE3).</w:t>
      </w:r>
    </w:p>
    <w:p w14:paraId="786397DF" w14:textId="183C5609" w:rsidR="00FF1257" w:rsidRPr="00935416" w:rsidRDefault="00FF1257" w:rsidP="002E189F">
      <w:pPr>
        <w:tabs>
          <w:tab w:val="left" w:pos="0"/>
        </w:tabs>
        <w:jc w:val="both"/>
        <w:rPr>
          <w:sz w:val="25"/>
          <w:szCs w:val="25"/>
        </w:rPr>
      </w:pPr>
      <w:r w:rsidRPr="00935416">
        <w:rPr>
          <w:sz w:val="25"/>
          <w:szCs w:val="25"/>
        </w:rPr>
        <w:tab/>
        <w:t>- Tools (TO): Total Variance Explained = 79.317%; Factor loadings range from 0.862 (TO4) to 0.925 (TO3).</w:t>
      </w:r>
    </w:p>
    <w:p w14:paraId="2A278D4E" w14:textId="77777777" w:rsidR="00503C92" w:rsidRDefault="00503C92">
      <w:pPr>
        <w:rPr>
          <w:i/>
          <w:iCs/>
          <w:sz w:val="25"/>
          <w:szCs w:val="25"/>
        </w:rPr>
      </w:pPr>
      <w:r>
        <w:rPr>
          <w:i/>
          <w:iCs/>
          <w:sz w:val="25"/>
          <w:szCs w:val="25"/>
        </w:rPr>
        <w:br w:type="page"/>
      </w:r>
    </w:p>
    <w:p w14:paraId="288C660E" w14:textId="2D76304C" w:rsidR="00FF1257" w:rsidRPr="00935416" w:rsidRDefault="00FF1257" w:rsidP="002E189F">
      <w:pPr>
        <w:tabs>
          <w:tab w:val="left" w:pos="0"/>
        </w:tabs>
        <w:jc w:val="both"/>
        <w:rPr>
          <w:i/>
          <w:iCs/>
          <w:sz w:val="25"/>
          <w:szCs w:val="25"/>
        </w:rPr>
      </w:pPr>
      <w:r w:rsidRPr="00935416">
        <w:rPr>
          <w:i/>
          <w:iCs/>
          <w:sz w:val="25"/>
          <w:szCs w:val="25"/>
        </w:rPr>
        <w:lastRenderedPageBreak/>
        <w:t>3.3.2.3 Overall EFA Results</w:t>
      </w:r>
    </w:p>
    <w:p w14:paraId="2D33E4AE" w14:textId="6312EC17" w:rsidR="00FF1257" w:rsidRPr="00935416" w:rsidRDefault="00FF1257" w:rsidP="002E189F">
      <w:pPr>
        <w:tabs>
          <w:tab w:val="left" w:pos="0"/>
        </w:tabs>
        <w:jc w:val="center"/>
        <w:rPr>
          <w:sz w:val="25"/>
          <w:szCs w:val="25"/>
        </w:rPr>
      </w:pPr>
      <w:r w:rsidRPr="00935416">
        <w:rPr>
          <w:b/>
          <w:bCs/>
          <w:sz w:val="25"/>
          <w:szCs w:val="25"/>
        </w:rPr>
        <w:t>Table 3.1</w:t>
      </w:r>
      <w:r w:rsidR="00D15A7E">
        <w:rPr>
          <w:b/>
          <w:bCs/>
          <w:sz w:val="25"/>
          <w:szCs w:val="25"/>
        </w:rPr>
        <w:t>5</w:t>
      </w:r>
      <w:r w:rsidRPr="00935416">
        <w:rPr>
          <w:b/>
          <w:bCs/>
          <w:sz w:val="25"/>
          <w:szCs w:val="25"/>
        </w:rPr>
        <w:t>: Rotated Component Matrix</w:t>
      </w:r>
    </w:p>
    <w:tbl>
      <w:tblPr>
        <w:tblStyle w:val="TableGrid1"/>
        <w:tblW w:w="5000" w:type="pct"/>
        <w:tblLook w:val="04A0" w:firstRow="1" w:lastRow="0" w:firstColumn="1" w:lastColumn="0" w:noHBand="0" w:noVBand="1"/>
      </w:tblPr>
      <w:tblGrid>
        <w:gridCol w:w="1684"/>
        <w:gridCol w:w="1612"/>
        <w:gridCol w:w="1612"/>
        <w:gridCol w:w="1612"/>
        <w:gridCol w:w="1611"/>
        <w:gridCol w:w="1611"/>
      </w:tblGrid>
      <w:tr w:rsidR="00785217" w:rsidRPr="00503C92" w14:paraId="7CEA9BB4" w14:textId="77777777" w:rsidTr="00785217">
        <w:tc>
          <w:tcPr>
            <w:tcW w:w="864" w:type="pct"/>
            <w:vAlign w:val="center"/>
            <w:hideMark/>
          </w:tcPr>
          <w:p w14:paraId="3AD8A687" w14:textId="77777777" w:rsidR="00FF1257" w:rsidRPr="00503C92" w:rsidRDefault="00FF1257" w:rsidP="002E189F">
            <w:pPr>
              <w:tabs>
                <w:tab w:val="left" w:pos="0"/>
              </w:tabs>
              <w:jc w:val="center"/>
              <w:rPr>
                <w:rFonts w:ascii="Times New Roman" w:hAnsi="Times New Roman" w:cs="Times New Roman"/>
                <w:sz w:val="23"/>
                <w:szCs w:val="25"/>
              </w:rPr>
            </w:pPr>
            <w:r w:rsidRPr="00503C92">
              <w:rPr>
                <w:rFonts w:ascii="Times New Roman" w:hAnsi="Times New Roman" w:cs="Times New Roman"/>
                <w:b/>
                <w:bCs/>
                <w:sz w:val="23"/>
                <w:szCs w:val="25"/>
              </w:rPr>
              <w:t>Items</w:t>
            </w:r>
          </w:p>
        </w:tc>
        <w:tc>
          <w:tcPr>
            <w:tcW w:w="827" w:type="pct"/>
            <w:vAlign w:val="center"/>
            <w:hideMark/>
          </w:tcPr>
          <w:p w14:paraId="24794F2E" w14:textId="1EFD79DB" w:rsidR="00FF1257" w:rsidRPr="00503C92" w:rsidRDefault="00FF1257" w:rsidP="002E189F">
            <w:pPr>
              <w:tabs>
                <w:tab w:val="left" w:pos="0"/>
              </w:tabs>
              <w:rPr>
                <w:rFonts w:ascii="Times New Roman" w:hAnsi="Times New Roman" w:cs="Times New Roman"/>
                <w:sz w:val="23"/>
                <w:szCs w:val="25"/>
              </w:rPr>
            </w:pPr>
            <w:r w:rsidRPr="00503C92">
              <w:rPr>
                <w:rFonts w:ascii="Times New Roman" w:hAnsi="Times New Roman" w:cs="Times New Roman"/>
                <w:b/>
                <w:bCs/>
                <w:sz w:val="23"/>
                <w:szCs w:val="25"/>
              </w:rPr>
              <w:t xml:space="preserve"> (KS)</w:t>
            </w:r>
          </w:p>
        </w:tc>
        <w:tc>
          <w:tcPr>
            <w:tcW w:w="827" w:type="pct"/>
            <w:vAlign w:val="center"/>
            <w:hideMark/>
          </w:tcPr>
          <w:p w14:paraId="5CDF4BC9" w14:textId="58802A6E" w:rsidR="00FF1257" w:rsidRPr="00503C92" w:rsidRDefault="00FF1257" w:rsidP="002E189F">
            <w:pPr>
              <w:tabs>
                <w:tab w:val="left" w:pos="0"/>
              </w:tabs>
              <w:jc w:val="center"/>
              <w:rPr>
                <w:rFonts w:ascii="Times New Roman" w:hAnsi="Times New Roman" w:cs="Times New Roman"/>
                <w:sz w:val="23"/>
                <w:szCs w:val="25"/>
              </w:rPr>
            </w:pPr>
            <w:r w:rsidRPr="00503C92">
              <w:rPr>
                <w:rFonts w:ascii="Times New Roman" w:hAnsi="Times New Roman" w:cs="Times New Roman"/>
                <w:b/>
                <w:bCs/>
                <w:sz w:val="23"/>
                <w:szCs w:val="25"/>
              </w:rPr>
              <w:t>(OC)</w:t>
            </w:r>
          </w:p>
        </w:tc>
        <w:tc>
          <w:tcPr>
            <w:tcW w:w="827" w:type="pct"/>
            <w:vAlign w:val="center"/>
            <w:hideMark/>
          </w:tcPr>
          <w:p w14:paraId="7D6B4112" w14:textId="4E14535D" w:rsidR="00FF1257" w:rsidRPr="00503C92" w:rsidRDefault="00FF1257" w:rsidP="002E189F">
            <w:pPr>
              <w:tabs>
                <w:tab w:val="left" w:pos="0"/>
              </w:tabs>
              <w:jc w:val="center"/>
              <w:rPr>
                <w:rFonts w:ascii="Times New Roman" w:hAnsi="Times New Roman" w:cs="Times New Roman"/>
                <w:sz w:val="23"/>
                <w:szCs w:val="25"/>
              </w:rPr>
            </w:pPr>
            <w:r w:rsidRPr="00503C92">
              <w:rPr>
                <w:rFonts w:ascii="Times New Roman" w:hAnsi="Times New Roman" w:cs="Times New Roman"/>
                <w:b/>
                <w:bCs/>
                <w:sz w:val="23"/>
                <w:szCs w:val="25"/>
              </w:rPr>
              <w:t>(PE)</w:t>
            </w:r>
          </w:p>
        </w:tc>
        <w:tc>
          <w:tcPr>
            <w:tcW w:w="827" w:type="pct"/>
            <w:vAlign w:val="center"/>
            <w:hideMark/>
          </w:tcPr>
          <w:p w14:paraId="16AC54B1" w14:textId="5306A931" w:rsidR="00FF1257" w:rsidRPr="00503C92" w:rsidRDefault="00FF1257" w:rsidP="002E189F">
            <w:pPr>
              <w:tabs>
                <w:tab w:val="left" w:pos="0"/>
              </w:tabs>
              <w:jc w:val="center"/>
              <w:rPr>
                <w:rFonts w:ascii="Times New Roman" w:hAnsi="Times New Roman" w:cs="Times New Roman"/>
                <w:sz w:val="23"/>
                <w:szCs w:val="25"/>
              </w:rPr>
            </w:pPr>
            <w:r w:rsidRPr="00503C92">
              <w:rPr>
                <w:rFonts w:ascii="Times New Roman" w:hAnsi="Times New Roman" w:cs="Times New Roman"/>
                <w:b/>
                <w:bCs/>
                <w:sz w:val="23"/>
                <w:szCs w:val="25"/>
              </w:rPr>
              <w:t>(OS)</w:t>
            </w:r>
          </w:p>
        </w:tc>
        <w:tc>
          <w:tcPr>
            <w:tcW w:w="827" w:type="pct"/>
            <w:vAlign w:val="center"/>
            <w:hideMark/>
          </w:tcPr>
          <w:p w14:paraId="6C39B53B" w14:textId="583C1994" w:rsidR="00FF1257" w:rsidRPr="00503C92" w:rsidRDefault="00FF1257" w:rsidP="002E189F">
            <w:pPr>
              <w:tabs>
                <w:tab w:val="left" w:pos="0"/>
              </w:tabs>
              <w:rPr>
                <w:rFonts w:ascii="Times New Roman" w:hAnsi="Times New Roman" w:cs="Times New Roman"/>
                <w:sz w:val="23"/>
                <w:szCs w:val="25"/>
              </w:rPr>
            </w:pPr>
            <w:r w:rsidRPr="00503C92">
              <w:rPr>
                <w:rFonts w:ascii="Times New Roman" w:hAnsi="Times New Roman" w:cs="Times New Roman"/>
                <w:b/>
                <w:bCs/>
                <w:sz w:val="23"/>
                <w:szCs w:val="25"/>
              </w:rPr>
              <w:t>(TO)</w:t>
            </w:r>
          </w:p>
        </w:tc>
      </w:tr>
      <w:tr w:rsidR="00785217" w:rsidRPr="00503C92" w14:paraId="38B1F488" w14:textId="77777777" w:rsidTr="00785217">
        <w:tc>
          <w:tcPr>
            <w:tcW w:w="864" w:type="pct"/>
            <w:hideMark/>
          </w:tcPr>
          <w:p w14:paraId="4F645195"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KS5</w:t>
            </w:r>
          </w:p>
        </w:tc>
        <w:tc>
          <w:tcPr>
            <w:tcW w:w="827" w:type="pct"/>
            <w:hideMark/>
          </w:tcPr>
          <w:p w14:paraId="569AB172"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0.877</w:t>
            </w:r>
          </w:p>
        </w:tc>
        <w:tc>
          <w:tcPr>
            <w:tcW w:w="827" w:type="pct"/>
            <w:hideMark/>
          </w:tcPr>
          <w:p w14:paraId="079646F9"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B2D68C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819FF47"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862FDDD"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05DC781E" w14:textId="77777777" w:rsidTr="00785217">
        <w:tc>
          <w:tcPr>
            <w:tcW w:w="864" w:type="pct"/>
            <w:hideMark/>
          </w:tcPr>
          <w:p w14:paraId="1DFED8CE"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KS1</w:t>
            </w:r>
          </w:p>
        </w:tc>
        <w:tc>
          <w:tcPr>
            <w:tcW w:w="827" w:type="pct"/>
            <w:hideMark/>
          </w:tcPr>
          <w:p w14:paraId="54D010AE"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0.871</w:t>
            </w:r>
          </w:p>
        </w:tc>
        <w:tc>
          <w:tcPr>
            <w:tcW w:w="827" w:type="pct"/>
            <w:hideMark/>
          </w:tcPr>
          <w:p w14:paraId="4D1CC5BE"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3DADE6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5E929065"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7BA6C60"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36EA1468" w14:textId="77777777" w:rsidTr="00785217">
        <w:tc>
          <w:tcPr>
            <w:tcW w:w="864" w:type="pct"/>
            <w:hideMark/>
          </w:tcPr>
          <w:p w14:paraId="75F8D72F"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KS2</w:t>
            </w:r>
          </w:p>
        </w:tc>
        <w:tc>
          <w:tcPr>
            <w:tcW w:w="827" w:type="pct"/>
            <w:hideMark/>
          </w:tcPr>
          <w:p w14:paraId="6664206E"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0.851</w:t>
            </w:r>
          </w:p>
        </w:tc>
        <w:tc>
          <w:tcPr>
            <w:tcW w:w="827" w:type="pct"/>
            <w:hideMark/>
          </w:tcPr>
          <w:p w14:paraId="2A3D0DA1"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340A206"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1946D0F"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628D117"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46BF8336" w14:textId="77777777" w:rsidTr="00785217">
        <w:tc>
          <w:tcPr>
            <w:tcW w:w="864" w:type="pct"/>
            <w:hideMark/>
          </w:tcPr>
          <w:p w14:paraId="4D1DA456"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KS4</w:t>
            </w:r>
          </w:p>
        </w:tc>
        <w:tc>
          <w:tcPr>
            <w:tcW w:w="827" w:type="pct"/>
            <w:hideMark/>
          </w:tcPr>
          <w:p w14:paraId="053646D2"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0.816</w:t>
            </w:r>
          </w:p>
        </w:tc>
        <w:tc>
          <w:tcPr>
            <w:tcW w:w="827" w:type="pct"/>
            <w:hideMark/>
          </w:tcPr>
          <w:p w14:paraId="0E479606"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B530C57"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C0D4D3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5558B25D"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290F899D" w14:textId="77777777" w:rsidTr="00785217">
        <w:tc>
          <w:tcPr>
            <w:tcW w:w="864" w:type="pct"/>
            <w:hideMark/>
          </w:tcPr>
          <w:p w14:paraId="3C1977E6"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KS3</w:t>
            </w:r>
          </w:p>
        </w:tc>
        <w:tc>
          <w:tcPr>
            <w:tcW w:w="827" w:type="pct"/>
            <w:hideMark/>
          </w:tcPr>
          <w:p w14:paraId="38197EC2"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0.797</w:t>
            </w:r>
          </w:p>
        </w:tc>
        <w:tc>
          <w:tcPr>
            <w:tcW w:w="827" w:type="pct"/>
            <w:hideMark/>
          </w:tcPr>
          <w:p w14:paraId="4520A7E7"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0D6111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F59DCAA"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5737300"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6EA5BBC5" w14:textId="77777777" w:rsidTr="00785217">
        <w:tc>
          <w:tcPr>
            <w:tcW w:w="864" w:type="pct"/>
            <w:hideMark/>
          </w:tcPr>
          <w:p w14:paraId="541F11DE"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OC2</w:t>
            </w:r>
          </w:p>
        </w:tc>
        <w:tc>
          <w:tcPr>
            <w:tcW w:w="827" w:type="pct"/>
            <w:hideMark/>
          </w:tcPr>
          <w:p w14:paraId="46FD569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FEF38F0"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0.874</w:t>
            </w:r>
          </w:p>
        </w:tc>
        <w:tc>
          <w:tcPr>
            <w:tcW w:w="827" w:type="pct"/>
            <w:hideMark/>
          </w:tcPr>
          <w:p w14:paraId="176852D7"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83EBB21"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99D9D3B"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590A22EC" w14:textId="77777777" w:rsidTr="00785217">
        <w:tc>
          <w:tcPr>
            <w:tcW w:w="864" w:type="pct"/>
            <w:hideMark/>
          </w:tcPr>
          <w:p w14:paraId="67215E83"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OC3</w:t>
            </w:r>
          </w:p>
        </w:tc>
        <w:tc>
          <w:tcPr>
            <w:tcW w:w="827" w:type="pct"/>
            <w:hideMark/>
          </w:tcPr>
          <w:p w14:paraId="0633C1CD"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A9E92C5"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0.866</w:t>
            </w:r>
          </w:p>
        </w:tc>
        <w:tc>
          <w:tcPr>
            <w:tcW w:w="827" w:type="pct"/>
            <w:hideMark/>
          </w:tcPr>
          <w:p w14:paraId="0071330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1BEAA59"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5A99CAE9"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5BE04ECD" w14:textId="77777777" w:rsidTr="00785217">
        <w:tc>
          <w:tcPr>
            <w:tcW w:w="864" w:type="pct"/>
            <w:hideMark/>
          </w:tcPr>
          <w:p w14:paraId="74EAAAD2"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OC1</w:t>
            </w:r>
          </w:p>
        </w:tc>
        <w:tc>
          <w:tcPr>
            <w:tcW w:w="827" w:type="pct"/>
            <w:hideMark/>
          </w:tcPr>
          <w:p w14:paraId="69A83A7D"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5D8C584"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0.865</w:t>
            </w:r>
          </w:p>
        </w:tc>
        <w:tc>
          <w:tcPr>
            <w:tcW w:w="827" w:type="pct"/>
            <w:hideMark/>
          </w:tcPr>
          <w:p w14:paraId="181E5FAD"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0493A1A"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446D182"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2CB66CE2" w14:textId="77777777" w:rsidTr="00785217">
        <w:tc>
          <w:tcPr>
            <w:tcW w:w="864" w:type="pct"/>
            <w:hideMark/>
          </w:tcPr>
          <w:p w14:paraId="473C01F0"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OC4</w:t>
            </w:r>
          </w:p>
        </w:tc>
        <w:tc>
          <w:tcPr>
            <w:tcW w:w="827" w:type="pct"/>
            <w:hideMark/>
          </w:tcPr>
          <w:p w14:paraId="64232A81"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4227A4B"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0.855</w:t>
            </w:r>
          </w:p>
        </w:tc>
        <w:tc>
          <w:tcPr>
            <w:tcW w:w="827" w:type="pct"/>
            <w:hideMark/>
          </w:tcPr>
          <w:p w14:paraId="29BA6A8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F94E03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D6A2912"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7A5B9937" w14:textId="77777777" w:rsidTr="00785217">
        <w:tc>
          <w:tcPr>
            <w:tcW w:w="864" w:type="pct"/>
            <w:hideMark/>
          </w:tcPr>
          <w:p w14:paraId="6D7BEFAB"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OC5</w:t>
            </w:r>
          </w:p>
        </w:tc>
        <w:tc>
          <w:tcPr>
            <w:tcW w:w="827" w:type="pct"/>
            <w:hideMark/>
          </w:tcPr>
          <w:p w14:paraId="46A65D98"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7616E67"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0.790</w:t>
            </w:r>
          </w:p>
        </w:tc>
        <w:tc>
          <w:tcPr>
            <w:tcW w:w="827" w:type="pct"/>
            <w:hideMark/>
          </w:tcPr>
          <w:p w14:paraId="6FD54B9E"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4C2E34F"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39731BB"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083169A1" w14:textId="77777777" w:rsidTr="00785217">
        <w:tc>
          <w:tcPr>
            <w:tcW w:w="864" w:type="pct"/>
            <w:hideMark/>
          </w:tcPr>
          <w:p w14:paraId="2711BB5C"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PE3</w:t>
            </w:r>
          </w:p>
        </w:tc>
        <w:tc>
          <w:tcPr>
            <w:tcW w:w="827" w:type="pct"/>
            <w:hideMark/>
          </w:tcPr>
          <w:p w14:paraId="6E4D6CF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B59666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FBADCEE"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0.899</w:t>
            </w:r>
          </w:p>
        </w:tc>
        <w:tc>
          <w:tcPr>
            <w:tcW w:w="827" w:type="pct"/>
            <w:hideMark/>
          </w:tcPr>
          <w:p w14:paraId="5EBA69EE"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07EB6A3"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6BE8FDDC" w14:textId="77777777" w:rsidTr="00785217">
        <w:tc>
          <w:tcPr>
            <w:tcW w:w="864" w:type="pct"/>
            <w:hideMark/>
          </w:tcPr>
          <w:p w14:paraId="6AADF3DE"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PE2</w:t>
            </w:r>
          </w:p>
        </w:tc>
        <w:tc>
          <w:tcPr>
            <w:tcW w:w="827" w:type="pct"/>
            <w:hideMark/>
          </w:tcPr>
          <w:p w14:paraId="2E71763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51D0413E"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D63C2A3"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0.894</w:t>
            </w:r>
          </w:p>
        </w:tc>
        <w:tc>
          <w:tcPr>
            <w:tcW w:w="827" w:type="pct"/>
            <w:hideMark/>
          </w:tcPr>
          <w:p w14:paraId="372EBC4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6F9100A"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0E0033FB" w14:textId="77777777" w:rsidTr="00785217">
        <w:tc>
          <w:tcPr>
            <w:tcW w:w="864" w:type="pct"/>
            <w:hideMark/>
          </w:tcPr>
          <w:p w14:paraId="645FE3E5"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PE4</w:t>
            </w:r>
          </w:p>
        </w:tc>
        <w:tc>
          <w:tcPr>
            <w:tcW w:w="827" w:type="pct"/>
            <w:hideMark/>
          </w:tcPr>
          <w:p w14:paraId="4DB6B58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55E3CF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B5538BA"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0.841</w:t>
            </w:r>
          </w:p>
        </w:tc>
        <w:tc>
          <w:tcPr>
            <w:tcW w:w="827" w:type="pct"/>
            <w:hideMark/>
          </w:tcPr>
          <w:p w14:paraId="4F6E1A8D"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4DFD6B0A"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17359EF3" w14:textId="77777777" w:rsidTr="00785217">
        <w:tc>
          <w:tcPr>
            <w:tcW w:w="864" w:type="pct"/>
            <w:hideMark/>
          </w:tcPr>
          <w:p w14:paraId="38D6D364"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PE1</w:t>
            </w:r>
          </w:p>
        </w:tc>
        <w:tc>
          <w:tcPr>
            <w:tcW w:w="827" w:type="pct"/>
            <w:hideMark/>
          </w:tcPr>
          <w:p w14:paraId="24786771"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A2511CC"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B289E58"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0.808</w:t>
            </w:r>
          </w:p>
        </w:tc>
        <w:tc>
          <w:tcPr>
            <w:tcW w:w="827" w:type="pct"/>
            <w:hideMark/>
          </w:tcPr>
          <w:p w14:paraId="204F6AA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1BAD2CC"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45BFB6E3" w14:textId="77777777" w:rsidTr="00785217">
        <w:tc>
          <w:tcPr>
            <w:tcW w:w="864" w:type="pct"/>
            <w:hideMark/>
          </w:tcPr>
          <w:p w14:paraId="7F1F84A6"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PE5</w:t>
            </w:r>
          </w:p>
        </w:tc>
        <w:tc>
          <w:tcPr>
            <w:tcW w:w="827" w:type="pct"/>
            <w:hideMark/>
          </w:tcPr>
          <w:p w14:paraId="7730D33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7247340"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C66189F"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0.617</w:t>
            </w:r>
          </w:p>
        </w:tc>
        <w:tc>
          <w:tcPr>
            <w:tcW w:w="827" w:type="pct"/>
            <w:hideMark/>
          </w:tcPr>
          <w:p w14:paraId="33CB5258"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A22D7DB"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183AFAA4" w14:textId="77777777" w:rsidTr="00785217">
        <w:tc>
          <w:tcPr>
            <w:tcW w:w="864" w:type="pct"/>
            <w:hideMark/>
          </w:tcPr>
          <w:p w14:paraId="66D8037F"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OS3</w:t>
            </w:r>
          </w:p>
        </w:tc>
        <w:tc>
          <w:tcPr>
            <w:tcW w:w="827" w:type="pct"/>
            <w:hideMark/>
          </w:tcPr>
          <w:p w14:paraId="080B0199"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948F19F"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E6A2C96"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A3D6FCC"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0.905</w:t>
            </w:r>
          </w:p>
        </w:tc>
        <w:tc>
          <w:tcPr>
            <w:tcW w:w="827" w:type="pct"/>
            <w:hideMark/>
          </w:tcPr>
          <w:p w14:paraId="21F6E850"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1E3010A6" w14:textId="77777777" w:rsidTr="00785217">
        <w:tc>
          <w:tcPr>
            <w:tcW w:w="864" w:type="pct"/>
            <w:hideMark/>
          </w:tcPr>
          <w:p w14:paraId="29AE142F"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OS2</w:t>
            </w:r>
          </w:p>
        </w:tc>
        <w:tc>
          <w:tcPr>
            <w:tcW w:w="827" w:type="pct"/>
            <w:hideMark/>
          </w:tcPr>
          <w:p w14:paraId="1649282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F96ABFA"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2504BB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D74B624"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0.876</w:t>
            </w:r>
          </w:p>
        </w:tc>
        <w:tc>
          <w:tcPr>
            <w:tcW w:w="827" w:type="pct"/>
            <w:hideMark/>
          </w:tcPr>
          <w:p w14:paraId="017C720D"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50339F49" w14:textId="77777777" w:rsidTr="00785217">
        <w:tc>
          <w:tcPr>
            <w:tcW w:w="864" w:type="pct"/>
            <w:hideMark/>
          </w:tcPr>
          <w:p w14:paraId="34FB856D"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OS4</w:t>
            </w:r>
          </w:p>
        </w:tc>
        <w:tc>
          <w:tcPr>
            <w:tcW w:w="827" w:type="pct"/>
            <w:hideMark/>
          </w:tcPr>
          <w:p w14:paraId="303A72C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4D5181F6"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4AF397C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E1210D1"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0.868</w:t>
            </w:r>
          </w:p>
        </w:tc>
        <w:tc>
          <w:tcPr>
            <w:tcW w:w="827" w:type="pct"/>
            <w:hideMark/>
          </w:tcPr>
          <w:p w14:paraId="161C213B"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15B5FA88" w14:textId="77777777" w:rsidTr="00785217">
        <w:tc>
          <w:tcPr>
            <w:tcW w:w="864" w:type="pct"/>
            <w:hideMark/>
          </w:tcPr>
          <w:p w14:paraId="67729EF7"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OS1</w:t>
            </w:r>
          </w:p>
        </w:tc>
        <w:tc>
          <w:tcPr>
            <w:tcW w:w="827" w:type="pct"/>
            <w:hideMark/>
          </w:tcPr>
          <w:p w14:paraId="334955B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F69AA6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3BB7E0C"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ADF6E86"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0.847</w:t>
            </w:r>
          </w:p>
        </w:tc>
        <w:tc>
          <w:tcPr>
            <w:tcW w:w="827" w:type="pct"/>
            <w:hideMark/>
          </w:tcPr>
          <w:p w14:paraId="289FCE31"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0D1F236B" w14:textId="77777777" w:rsidTr="00785217">
        <w:tc>
          <w:tcPr>
            <w:tcW w:w="864" w:type="pct"/>
            <w:hideMark/>
          </w:tcPr>
          <w:p w14:paraId="0158E6E3"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OS5</w:t>
            </w:r>
          </w:p>
        </w:tc>
        <w:tc>
          <w:tcPr>
            <w:tcW w:w="827" w:type="pct"/>
            <w:hideMark/>
          </w:tcPr>
          <w:p w14:paraId="4A9E3DC6"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3B4AE5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590597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DC5876A"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0.755</w:t>
            </w:r>
          </w:p>
        </w:tc>
        <w:tc>
          <w:tcPr>
            <w:tcW w:w="827" w:type="pct"/>
            <w:hideMark/>
          </w:tcPr>
          <w:p w14:paraId="1DE8F581" w14:textId="77777777" w:rsidR="00FF1257" w:rsidRPr="00503C92" w:rsidRDefault="00FF1257" w:rsidP="002E189F">
            <w:pPr>
              <w:tabs>
                <w:tab w:val="left" w:pos="0"/>
              </w:tabs>
              <w:jc w:val="right"/>
              <w:rPr>
                <w:rFonts w:ascii="Times New Roman" w:hAnsi="Times New Roman" w:cs="Times New Roman"/>
                <w:sz w:val="24"/>
                <w:szCs w:val="24"/>
              </w:rPr>
            </w:pPr>
          </w:p>
        </w:tc>
      </w:tr>
      <w:tr w:rsidR="00785217" w:rsidRPr="00503C92" w14:paraId="2BCDB327" w14:textId="77777777" w:rsidTr="00785217">
        <w:tc>
          <w:tcPr>
            <w:tcW w:w="864" w:type="pct"/>
            <w:hideMark/>
          </w:tcPr>
          <w:p w14:paraId="7E9E7345"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TO2</w:t>
            </w:r>
          </w:p>
        </w:tc>
        <w:tc>
          <w:tcPr>
            <w:tcW w:w="827" w:type="pct"/>
            <w:hideMark/>
          </w:tcPr>
          <w:p w14:paraId="1FB90F2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98668F1"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54749401"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75EDBE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D2627B2"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0.813</w:t>
            </w:r>
          </w:p>
        </w:tc>
      </w:tr>
      <w:tr w:rsidR="00785217" w:rsidRPr="00503C92" w14:paraId="486F684C" w14:textId="77777777" w:rsidTr="00785217">
        <w:tc>
          <w:tcPr>
            <w:tcW w:w="864" w:type="pct"/>
            <w:hideMark/>
          </w:tcPr>
          <w:p w14:paraId="0D5EB0B2"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TO3</w:t>
            </w:r>
          </w:p>
        </w:tc>
        <w:tc>
          <w:tcPr>
            <w:tcW w:w="827" w:type="pct"/>
            <w:hideMark/>
          </w:tcPr>
          <w:p w14:paraId="04AD41C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5C05F96"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401FA222"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89BC560"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AEFB13E"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0.813</w:t>
            </w:r>
          </w:p>
        </w:tc>
      </w:tr>
      <w:tr w:rsidR="00785217" w:rsidRPr="00503C92" w14:paraId="48277157" w14:textId="77777777" w:rsidTr="00785217">
        <w:tc>
          <w:tcPr>
            <w:tcW w:w="864" w:type="pct"/>
            <w:hideMark/>
          </w:tcPr>
          <w:p w14:paraId="7500FE1A"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TO1</w:t>
            </w:r>
          </w:p>
        </w:tc>
        <w:tc>
          <w:tcPr>
            <w:tcW w:w="827" w:type="pct"/>
            <w:hideMark/>
          </w:tcPr>
          <w:p w14:paraId="42212B20"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D8031E3"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A067AFB"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5A8946D"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F52D7A4"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0.775</w:t>
            </w:r>
          </w:p>
        </w:tc>
      </w:tr>
      <w:tr w:rsidR="00785217" w:rsidRPr="00503C92" w14:paraId="01EB56F2" w14:textId="77777777" w:rsidTr="00785217">
        <w:tc>
          <w:tcPr>
            <w:tcW w:w="864" w:type="pct"/>
            <w:hideMark/>
          </w:tcPr>
          <w:p w14:paraId="2C33EA60"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TO5</w:t>
            </w:r>
          </w:p>
        </w:tc>
        <w:tc>
          <w:tcPr>
            <w:tcW w:w="827" w:type="pct"/>
            <w:hideMark/>
          </w:tcPr>
          <w:p w14:paraId="5EB3418F"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1DE6FF3E"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41DA9D67"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7AD554E0"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65261B1F"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0.666</w:t>
            </w:r>
          </w:p>
        </w:tc>
      </w:tr>
      <w:tr w:rsidR="00785217" w:rsidRPr="00503C92" w14:paraId="627396BF" w14:textId="77777777" w:rsidTr="00785217">
        <w:tc>
          <w:tcPr>
            <w:tcW w:w="864" w:type="pct"/>
            <w:hideMark/>
          </w:tcPr>
          <w:p w14:paraId="3C733DDB" w14:textId="77777777" w:rsidR="00FF1257" w:rsidRPr="00503C92" w:rsidRDefault="00FF1257" w:rsidP="002E189F">
            <w:pPr>
              <w:tabs>
                <w:tab w:val="left" w:pos="0"/>
              </w:tabs>
              <w:jc w:val="center"/>
              <w:rPr>
                <w:rFonts w:ascii="Times New Roman" w:hAnsi="Times New Roman" w:cs="Times New Roman"/>
                <w:sz w:val="24"/>
                <w:szCs w:val="24"/>
              </w:rPr>
            </w:pPr>
            <w:r w:rsidRPr="00503C92">
              <w:rPr>
                <w:rFonts w:ascii="Times New Roman" w:hAnsi="Times New Roman" w:cs="Times New Roman"/>
                <w:sz w:val="24"/>
                <w:szCs w:val="24"/>
              </w:rPr>
              <w:t>TO4</w:t>
            </w:r>
          </w:p>
        </w:tc>
        <w:tc>
          <w:tcPr>
            <w:tcW w:w="827" w:type="pct"/>
            <w:hideMark/>
          </w:tcPr>
          <w:p w14:paraId="2C18E06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51652109"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2FB145C4"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3ECE2E78" w14:textId="77777777" w:rsidR="00FF1257" w:rsidRPr="00503C92" w:rsidRDefault="00FF1257" w:rsidP="002E189F">
            <w:pPr>
              <w:tabs>
                <w:tab w:val="left" w:pos="0"/>
              </w:tabs>
              <w:jc w:val="right"/>
              <w:rPr>
                <w:rFonts w:ascii="Times New Roman" w:hAnsi="Times New Roman" w:cs="Times New Roman"/>
                <w:sz w:val="24"/>
                <w:szCs w:val="24"/>
              </w:rPr>
            </w:pPr>
          </w:p>
        </w:tc>
        <w:tc>
          <w:tcPr>
            <w:tcW w:w="827" w:type="pct"/>
            <w:hideMark/>
          </w:tcPr>
          <w:p w14:paraId="06D98943" w14:textId="77777777" w:rsidR="00FF1257" w:rsidRPr="00503C92" w:rsidRDefault="00FF1257" w:rsidP="002E189F">
            <w:pPr>
              <w:tabs>
                <w:tab w:val="left" w:pos="0"/>
              </w:tabs>
              <w:jc w:val="right"/>
              <w:rPr>
                <w:rFonts w:ascii="Times New Roman" w:hAnsi="Times New Roman" w:cs="Times New Roman"/>
                <w:sz w:val="24"/>
                <w:szCs w:val="24"/>
              </w:rPr>
            </w:pPr>
            <w:r w:rsidRPr="00503C92">
              <w:rPr>
                <w:rFonts w:ascii="Times New Roman" w:hAnsi="Times New Roman" w:cs="Times New Roman"/>
                <w:b/>
                <w:bCs/>
                <w:sz w:val="24"/>
                <w:szCs w:val="24"/>
              </w:rPr>
              <w:t>0.584</w:t>
            </w:r>
          </w:p>
        </w:tc>
      </w:tr>
    </w:tbl>
    <w:p w14:paraId="076AFB33" w14:textId="77777777" w:rsidR="00FF1257" w:rsidRPr="00935416" w:rsidRDefault="00FF1257" w:rsidP="002E189F">
      <w:pPr>
        <w:tabs>
          <w:tab w:val="left" w:pos="0"/>
        </w:tabs>
        <w:jc w:val="right"/>
        <w:rPr>
          <w:i/>
          <w:iCs/>
          <w:sz w:val="25"/>
          <w:szCs w:val="25"/>
        </w:rPr>
      </w:pPr>
      <w:r w:rsidRPr="00935416">
        <w:rPr>
          <w:i/>
          <w:iCs/>
          <w:sz w:val="25"/>
          <w:szCs w:val="25"/>
        </w:rPr>
        <w:t>Source: Compiled by the author from survey data</w:t>
      </w:r>
    </w:p>
    <w:p w14:paraId="2E3396E4" w14:textId="2A5220EC" w:rsidR="00FF1257" w:rsidRPr="00935416" w:rsidRDefault="00FF1257" w:rsidP="002E189F">
      <w:pPr>
        <w:tabs>
          <w:tab w:val="left" w:pos="0"/>
        </w:tabs>
        <w:jc w:val="both"/>
        <w:rPr>
          <w:b/>
          <w:bCs/>
          <w:sz w:val="25"/>
          <w:szCs w:val="25"/>
        </w:rPr>
      </w:pPr>
      <w:r w:rsidRPr="00935416">
        <w:rPr>
          <w:b/>
          <w:bCs/>
          <w:sz w:val="25"/>
          <w:szCs w:val="25"/>
        </w:rPr>
        <w:tab/>
        <w:t>Analysis and Conclusion:</w:t>
      </w:r>
    </w:p>
    <w:p w14:paraId="3803FA7B" w14:textId="170C5430" w:rsidR="00FF1257" w:rsidRPr="00935416" w:rsidRDefault="00FF1257" w:rsidP="002E189F">
      <w:pPr>
        <w:tabs>
          <w:tab w:val="left" w:pos="0"/>
        </w:tabs>
        <w:jc w:val="both"/>
        <w:rPr>
          <w:sz w:val="25"/>
          <w:szCs w:val="25"/>
        </w:rPr>
      </w:pPr>
      <w:r w:rsidRPr="00935416">
        <w:rPr>
          <w:sz w:val="25"/>
          <w:szCs w:val="25"/>
        </w:rPr>
        <w:tab/>
        <w:t>The EFA results demonstrate that all 25 observed variables are accurately grouped into five distinct factors: Knowledge Source (KS), Organizational Culture (OC), People (PE), Organizational Structure (OS), and Tools (TO).</w:t>
      </w:r>
    </w:p>
    <w:p w14:paraId="62F2FF88" w14:textId="70542F82" w:rsidR="00FF1257" w:rsidRPr="00935416" w:rsidRDefault="00FF1257" w:rsidP="002E189F">
      <w:pPr>
        <w:rPr>
          <w:b/>
          <w:bCs/>
          <w:i/>
          <w:iCs/>
          <w:sz w:val="25"/>
          <w:szCs w:val="25"/>
        </w:rPr>
      </w:pPr>
      <w:r w:rsidRPr="00935416">
        <w:rPr>
          <w:b/>
          <w:bCs/>
          <w:i/>
          <w:iCs/>
          <w:sz w:val="25"/>
          <w:szCs w:val="25"/>
        </w:rPr>
        <w:t>3.3.3 Multiple Regression Analysis</w:t>
      </w:r>
    </w:p>
    <w:p w14:paraId="3F36CEB2" w14:textId="11AB7808" w:rsidR="00FF1257" w:rsidRPr="00935416" w:rsidRDefault="00FF1257" w:rsidP="002E189F">
      <w:pPr>
        <w:tabs>
          <w:tab w:val="left" w:pos="0"/>
        </w:tabs>
        <w:jc w:val="both"/>
        <w:rPr>
          <w:i/>
          <w:iCs/>
          <w:sz w:val="25"/>
          <w:szCs w:val="25"/>
        </w:rPr>
      </w:pPr>
      <w:r w:rsidRPr="00935416">
        <w:rPr>
          <w:i/>
          <w:iCs/>
          <w:sz w:val="25"/>
          <w:szCs w:val="25"/>
        </w:rPr>
        <w:t>3.3.3.1 Model Fit and Statistical Significance</w:t>
      </w:r>
    </w:p>
    <w:p w14:paraId="34A44979" w14:textId="1F953A69" w:rsidR="00FF1257" w:rsidRPr="00935416" w:rsidRDefault="00FF1257" w:rsidP="002E189F">
      <w:pPr>
        <w:tabs>
          <w:tab w:val="left" w:pos="0"/>
        </w:tabs>
        <w:jc w:val="both"/>
        <w:rPr>
          <w:sz w:val="25"/>
          <w:szCs w:val="25"/>
        </w:rPr>
      </w:pPr>
      <w:r w:rsidRPr="00935416">
        <w:rPr>
          <w:sz w:val="25"/>
          <w:szCs w:val="25"/>
        </w:rPr>
        <w:tab/>
        <w:t>- R^2 = 0.621; Adjusted R^2 = 0.616: This indicates that the model explains 62.1% of the variance in Knowledge Transfer.</w:t>
      </w:r>
    </w:p>
    <w:p w14:paraId="1DA37363" w14:textId="0193241A" w:rsidR="00FF1257" w:rsidRPr="00935416" w:rsidRDefault="00FF1257" w:rsidP="002E189F">
      <w:pPr>
        <w:tabs>
          <w:tab w:val="left" w:pos="0"/>
        </w:tabs>
        <w:jc w:val="both"/>
        <w:rPr>
          <w:sz w:val="25"/>
          <w:szCs w:val="25"/>
        </w:rPr>
      </w:pPr>
      <w:r w:rsidRPr="00935416">
        <w:rPr>
          <w:sz w:val="25"/>
          <w:szCs w:val="25"/>
        </w:rPr>
        <w:tab/>
        <w:t xml:space="preserve">- ANOVA: The F-test result (F = 134.980, </w:t>
      </w:r>
      <w:proofErr w:type="gramStart"/>
      <w:r w:rsidRPr="00935416">
        <w:rPr>
          <w:sz w:val="25"/>
          <w:szCs w:val="25"/>
        </w:rPr>
        <w:t>df</w:t>
      </w:r>
      <w:proofErr w:type="gramEnd"/>
      <w:r w:rsidRPr="00935416">
        <w:rPr>
          <w:sz w:val="25"/>
          <w:szCs w:val="25"/>
        </w:rPr>
        <w:t xml:space="preserve"> = 5/412, p = 0.000) confirms that the model is statistically significant at the 99% confidence level</w:t>
      </w:r>
      <w:r w:rsidR="00785217" w:rsidRPr="00935416">
        <w:rPr>
          <w:sz w:val="25"/>
          <w:szCs w:val="25"/>
        </w:rPr>
        <w:t>.</w:t>
      </w:r>
    </w:p>
    <w:p w14:paraId="228E5AEF" w14:textId="27228ED2" w:rsidR="00FF1257" w:rsidRPr="00935416" w:rsidRDefault="00FF1257" w:rsidP="002E189F">
      <w:pPr>
        <w:tabs>
          <w:tab w:val="left" w:pos="0"/>
        </w:tabs>
        <w:jc w:val="both"/>
        <w:rPr>
          <w:i/>
          <w:iCs/>
          <w:sz w:val="25"/>
          <w:szCs w:val="25"/>
        </w:rPr>
      </w:pPr>
      <w:r w:rsidRPr="00935416">
        <w:rPr>
          <w:i/>
          <w:iCs/>
          <w:sz w:val="25"/>
          <w:szCs w:val="25"/>
        </w:rPr>
        <w:t>3.3.3.2 Regression Coefficients</w:t>
      </w:r>
    </w:p>
    <w:p w14:paraId="4A433E9E" w14:textId="34F9EE53" w:rsidR="00FF1257" w:rsidRPr="00935416" w:rsidRDefault="00FF1257" w:rsidP="002E189F">
      <w:pPr>
        <w:tabs>
          <w:tab w:val="left" w:pos="0"/>
        </w:tabs>
        <w:jc w:val="center"/>
        <w:rPr>
          <w:b/>
          <w:bCs/>
          <w:sz w:val="25"/>
          <w:szCs w:val="25"/>
        </w:rPr>
      </w:pPr>
      <w:r w:rsidRPr="00935416">
        <w:rPr>
          <w:b/>
          <w:bCs/>
          <w:sz w:val="25"/>
          <w:szCs w:val="25"/>
        </w:rPr>
        <w:t>Table 3.1</w:t>
      </w:r>
      <w:r w:rsidR="00D15A7E">
        <w:rPr>
          <w:b/>
          <w:bCs/>
          <w:sz w:val="25"/>
          <w:szCs w:val="25"/>
        </w:rPr>
        <w:t>6</w:t>
      </w:r>
      <w:r w:rsidRPr="00935416">
        <w:rPr>
          <w:b/>
          <w:bCs/>
          <w:sz w:val="25"/>
          <w:szCs w:val="25"/>
        </w:rPr>
        <w:t>: Multiple Regression Coefficients</w:t>
      </w:r>
    </w:p>
    <w:tbl>
      <w:tblPr>
        <w:tblStyle w:val="TableGrid1"/>
        <w:tblW w:w="0" w:type="auto"/>
        <w:tblLook w:val="04A0" w:firstRow="1" w:lastRow="0" w:firstColumn="1" w:lastColumn="0" w:noHBand="0" w:noVBand="1"/>
      </w:tblPr>
      <w:tblGrid>
        <w:gridCol w:w="1793"/>
        <w:gridCol w:w="1709"/>
        <w:gridCol w:w="956"/>
        <w:gridCol w:w="1533"/>
        <w:gridCol w:w="941"/>
        <w:gridCol w:w="831"/>
        <w:gridCol w:w="1200"/>
        <w:gridCol w:w="779"/>
      </w:tblGrid>
      <w:tr w:rsidR="00FF1257" w:rsidRPr="00503C92" w14:paraId="198D18EB" w14:textId="77777777" w:rsidTr="00BF1800">
        <w:tc>
          <w:tcPr>
            <w:tcW w:w="0" w:type="auto"/>
            <w:vAlign w:val="center"/>
            <w:hideMark/>
          </w:tcPr>
          <w:p w14:paraId="10C60B4B"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Independent Variable</w:t>
            </w:r>
          </w:p>
        </w:tc>
        <w:tc>
          <w:tcPr>
            <w:tcW w:w="0" w:type="auto"/>
            <w:vAlign w:val="center"/>
            <w:hideMark/>
          </w:tcPr>
          <w:p w14:paraId="18ABF232"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Un-standardized B</w:t>
            </w:r>
          </w:p>
        </w:tc>
        <w:tc>
          <w:tcPr>
            <w:tcW w:w="0" w:type="auto"/>
            <w:vAlign w:val="center"/>
            <w:hideMark/>
          </w:tcPr>
          <w:p w14:paraId="1777399D"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Std. Error</w:t>
            </w:r>
          </w:p>
        </w:tc>
        <w:tc>
          <w:tcPr>
            <w:tcW w:w="1508" w:type="dxa"/>
            <w:vAlign w:val="center"/>
            <w:hideMark/>
          </w:tcPr>
          <w:p w14:paraId="53EA0085"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Standardized Beta (β)</w:t>
            </w:r>
          </w:p>
        </w:tc>
        <w:tc>
          <w:tcPr>
            <w:tcW w:w="941" w:type="dxa"/>
            <w:vAlign w:val="center"/>
            <w:hideMark/>
          </w:tcPr>
          <w:p w14:paraId="5322C8E7"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t-value</w:t>
            </w:r>
          </w:p>
        </w:tc>
        <w:tc>
          <w:tcPr>
            <w:tcW w:w="0" w:type="auto"/>
            <w:vAlign w:val="center"/>
            <w:hideMark/>
          </w:tcPr>
          <w:p w14:paraId="788236E8"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Sig. (p)</w:t>
            </w:r>
          </w:p>
        </w:tc>
        <w:tc>
          <w:tcPr>
            <w:tcW w:w="0" w:type="auto"/>
            <w:vAlign w:val="center"/>
            <w:hideMark/>
          </w:tcPr>
          <w:p w14:paraId="36815F30"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Tolerance</w:t>
            </w:r>
          </w:p>
        </w:tc>
        <w:tc>
          <w:tcPr>
            <w:tcW w:w="0" w:type="auto"/>
            <w:vAlign w:val="center"/>
            <w:hideMark/>
          </w:tcPr>
          <w:p w14:paraId="1C2D867D" w14:textId="77777777" w:rsidR="00FF1257" w:rsidRPr="00503C92" w:rsidRDefault="00FF1257" w:rsidP="002E189F">
            <w:pPr>
              <w:tabs>
                <w:tab w:val="left" w:pos="0"/>
              </w:tabs>
              <w:jc w:val="center"/>
              <w:rPr>
                <w:rFonts w:ascii="Times New Roman" w:hAnsi="Times New Roman" w:cs="Times New Roman"/>
                <w:b/>
                <w:bCs/>
                <w:sz w:val="23"/>
                <w:szCs w:val="25"/>
              </w:rPr>
            </w:pPr>
            <w:r w:rsidRPr="00503C92">
              <w:rPr>
                <w:rFonts w:ascii="Times New Roman" w:hAnsi="Times New Roman" w:cs="Times New Roman"/>
                <w:b/>
                <w:bCs/>
                <w:sz w:val="23"/>
                <w:szCs w:val="25"/>
              </w:rPr>
              <w:t>VIF</w:t>
            </w:r>
          </w:p>
        </w:tc>
      </w:tr>
      <w:tr w:rsidR="00FF1257" w:rsidRPr="00935416" w14:paraId="77ABE251" w14:textId="77777777" w:rsidTr="00BF1800">
        <w:tc>
          <w:tcPr>
            <w:tcW w:w="0" w:type="auto"/>
            <w:vAlign w:val="center"/>
            <w:hideMark/>
          </w:tcPr>
          <w:p w14:paraId="5501A8FD" w14:textId="77777777"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(Constant)</w:t>
            </w:r>
          </w:p>
        </w:tc>
        <w:tc>
          <w:tcPr>
            <w:tcW w:w="0" w:type="auto"/>
            <w:vAlign w:val="center"/>
            <w:hideMark/>
          </w:tcPr>
          <w:p w14:paraId="3BBCE5E6"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-0.286</w:t>
            </w:r>
          </w:p>
        </w:tc>
        <w:tc>
          <w:tcPr>
            <w:tcW w:w="0" w:type="auto"/>
            <w:vAlign w:val="center"/>
            <w:hideMark/>
          </w:tcPr>
          <w:p w14:paraId="58CC894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0.206</w:t>
            </w:r>
          </w:p>
        </w:tc>
        <w:tc>
          <w:tcPr>
            <w:tcW w:w="1508" w:type="dxa"/>
            <w:vAlign w:val="center"/>
            <w:hideMark/>
          </w:tcPr>
          <w:p w14:paraId="39BBA277" w14:textId="77777777" w:rsidR="00FF1257" w:rsidRPr="00935416" w:rsidRDefault="00FF1257" w:rsidP="002E189F">
            <w:pPr>
              <w:tabs>
                <w:tab w:val="left" w:pos="0"/>
              </w:tabs>
              <w:jc w:val="center"/>
              <w:rPr>
                <w:rFonts w:ascii="Times New Roman" w:hAnsi="Times New Roman" w:cs="Times New Roman"/>
                <w:sz w:val="25"/>
                <w:szCs w:val="25"/>
              </w:rPr>
            </w:pPr>
          </w:p>
        </w:tc>
        <w:tc>
          <w:tcPr>
            <w:tcW w:w="941" w:type="dxa"/>
            <w:vAlign w:val="center"/>
            <w:hideMark/>
          </w:tcPr>
          <w:p w14:paraId="6E548D1D"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-1.385</w:t>
            </w:r>
          </w:p>
        </w:tc>
        <w:tc>
          <w:tcPr>
            <w:tcW w:w="0" w:type="auto"/>
            <w:vAlign w:val="center"/>
            <w:hideMark/>
          </w:tcPr>
          <w:p w14:paraId="3CB6823A"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0.167</w:t>
            </w:r>
          </w:p>
        </w:tc>
        <w:tc>
          <w:tcPr>
            <w:tcW w:w="0" w:type="auto"/>
            <w:vAlign w:val="center"/>
            <w:hideMark/>
          </w:tcPr>
          <w:p w14:paraId="40AECC1A" w14:textId="77777777" w:rsidR="00FF1257" w:rsidRPr="00935416" w:rsidRDefault="00FF1257" w:rsidP="002E189F">
            <w:pPr>
              <w:tabs>
                <w:tab w:val="left" w:pos="0"/>
              </w:tabs>
              <w:jc w:val="center"/>
              <w:rPr>
                <w:rFonts w:ascii="Times New Roman" w:hAnsi="Times New Roman" w:cs="Times New Roman"/>
                <w:sz w:val="25"/>
                <w:szCs w:val="25"/>
              </w:rPr>
            </w:pPr>
          </w:p>
        </w:tc>
        <w:tc>
          <w:tcPr>
            <w:tcW w:w="0" w:type="auto"/>
            <w:vAlign w:val="center"/>
            <w:hideMark/>
          </w:tcPr>
          <w:p w14:paraId="0CD8E3E8" w14:textId="77777777" w:rsidR="00FF1257" w:rsidRPr="00935416" w:rsidRDefault="00FF1257" w:rsidP="002E189F">
            <w:pPr>
              <w:tabs>
                <w:tab w:val="left" w:pos="0"/>
              </w:tabs>
              <w:jc w:val="center"/>
              <w:rPr>
                <w:rFonts w:ascii="Times New Roman" w:hAnsi="Times New Roman" w:cs="Times New Roman"/>
                <w:sz w:val="25"/>
                <w:szCs w:val="25"/>
              </w:rPr>
            </w:pPr>
          </w:p>
        </w:tc>
      </w:tr>
      <w:tr w:rsidR="00FF1257" w:rsidRPr="00935416" w14:paraId="7B96FAC7" w14:textId="77777777" w:rsidTr="00BF1800">
        <w:tc>
          <w:tcPr>
            <w:tcW w:w="0" w:type="auto"/>
            <w:vAlign w:val="center"/>
            <w:hideMark/>
          </w:tcPr>
          <w:p w14:paraId="18162F9F" w14:textId="5119E2E3" w:rsidR="00FF1257" w:rsidRPr="00935416" w:rsidRDefault="00FF1257" w:rsidP="002E189F">
            <w:pPr>
              <w:tabs>
                <w:tab w:val="left" w:pos="0"/>
              </w:tabs>
              <w:jc w:val="center"/>
              <w:rPr>
                <w:rFonts w:ascii="Times New Roman" w:hAnsi="Times New Roman" w:cs="Times New Roman"/>
                <w:b/>
                <w:bCs/>
                <w:sz w:val="25"/>
                <w:szCs w:val="25"/>
                <w:lang w:val="en-US"/>
              </w:rPr>
            </w:pPr>
            <w:r w:rsidRPr="00935416">
              <w:rPr>
                <w:rFonts w:ascii="Times New Roman" w:hAnsi="Times New Roman" w:cs="Times New Roman"/>
                <w:b/>
                <w:bCs/>
                <w:sz w:val="25"/>
                <w:szCs w:val="25"/>
              </w:rPr>
              <w:t>KS</w:t>
            </w:r>
          </w:p>
        </w:tc>
        <w:tc>
          <w:tcPr>
            <w:tcW w:w="0" w:type="auto"/>
            <w:vAlign w:val="center"/>
            <w:hideMark/>
          </w:tcPr>
          <w:p w14:paraId="262D935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0.215</w:t>
            </w:r>
          </w:p>
        </w:tc>
        <w:tc>
          <w:tcPr>
            <w:tcW w:w="0" w:type="auto"/>
            <w:vAlign w:val="center"/>
            <w:hideMark/>
          </w:tcPr>
          <w:p w14:paraId="3D7A73BB"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0.047</w:t>
            </w:r>
          </w:p>
        </w:tc>
        <w:tc>
          <w:tcPr>
            <w:tcW w:w="1508" w:type="dxa"/>
            <w:vAlign w:val="center"/>
            <w:hideMark/>
          </w:tcPr>
          <w:p w14:paraId="1DB6A1D4"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0.216</w:t>
            </w:r>
          </w:p>
        </w:tc>
        <w:tc>
          <w:tcPr>
            <w:tcW w:w="941" w:type="dxa"/>
            <w:vAlign w:val="center"/>
            <w:hideMark/>
          </w:tcPr>
          <w:p w14:paraId="026B1424"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4.609</w:t>
            </w:r>
          </w:p>
        </w:tc>
        <w:tc>
          <w:tcPr>
            <w:tcW w:w="0" w:type="auto"/>
            <w:vAlign w:val="center"/>
            <w:hideMark/>
          </w:tcPr>
          <w:p w14:paraId="60F05F8D"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0.000</w:t>
            </w:r>
          </w:p>
        </w:tc>
        <w:tc>
          <w:tcPr>
            <w:tcW w:w="0" w:type="auto"/>
            <w:vAlign w:val="center"/>
            <w:hideMark/>
          </w:tcPr>
          <w:p w14:paraId="008E8017"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0.417</w:t>
            </w:r>
          </w:p>
        </w:tc>
        <w:tc>
          <w:tcPr>
            <w:tcW w:w="0" w:type="auto"/>
            <w:vAlign w:val="center"/>
            <w:hideMark/>
          </w:tcPr>
          <w:p w14:paraId="75D4B0FE"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2.397</w:t>
            </w:r>
          </w:p>
        </w:tc>
      </w:tr>
      <w:tr w:rsidR="00FF1257" w:rsidRPr="00935416" w14:paraId="29F93468" w14:textId="77777777" w:rsidTr="00BF1800">
        <w:tc>
          <w:tcPr>
            <w:tcW w:w="0" w:type="auto"/>
            <w:vAlign w:val="center"/>
            <w:hideMark/>
          </w:tcPr>
          <w:p w14:paraId="6A1FAF6F" w14:textId="69220856"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OS</w:t>
            </w:r>
          </w:p>
        </w:tc>
        <w:tc>
          <w:tcPr>
            <w:tcW w:w="0" w:type="auto"/>
            <w:vAlign w:val="center"/>
            <w:hideMark/>
          </w:tcPr>
          <w:p w14:paraId="5C9A1B0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0.075</w:t>
            </w:r>
          </w:p>
        </w:tc>
        <w:tc>
          <w:tcPr>
            <w:tcW w:w="0" w:type="auto"/>
            <w:vAlign w:val="center"/>
            <w:hideMark/>
          </w:tcPr>
          <w:p w14:paraId="1F0ABB8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0.036</w:t>
            </w:r>
          </w:p>
        </w:tc>
        <w:tc>
          <w:tcPr>
            <w:tcW w:w="1508" w:type="dxa"/>
            <w:vAlign w:val="center"/>
            <w:hideMark/>
          </w:tcPr>
          <w:p w14:paraId="79C7D192"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0.064</w:t>
            </w:r>
          </w:p>
        </w:tc>
        <w:tc>
          <w:tcPr>
            <w:tcW w:w="941" w:type="dxa"/>
            <w:vAlign w:val="center"/>
            <w:hideMark/>
          </w:tcPr>
          <w:p w14:paraId="01BFD776"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2.088</w:t>
            </w:r>
          </w:p>
        </w:tc>
        <w:tc>
          <w:tcPr>
            <w:tcW w:w="0" w:type="auto"/>
            <w:vAlign w:val="center"/>
            <w:hideMark/>
          </w:tcPr>
          <w:p w14:paraId="37B9827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0.037</w:t>
            </w:r>
          </w:p>
        </w:tc>
        <w:tc>
          <w:tcPr>
            <w:tcW w:w="0" w:type="auto"/>
            <w:vAlign w:val="center"/>
            <w:hideMark/>
          </w:tcPr>
          <w:p w14:paraId="62CDE1D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0.988</w:t>
            </w:r>
          </w:p>
        </w:tc>
        <w:tc>
          <w:tcPr>
            <w:tcW w:w="0" w:type="auto"/>
            <w:vAlign w:val="center"/>
            <w:hideMark/>
          </w:tcPr>
          <w:p w14:paraId="0F5E268A"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1.013</w:t>
            </w:r>
          </w:p>
        </w:tc>
      </w:tr>
      <w:tr w:rsidR="00FF1257" w:rsidRPr="00935416" w14:paraId="14B65247" w14:textId="77777777" w:rsidTr="00BF1800">
        <w:tc>
          <w:tcPr>
            <w:tcW w:w="0" w:type="auto"/>
            <w:vAlign w:val="center"/>
            <w:hideMark/>
          </w:tcPr>
          <w:p w14:paraId="585C3D11" w14:textId="59A6BE55" w:rsidR="00FF1257" w:rsidRPr="00935416" w:rsidRDefault="00FF1257" w:rsidP="002E189F">
            <w:pPr>
              <w:tabs>
                <w:tab w:val="left" w:pos="0"/>
              </w:tabs>
              <w:jc w:val="center"/>
              <w:rPr>
                <w:rFonts w:ascii="Times New Roman" w:hAnsi="Times New Roman" w:cs="Times New Roman"/>
                <w:b/>
                <w:bCs/>
                <w:sz w:val="25"/>
                <w:szCs w:val="25"/>
              </w:rPr>
            </w:pPr>
            <w:r w:rsidRPr="00935416">
              <w:rPr>
                <w:rFonts w:ascii="Times New Roman" w:hAnsi="Times New Roman" w:cs="Times New Roman"/>
                <w:b/>
                <w:bCs/>
                <w:sz w:val="25"/>
                <w:szCs w:val="25"/>
              </w:rPr>
              <w:t>OC</w:t>
            </w:r>
          </w:p>
        </w:tc>
        <w:tc>
          <w:tcPr>
            <w:tcW w:w="0" w:type="auto"/>
            <w:vAlign w:val="center"/>
            <w:hideMark/>
          </w:tcPr>
          <w:p w14:paraId="659F935C"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0.206</w:t>
            </w:r>
          </w:p>
        </w:tc>
        <w:tc>
          <w:tcPr>
            <w:tcW w:w="0" w:type="auto"/>
            <w:vAlign w:val="center"/>
            <w:hideMark/>
          </w:tcPr>
          <w:p w14:paraId="35E516A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0.031</w:t>
            </w:r>
          </w:p>
        </w:tc>
        <w:tc>
          <w:tcPr>
            <w:tcW w:w="1508" w:type="dxa"/>
            <w:vAlign w:val="center"/>
            <w:hideMark/>
          </w:tcPr>
          <w:p w14:paraId="30A1C8AD"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0.235</w:t>
            </w:r>
          </w:p>
        </w:tc>
        <w:tc>
          <w:tcPr>
            <w:tcW w:w="941" w:type="dxa"/>
            <w:vAlign w:val="center"/>
            <w:hideMark/>
          </w:tcPr>
          <w:p w14:paraId="499C5270"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6.693</w:t>
            </w:r>
          </w:p>
        </w:tc>
        <w:tc>
          <w:tcPr>
            <w:tcW w:w="0" w:type="auto"/>
            <w:vAlign w:val="center"/>
            <w:hideMark/>
          </w:tcPr>
          <w:p w14:paraId="0D13785E"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0.000</w:t>
            </w:r>
          </w:p>
        </w:tc>
        <w:tc>
          <w:tcPr>
            <w:tcW w:w="0" w:type="auto"/>
            <w:vAlign w:val="center"/>
            <w:hideMark/>
          </w:tcPr>
          <w:p w14:paraId="3EFD7448"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0.743</w:t>
            </w:r>
          </w:p>
        </w:tc>
        <w:tc>
          <w:tcPr>
            <w:tcW w:w="0" w:type="auto"/>
            <w:vAlign w:val="center"/>
            <w:hideMark/>
          </w:tcPr>
          <w:p w14:paraId="1C62C89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1.345</w:t>
            </w:r>
          </w:p>
        </w:tc>
      </w:tr>
      <w:tr w:rsidR="00FF1257" w:rsidRPr="00935416" w14:paraId="4F676A62" w14:textId="77777777" w:rsidTr="00BF1800">
        <w:trPr>
          <w:trHeight w:val="80"/>
        </w:trPr>
        <w:tc>
          <w:tcPr>
            <w:tcW w:w="0" w:type="auto"/>
            <w:vAlign w:val="center"/>
            <w:hideMark/>
          </w:tcPr>
          <w:p w14:paraId="317F2637" w14:textId="5C56C13F" w:rsidR="00FF1257" w:rsidRPr="00935416" w:rsidRDefault="00FF1257" w:rsidP="002E189F">
            <w:pPr>
              <w:tabs>
                <w:tab w:val="left" w:pos="0"/>
              </w:tabs>
              <w:jc w:val="center"/>
              <w:rPr>
                <w:rFonts w:ascii="Times New Roman" w:hAnsi="Times New Roman" w:cs="Times New Roman"/>
                <w:b/>
                <w:bCs/>
                <w:sz w:val="25"/>
                <w:szCs w:val="25"/>
                <w:lang w:val="en-US"/>
              </w:rPr>
            </w:pPr>
            <w:r w:rsidRPr="00935416">
              <w:rPr>
                <w:rFonts w:ascii="Times New Roman" w:hAnsi="Times New Roman" w:cs="Times New Roman"/>
                <w:b/>
                <w:bCs/>
                <w:sz w:val="25"/>
                <w:szCs w:val="25"/>
              </w:rPr>
              <w:t>PE</w:t>
            </w:r>
          </w:p>
        </w:tc>
        <w:tc>
          <w:tcPr>
            <w:tcW w:w="0" w:type="auto"/>
            <w:vAlign w:val="center"/>
            <w:hideMark/>
          </w:tcPr>
          <w:p w14:paraId="75E9DD33"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0.289</w:t>
            </w:r>
          </w:p>
        </w:tc>
        <w:tc>
          <w:tcPr>
            <w:tcW w:w="0" w:type="auto"/>
            <w:vAlign w:val="center"/>
            <w:hideMark/>
          </w:tcPr>
          <w:p w14:paraId="27D7E9D6"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0.040</w:t>
            </w:r>
          </w:p>
        </w:tc>
        <w:tc>
          <w:tcPr>
            <w:tcW w:w="1508" w:type="dxa"/>
            <w:vAlign w:val="center"/>
            <w:hideMark/>
          </w:tcPr>
          <w:p w14:paraId="21327768"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0.247</w:t>
            </w:r>
          </w:p>
        </w:tc>
        <w:tc>
          <w:tcPr>
            <w:tcW w:w="941" w:type="dxa"/>
            <w:vAlign w:val="center"/>
            <w:hideMark/>
          </w:tcPr>
          <w:p w14:paraId="281BA142"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7.235</w:t>
            </w:r>
          </w:p>
        </w:tc>
        <w:tc>
          <w:tcPr>
            <w:tcW w:w="0" w:type="auto"/>
            <w:vAlign w:val="center"/>
            <w:hideMark/>
          </w:tcPr>
          <w:p w14:paraId="47061799"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0.000</w:t>
            </w:r>
          </w:p>
        </w:tc>
        <w:tc>
          <w:tcPr>
            <w:tcW w:w="0" w:type="auto"/>
            <w:vAlign w:val="center"/>
            <w:hideMark/>
          </w:tcPr>
          <w:p w14:paraId="4FC43261"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0.789</w:t>
            </w:r>
          </w:p>
        </w:tc>
        <w:tc>
          <w:tcPr>
            <w:tcW w:w="0" w:type="auto"/>
            <w:vAlign w:val="center"/>
            <w:hideMark/>
          </w:tcPr>
          <w:p w14:paraId="34CD9F5C"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1.267</w:t>
            </w:r>
          </w:p>
        </w:tc>
      </w:tr>
      <w:tr w:rsidR="00FF1257" w:rsidRPr="00935416" w14:paraId="0EACF98B" w14:textId="77777777" w:rsidTr="00BF1800">
        <w:tc>
          <w:tcPr>
            <w:tcW w:w="0" w:type="auto"/>
            <w:vAlign w:val="center"/>
            <w:hideMark/>
          </w:tcPr>
          <w:p w14:paraId="4D6902E6" w14:textId="4E7A52AF" w:rsidR="00FF1257" w:rsidRPr="00935416" w:rsidRDefault="00FF1257" w:rsidP="002E189F">
            <w:pPr>
              <w:tabs>
                <w:tab w:val="left" w:pos="0"/>
              </w:tabs>
              <w:jc w:val="center"/>
              <w:rPr>
                <w:rFonts w:ascii="Times New Roman" w:hAnsi="Times New Roman" w:cs="Times New Roman"/>
                <w:b/>
                <w:bCs/>
                <w:sz w:val="25"/>
                <w:szCs w:val="25"/>
                <w:lang w:val="en-US"/>
              </w:rPr>
            </w:pPr>
            <w:r w:rsidRPr="00935416">
              <w:rPr>
                <w:rFonts w:ascii="Times New Roman" w:hAnsi="Times New Roman" w:cs="Times New Roman"/>
                <w:b/>
                <w:bCs/>
                <w:sz w:val="25"/>
                <w:szCs w:val="25"/>
              </w:rPr>
              <w:t>TO</w:t>
            </w:r>
          </w:p>
        </w:tc>
        <w:tc>
          <w:tcPr>
            <w:tcW w:w="0" w:type="auto"/>
            <w:vAlign w:val="center"/>
            <w:hideMark/>
          </w:tcPr>
          <w:p w14:paraId="50A10E77"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0.325</w:t>
            </w:r>
          </w:p>
        </w:tc>
        <w:tc>
          <w:tcPr>
            <w:tcW w:w="0" w:type="auto"/>
            <w:vAlign w:val="center"/>
            <w:hideMark/>
          </w:tcPr>
          <w:p w14:paraId="4DB4CE0F"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0.051</w:t>
            </w:r>
          </w:p>
        </w:tc>
        <w:tc>
          <w:tcPr>
            <w:tcW w:w="1508" w:type="dxa"/>
            <w:vAlign w:val="center"/>
            <w:hideMark/>
          </w:tcPr>
          <w:p w14:paraId="2C5205B1"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0.314</w:t>
            </w:r>
          </w:p>
        </w:tc>
        <w:tc>
          <w:tcPr>
            <w:tcW w:w="941" w:type="dxa"/>
            <w:vAlign w:val="center"/>
            <w:hideMark/>
          </w:tcPr>
          <w:p w14:paraId="61B134E2"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6.358</w:t>
            </w:r>
          </w:p>
        </w:tc>
        <w:tc>
          <w:tcPr>
            <w:tcW w:w="0" w:type="auto"/>
            <w:vAlign w:val="center"/>
            <w:hideMark/>
          </w:tcPr>
          <w:p w14:paraId="6646BD48"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0.000</w:t>
            </w:r>
          </w:p>
        </w:tc>
        <w:tc>
          <w:tcPr>
            <w:tcW w:w="0" w:type="auto"/>
            <w:vAlign w:val="center"/>
            <w:hideMark/>
          </w:tcPr>
          <w:p w14:paraId="42D864AC"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0.377</w:t>
            </w:r>
          </w:p>
        </w:tc>
        <w:tc>
          <w:tcPr>
            <w:tcW w:w="0" w:type="auto"/>
            <w:vAlign w:val="center"/>
            <w:hideMark/>
          </w:tcPr>
          <w:p w14:paraId="029AFB72" w14:textId="77777777" w:rsidR="00FF1257" w:rsidRPr="00935416" w:rsidRDefault="00FF1257" w:rsidP="002E189F">
            <w:pPr>
              <w:tabs>
                <w:tab w:val="left" w:pos="0"/>
              </w:tabs>
              <w:jc w:val="center"/>
              <w:rPr>
                <w:rFonts w:ascii="Times New Roman" w:hAnsi="Times New Roman" w:cs="Times New Roman"/>
                <w:sz w:val="25"/>
                <w:szCs w:val="25"/>
              </w:rPr>
            </w:pPr>
            <w:r w:rsidRPr="00935416">
              <w:rPr>
                <w:rFonts w:ascii="Times New Roman" w:hAnsi="Times New Roman" w:cs="Times New Roman"/>
                <w:sz w:val="25"/>
                <w:szCs w:val="25"/>
              </w:rPr>
              <w:t>2.655</w:t>
            </w:r>
          </w:p>
        </w:tc>
      </w:tr>
    </w:tbl>
    <w:p w14:paraId="1CEDF4A9" w14:textId="77777777" w:rsidR="00FF1257" w:rsidRPr="00935416" w:rsidRDefault="00FF1257" w:rsidP="002E189F">
      <w:pPr>
        <w:tabs>
          <w:tab w:val="left" w:pos="0"/>
        </w:tabs>
        <w:jc w:val="right"/>
        <w:rPr>
          <w:i/>
          <w:iCs/>
          <w:sz w:val="25"/>
          <w:szCs w:val="25"/>
        </w:rPr>
      </w:pPr>
      <w:r w:rsidRPr="00935416">
        <w:rPr>
          <w:i/>
          <w:iCs/>
          <w:sz w:val="25"/>
          <w:szCs w:val="25"/>
        </w:rPr>
        <w:t>Source: Compiled by the author from survey data</w:t>
      </w:r>
    </w:p>
    <w:p w14:paraId="0E258FD1" w14:textId="4D99B277" w:rsidR="00FF1257" w:rsidRPr="00935416" w:rsidRDefault="00FF1257" w:rsidP="002E189F">
      <w:pPr>
        <w:tabs>
          <w:tab w:val="left" w:pos="0"/>
        </w:tabs>
        <w:jc w:val="both"/>
        <w:rPr>
          <w:b/>
          <w:bCs/>
          <w:i/>
          <w:iCs/>
          <w:sz w:val="25"/>
          <w:szCs w:val="25"/>
        </w:rPr>
      </w:pPr>
      <w:r w:rsidRPr="00935416">
        <w:rPr>
          <w:b/>
          <w:bCs/>
          <w:i/>
          <w:iCs/>
          <w:sz w:val="25"/>
          <w:szCs w:val="25"/>
        </w:rPr>
        <w:lastRenderedPageBreak/>
        <w:t>3.3.4 Discussion of Results</w:t>
      </w:r>
    </w:p>
    <w:p w14:paraId="07D1B126" w14:textId="362548D9" w:rsidR="00FF1257" w:rsidRPr="00935416" w:rsidRDefault="00FF1257" w:rsidP="002E189F">
      <w:pPr>
        <w:tabs>
          <w:tab w:val="left" w:pos="0"/>
        </w:tabs>
        <w:jc w:val="both"/>
        <w:rPr>
          <w:sz w:val="25"/>
          <w:szCs w:val="25"/>
        </w:rPr>
      </w:pPr>
      <w:r w:rsidRPr="00935416">
        <w:rPr>
          <w:sz w:val="25"/>
          <w:szCs w:val="25"/>
        </w:rPr>
        <w:tab/>
        <w:t>Tools (TO - beta = 0.314): Emerging as the most potent driver, tools reflect the massive wave of digital transformation. Technology effectively bridges geographical gaps and standardizes knowledge flows.</w:t>
      </w:r>
    </w:p>
    <w:p w14:paraId="1285B116" w14:textId="6F3DB2D4" w:rsidR="00FF1257" w:rsidRPr="00935416" w:rsidRDefault="00FF1257" w:rsidP="002E189F">
      <w:pPr>
        <w:numPr>
          <w:ilvl w:val="0"/>
          <w:numId w:val="2"/>
        </w:numPr>
        <w:tabs>
          <w:tab w:val="left" w:pos="0"/>
        </w:tabs>
        <w:jc w:val="both"/>
        <w:rPr>
          <w:sz w:val="25"/>
          <w:szCs w:val="25"/>
        </w:rPr>
      </w:pPr>
      <w:r w:rsidRPr="00935416">
        <w:rPr>
          <w:sz w:val="25"/>
          <w:szCs w:val="25"/>
        </w:rPr>
        <w:t>People (PE - beta = 0.247): Individual expertise and tacit experience remain the "lifeblood" of the organization, significantly determining the quality of knowledge being shared.</w:t>
      </w:r>
    </w:p>
    <w:p w14:paraId="2DE747E6" w14:textId="2D026627" w:rsidR="00FF1257" w:rsidRPr="00935416" w:rsidRDefault="00FF1257" w:rsidP="002E189F">
      <w:pPr>
        <w:numPr>
          <w:ilvl w:val="0"/>
          <w:numId w:val="2"/>
        </w:numPr>
        <w:tabs>
          <w:tab w:val="left" w:pos="0"/>
        </w:tabs>
        <w:jc w:val="both"/>
        <w:rPr>
          <w:sz w:val="25"/>
          <w:szCs w:val="25"/>
        </w:rPr>
      </w:pPr>
      <w:r w:rsidRPr="00935416">
        <w:rPr>
          <w:sz w:val="25"/>
          <w:szCs w:val="25"/>
        </w:rPr>
        <w:t>Organizational Culture (OC - beta = 0.235): A culture that fosters trust and openness acts as the "oil" for the knowledge-sharing engine.</w:t>
      </w:r>
    </w:p>
    <w:p w14:paraId="1CBE1128" w14:textId="5015B8D0" w:rsidR="00FF1257" w:rsidRPr="00935416" w:rsidRDefault="00FF1257" w:rsidP="002E189F">
      <w:pPr>
        <w:numPr>
          <w:ilvl w:val="0"/>
          <w:numId w:val="2"/>
        </w:numPr>
        <w:tabs>
          <w:tab w:val="left" w:pos="0"/>
        </w:tabs>
        <w:jc w:val="both"/>
        <w:rPr>
          <w:sz w:val="25"/>
          <w:szCs w:val="25"/>
        </w:rPr>
      </w:pPr>
      <w:r w:rsidRPr="00935416">
        <w:rPr>
          <w:sz w:val="25"/>
          <w:szCs w:val="25"/>
        </w:rPr>
        <w:t>Knowledge Source (KS - beta = 0.216): The richness and accessibility of knowledge assets provide the necessary "raw material" for transfer activities.</w:t>
      </w:r>
    </w:p>
    <w:p w14:paraId="134ABDCD" w14:textId="0BEE89EC" w:rsidR="006F0EBF" w:rsidRPr="00935416" w:rsidRDefault="00FF1257" w:rsidP="002E189F">
      <w:pPr>
        <w:numPr>
          <w:ilvl w:val="0"/>
          <w:numId w:val="2"/>
        </w:numPr>
        <w:tabs>
          <w:tab w:val="left" w:pos="0"/>
        </w:tabs>
        <w:jc w:val="both"/>
        <w:rPr>
          <w:sz w:val="25"/>
          <w:szCs w:val="25"/>
        </w:rPr>
      </w:pPr>
      <w:r w:rsidRPr="00935416">
        <w:rPr>
          <w:sz w:val="25"/>
          <w:szCs w:val="25"/>
        </w:rPr>
        <w:t>Organizational Structure (OS - beta = 0.064): While significant, this factor has the weakest impact, likely due to the prevalent rigid hierarchies in Vietnam that sometimes impede rather than facilitate fluid knowledge exchange.</w:t>
      </w:r>
    </w:p>
    <w:p w14:paraId="320108DD" w14:textId="77777777" w:rsidR="008522D9" w:rsidRPr="00935416" w:rsidRDefault="008522D9" w:rsidP="002E189F">
      <w:pPr>
        <w:rPr>
          <w:b/>
          <w:bCs/>
          <w:sz w:val="25"/>
          <w:szCs w:val="25"/>
        </w:rPr>
      </w:pPr>
      <w:r w:rsidRPr="00935416">
        <w:rPr>
          <w:b/>
          <w:bCs/>
          <w:sz w:val="25"/>
          <w:szCs w:val="25"/>
        </w:rPr>
        <w:br w:type="page"/>
      </w:r>
    </w:p>
    <w:p w14:paraId="2F2A3EA2" w14:textId="77777777" w:rsidR="00BE5BDB" w:rsidRPr="00935416" w:rsidRDefault="00BE5BDB" w:rsidP="002E189F">
      <w:pPr>
        <w:tabs>
          <w:tab w:val="left" w:pos="0"/>
        </w:tabs>
        <w:jc w:val="center"/>
        <w:rPr>
          <w:b/>
          <w:bCs/>
          <w:sz w:val="25"/>
          <w:szCs w:val="25"/>
        </w:rPr>
      </w:pPr>
      <w:r w:rsidRPr="00935416">
        <w:rPr>
          <w:b/>
          <w:bCs/>
          <w:sz w:val="25"/>
          <w:szCs w:val="25"/>
        </w:rPr>
        <w:lastRenderedPageBreak/>
        <w:t>CHAPTER 4: RECOMMENDATIONS AND SOLUTIONS FOR PROMOTING KNOWLEDGE TRANSFER IN VIETNAMESE ENTERPRISES.</w:t>
      </w:r>
    </w:p>
    <w:p w14:paraId="46FFE7A3" w14:textId="7085AF7F" w:rsidR="008E63CB" w:rsidRPr="00935416" w:rsidRDefault="008E63CB" w:rsidP="002E189F">
      <w:pPr>
        <w:tabs>
          <w:tab w:val="left" w:pos="0"/>
        </w:tabs>
        <w:jc w:val="both"/>
        <w:rPr>
          <w:b/>
          <w:bCs/>
          <w:sz w:val="25"/>
          <w:szCs w:val="25"/>
        </w:rPr>
      </w:pPr>
      <w:r w:rsidRPr="00935416">
        <w:rPr>
          <w:b/>
          <w:bCs/>
          <w:sz w:val="25"/>
          <w:szCs w:val="25"/>
        </w:rPr>
        <w:t>4.1 Forecasting Trends and Development Orientations for Knowledge Transfer in Vietnamese Enterprises</w:t>
      </w:r>
    </w:p>
    <w:p w14:paraId="6266416A" w14:textId="53AA9904" w:rsidR="008E63CB" w:rsidRPr="00935416" w:rsidRDefault="008E63CB" w:rsidP="002E189F">
      <w:pPr>
        <w:tabs>
          <w:tab w:val="left" w:pos="0"/>
        </w:tabs>
        <w:jc w:val="both"/>
        <w:rPr>
          <w:b/>
          <w:bCs/>
          <w:i/>
          <w:iCs/>
          <w:sz w:val="25"/>
          <w:szCs w:val="25"/>
        </w:rPr>
      </w:pPr>
      <w:r w:rsidRPr="00935416">
        <w:rPr>
          <w:b/>
          <w:bCs/>
          <w:i/>
          <w:iCs/>
          <w:sz w:val="25"/>
          <w:szCs w:val="25"/>
        </w:rPr>
        <w:t>4.1.1 Trend Forecasting</w:t>
      </w:r>
    </w:p>
    <w:p w14:paraId="5DF772F4" w14:textId="30BD21C9" w:rsidR="006678A6" w:rsidRPr="006678A6" w:rsidRDefault="006678A6" w:rsidP="006678A6">
      <w:pPr>
        <w:tabs>
          <w:tab w:val="left" w:pos="0"/>
        </w:tabs>
        <w:jc w:val="both"/>
        <w:rPr>
          <w:sz w:val="25"/>
          <w:szCs w:val="25"/>
        </w:rPr>
      </w:pPr>
      <w:r>
        <w:rPr>
          <w:sz w:val="25"/>
          <w:szCs w:val="25"/>
        </w:rPr>
        <w:tab/>
      </w:r>
      <w:r w:rsidRPr="006678A6">
        <w:rPr>
          <w:sz w:val="25"/>
          <w:szCs w:val="25"/>
        </w:rPr>
        <w:t>The global Knowledge Management (KM) market is projected to surge from $59.6 billion (2023) to $164.8 billion by 2030 (CAGR 16.1%), underpinned by AI and Machine Learning (ML) integration. A pivotal shift toward AI-driven Knowledge Graphs is expected to yield a 36.4% CAGR, effectively mitigating "knowledge stickiness." Despite the rapid adoption of cloud-based collaboration tools (projected 70% market share), a significant digital divide persists, with only 35% AI implementation in developing nations.</w:t>
      </w:r>
    </w:p>
    <w:p w14:paraId="7901E363" w14:textId="62C5E2D3" w:rsidR="006678A6" w:rsidRPr="006678A6" w:rsidRDefault="006678A6" w:rsidP="006678A6">
      <w:pPr>
        <w:tabs>
          <w:tab w:val="left" w:pos="0"/>
        </w:tabs>
        <w:jc w:val="both"/>
        <w:rPr>
          <w:sz w:val="25"/>
          <w:szCs w:val="25"/>
        </w:rPr>
      </w:pPr>
      <w:r>
        <w:rPr>
          <w:sz w:val="25"/>
          <w:szCs w:val="25"/>
        </w:rPr>
        <w:tab/>
      </w:r>
      <w:r w:rsidRPr="006678A6">
        <w:rPr>
          <w:sz w:val="25"/>
          <w:szCs w:val="25"/>
        </w:rPr>
        <w:t>In Vietnam, KM trends align with global shifts but are uniquely shaped by a collectivist culture and a robust legal framework. The domestic ML market is forecasted to reach $1.59 billion by 2033 (CAGR 32.78%), catalyzed by the National Digital Transformation Program and the Digital Data Law (2025). Major corporations (e.g., Viettel, FPT) have already demonstrated efficiency, reducing onboarding time by 60-70% via AI automation.</w:t>
      </w:r>
    </w:p>
    <w:p w14:paraId="587D4A9E" w14:textId="5C9BAB71" w:rsidR="006678A6" w:rsidRPr="006678A6" w:rsidRDefault="006678A6" w:rsidP="006678A6">
      <w:pPr>
        <w:tabs>
          <w:tab w:val="left" w:pos="0"/>
        </w:tabs>
        <w:jc w:val="both"/>
        <w:rPr>
          <w:sz w:val="25"/>
          <w:szCs w:val="25"/>
        </w:rPr>
      </w:pPr>
      <w:r>
        <w:rPr>
          <w:sz w:val="25"/>
          <w:szCs w:val="25"/>
        </w:rPr>
        <w:tab/>
      </w:r>
      <w:r w:rsidRPr="006678A6">
        <w:rPr>
          <w:sz w:val="25"/>
          <w:szCs w:val="25"/>
        </w:rPr>
        <w:t>By 2030, Generative AI and institutional chatbots will be essential in bridging the generational gap as Gen Z occupies 24% of the workforce. Supported by a 10% rise in tech-focused FDI, Vietnam’s digital economy is positioned to contribute 30% to GDP, transforming individual expertise into sustainable organizational assets under a secure legal corridor.</w:t>
      </w:r>
    </w:p>
    <w:p w14:paraId="7B7344D8" w14:textId="6867C88D" w:rsidR="008E63CB" w:rsidRPr="00935416" w:rsidRDefault="008E63CB" w:rsidP="002E189F">
      <w:pPr>
        <w:tabs>
          <w:tab w:val="left" w:pos="0"/>
        </w:tabs>
        <w:jc w:val="both"/>
        <w:rPr>
          <w:b/>
          <w:bCs/>
          <w:i/>
          <w:iCs/>
          <w:sz w:val="25"/>
          <w:szCs w:val="25"/>
        </w:rPr>
      </w:pPr>
      <w:r w:rsidRPr="00935416">
        <w:rPr>
          <w:b/>
          <w:bCs/>
          <w:i/>
          <w:iCs/>
          <w:sz w:val="25"/>
          <w:szCs w:val="25"/>
        </w:rPr>
        <w:t>4.1.2 Development Orientations for Vietnam</w:t>
      </w:r>
    </w:p>
    <w:p w14:paraId="102507A9" w14:textId="7AF371F5" w:rsidR="008E63CB" w:rsidRPr="00935416" w:rsidRDefault="008E63CB" w:rsidP="002E189F">
      <w:pPr>
        <w:tabs>
          <w:tab w:val="left" w:pos="0"/>
        </w:tabs>
        <w:jc w:val="both"/>
        <w:rPr>
          <w:sz w:val="25"/>
          <w:szCs w:val="25"/>
        </w:rPr>
      </w:pPr>
      <w:r w:rsidRPr="00935416">
        <w:rPr>
          <w:sz w:val="25"/>
          <w:szCs w:val="25"/>
        </w:rPr>
        <w:tab/>
        <w:t>International and domestic research has significantly matured the field of knowledge transfer, providing robust methodologies and identifying critical success factors. In Vietnam, while its importance is recognized, most studies remain at an orientational level, lacking comprehensive management solutions.</w:t>
      </w:r>
    </w:p>
    <w:p w14:paraId="3020F6C6" w14:textId="746FEF96" w:rsidR="008E63CB" w:rsidRPr="00935416" w:rsidRDefault="006678A6" w:rsidP="002E189F">
      <w:pPr>
        <w:tabs>
          <w:tab w:val="left" w:pos="0"/>
        </w:tabs>
        <w:jc w:val="both"/>
        <w:rPr>
          <w:sz w:val="25"/>
          <w:szCs w:val="25"/>
        </w:rPr>
      </w:pPr>
      <w:r>
        <w:rPr>
          <w:sz w:val="25"/>
          <w:szCs w:val="25"/>
        </w:rPr>
        <w:tab/>
      </w:r>
      <w:r w:rsidR="008E63CB" w:rsidRPr="00935416">
        <w:rPr>
          <w:sz w:val="25"/>
          <w:szCs w:val="25"/>
        </w:rPr>
        <w:t>Positive Achievements and Legal Framework: Vietnam has established a solid legal foundation, including:</w:t>
      </w:r>
      <w:r>
        <w:rPr>
          <w:sz w:val="25"/>
          <w:szCs w:val="25"/>
        </w:rPr>
        <w:t xml:space="preserve"> </w:t>
      </w:r>
      <w:r w:rsidR="008E63CB" w:rsidRPr="00935416">
        <w:rPr>
          <w:sz w:val="25"/>
          <w:szCs w:val="25"/>
        </w:rPr>
        <w:t>Law on Technology Transfer (2017) and Amended Law on Intellectual Property (2022)</w:t>
      </w:r>
      <w:r>
        <w:rPr>
          <w:sz w:val="25"/>
          <w:szCs w:val="25"/>
        </w:rPr>
        <w:t xml:space="preserve">; </w:t>
      </w:r>
      <w:r w:rsidR="008E63CB" w:rsidRPr="00935416">
        <w:rPr>
          <w:sz w:val="25"/>
          <w:szCs w:val="25"/>
        </w:rPr>
        <w:t>Digital Data Law No. 60/2024/QH15</w:t>
      </w:r>
      <w:r>
        <w:rPr>
          <w:sz w:val="25"/>
          <w:szCs w:val="25"/>
        </w:rPr>
        <w:t xml:space="preserve">; </w:t>
      </w:r>
      <w:r w:rsidR="008E63CB" w:rsidRPr="00935416">
        <w:rPr>
          <w:sz w:val="25"/>
          <w:szCs w:val="25"/>
        </w:rPr>
        <w:t>Law on Science, Technology, and Innovation No. 25/2025/QH15</w:t>
      </w:r>
      <w:r>
        <w:rPr>
          <w:sz w:val="25"/>
          <w:szCs w:val="25"/>
        </w:rPr>
        <w:t xml:space="preserve">; </w:t>
      </w:r>
      <w:r w:rsidR="008E63CB" w:rsidRPr="00935416">
        <w:rPr>
          <w:sz w:val="25"/>
          <w:szCs w:val="25"/>
        </w:rPr>
        <w:t>Resolution 57-NQ/TW (2024): Setting a target for the digital economy to reach 30% of GDP by 2030, with R&amp;D investment at 2% of GDP, aiming for the Top 30 global innovation index by 2045</w:t>
      </w:r>
      <w:r>
        <w:rPr>
          <w:sz w:val="25"/>
          <w:szCs w:val="25"/>
        </w:rPr>
        <w:t>.</w:t>
      </w:r>
    </w:p>
    <w:p w14:paraId="0CA88908" w14:textId="7FDEEBD4" w:rsidR="008E63CB" w:rsidRPr="00935416" w:rsidRDefault="008E63CB" w:rsidP="006678A6">
      <w:pPr>
        <w:tabs>
          <w:tab w:val="left" w:pos="0"/>
        </w:tabs>
        <w:jc w:val="both"/>
        <w:rPr>
          <w:sz w:val="25"/>
          <w:szCs w:val="25"/>
        </w:rPr>
      </w:pPr>
      <w:r w:rsidRPr="00935416">
        <w:rPr>
          <w:sz w:val="25"/>
          <w:szCs w:val="25"/>
        </w:rPr>
        <w:tab/>
        <w:t>Future Strategic Directions: Effective knowledge transfer has been proven to enhance efficiency (reducing repair/downtime by 15%) and drive innovation. To overcome current fragmentation, a comprehensive orientation is required:</w:t>
      </w:r>
      <w:r w:rsidR="006678A6">
        <w:rPr>
          <w:sz w:val="25"/>
          <w:szCs w:val="25"/>
        </w:rPr>
        <w:t xml:space="preserve"> </w:t>
      </w:r>
      <w:r w:rsidRPr="00935416">
        <w:rPr>
          <w:sz w:val="25"/>
          <w:szCs w:val="25"/>
        </w:rPr>
        <w:t>Legal Refinement: Finalizing regulations for the protection and transfer of digital knowledge assets</w:t>
      </w:r>
      <w:r w:rsidR="006678A6">
        <w:rPr>
          <w:sz w:val="25"/>
          <w:szCs w:val="25"/>
        </w:rPr>
        <w:t xml:space="preserve">; </w:t>
      </w:r>
      <w:r w:rsidRPr="00935416">
        <w:rPr>
          <w:sz w:val="25"/>
          <w:szCs w:val="25"/>
        </w:rPr>
        <w:t>Infrastructure Investment: Accelerating 5G deployment and national data centers</w:t>
      </w:r>
      <w:r w:rsidR="006678A6">
        <w:rPr>
          <w:sz w:val="25"/>
          <w:szCs w:val="25"/>
        </w:rPr>
        <w:t xml:space="preserve">; </w:t>
      </w:r>
      <w:r w:rsidRPr="00935416">
        <w:rPr>
          <w:sz w:val="25"/>
          <w:szCs w:val="25"/>
        </w:rPr>
        <w:t>Incentive Policies: Implementing tax incentives, innovation funds, and international cooperation programs to build a robust knowledge-based economy.</w:t>
      </w:r>
    </w:p>
    <w:p w14:paraId="440AE69F" w14:textId="41C900EA" w:rsidR="008E63CB" w:rsidRPr="00935416" w:rsidRDefault="008E63CB" w:rsidP="002E189F">
      <w:pPr>
        <w:tabs>
          <w:tab w:val="left" w:pos="0"/>
        </w:tabs>
        <w:jc w:val="both"/>
        <w:rPr>
          <w:b/>
          <w:bCs/>
          <w:sz w:val="25"/>
          <w:szCs w:val="25"/>
        </w:rPr>
      </w:pPr>
      <w:r w:rsidRPr="00935416">
        <w:rPr>
          <w:b/>
          <w:bCs/>
          <w:sz w:val="25"/>
          <w:szCs w:val="25"/>
        </w:rPr>
        <w:t>4.2 Recommended Solutions and Proposed Knowledge Transfer Model for Vietnamese Enterprises</w:t>
      </w:r>
    </w:p>
    <w:p w14:paraId="713E2BF0" w14:textId="5734F38A" w:rsidR="008E63CB" w:rsidRPr="00935416" w:rsidRDefault="008E63CB" w:rsidP="002E189F">
      <w:pPr>
        <w:tabs>
          <w:tab w:val="left" w:pos="0"/>
        </w:tabs>
        <w:jc w:val="both"/>
        <w:rPr>
          <w:b/>
          <w:bCs/>
          <w:i/>
          <w:iCs/>
          <w:sz w:val="25"/>
          <w:szCs w:val="25"/>
        </w:rPr>
      </w:pPr>
      <w:r w:rsidRPr="00935416">
        <w:rPr>
          <w:b/>
          <w:bCs/>
          <w:i/>
          <w:iCs/>
          <w:sz w:val="25"/>
          <w:szCs w:val="25"/>
        </w:rPr>
        <w:t>4.2.1 Recommended Solutions to Enhance Knowledge Transfer</w:t>
      </w:r>
    </w:p>
    <w:p w14:paraId="79288FA5" w14:textId="256FC981" w:rsidR="008E63CB" w:rsidRPr="00935416" w:rsidRDefault="008E63CB" w:rsidP="002E189F">
      <w:pPr>
        <w:tabs>
          <w:tab w:val="left" w:pos="0"/>
        </w:tabs>
        <w:jc w:val="both"/>
        <w:rPr>
          <w:b/>
          <w:bCs/>
          <w:sz w:val="25"/>
          <w:szCs w:val="25"/>
        </w:rPr>
      </w:pPr>
      <w:r w:rsidRPr="00935416">
        <w:rPr>
          <w:sz w:val="25"/>
          <w:szCs w:val="25"/>
        </w:rPr>
        <w:tab/>
      </w:r>
      <w:r w:rsidRPr="00935416">
        <w:rPr>
          <w:b/>
          <w:bCs/>
          <w:sz w:val="25"/>
          <w:szCs w:val="25"/>
        </w:rPr>
        <w:t>Solution 1: Developing an Integrated Digital Knowledge Management System (Focusing on KS and TO)</w:t>
      </w:r>
    </w:p>
    <w:p w14:paraId="241B97B7" w14:textId="4C922192" w:rsidR="008E63CB" w:rsidRPr="00935416" w:rsidRDefault="008E63CB" w:rsidP="002E189F">
      <w:pPr>
        <w:tabs>
          <w:tab w:val="left" w:pos="0"/>
        </w:tabs>
        <w:jc w:val="both"/>
        <w:rPr>
          <w:sz w:val="25"/>
          <w:szCs w:val="25"/>
        </w:rPr>
      </w:pPr>
      <w:r w:rsidRPr="00935416">
        <w:rPr>
          <w:sz w:val="25"/>
          <w:szCs w:val="25"/>
        </w:rPr>
        <w:tab/>
        <w:t>Survey results identify Knowledge Source (KS: 3.62) and Tools (TO: 3.76) as the strongest predictors of KT. However, the lack of systematic storage leads to "knowledge leakage," aligning with the "Knowledge Stickiness" theory (Szulanski, 2000) and "Technology Integration" (Gold et al., 2001). Implementing a Knowledge Management System (KMS) to categorize tacit and explicit knowledge, integrated with AI, is essential.</w:t>
      </w:r>
    </w:p>
    <w:p w14:paraId="5A805539" w14:textId="6AD2B14B" w:rsidR="008E63CB" w:rsidRPr="00935416" w:rsidRDefault="008E63CB" w:rsidP="002E189F">
      <w:pPr>
        <w:tabs>
          <w:tab w:val="left" w:pos="0"/>
        </w:tabs>
        <w:jc w:val="both"/>
        <w:rPr>
          <w:sz w:val="25"/>
          <w:szCs w:val="25"/>
        </w:rPr>
      </w:pPr>
      <w:r w:rsidRPr="00935416">
        <w:rPr>
          <w:sz w:val="25"/>
          <w:szCs w:val="25"/>
        </w:rPr>
        <w:tab/>
        <w:t xml:space="preserve">- Small Enterprises (&lt;50 employees): Utilize Google Workspace (low-cost/free version); designate 1-2 key administrators; establish weekly shared repositories with automated </w:t>
      </w:r>
      <w:r w:rsidRPr="00935416">
        <w:rPr>
          <w:sz w:val="25"/>
          <w:szCs w:val="25"/>
        </w:rPr>
        <w:lastRenderedPageBreak/>
        <w:t xml:space="preserve">reporting. </w:t>
      </w:r>
      <w:r w:rsidRPr="00935416">
        <w:rPr>
          <w:i/>
          <w:iCs/>
          <w:sz w:val="25"/>
          <w:szCs w:val="25"/>
        </w:rPr>
        <w:t>Timeline:</w:t>
      </w:r>
      <w:r w:rsidRPr="00935416">
        <w:rPr>
          <w:sz w:val="25"/>
          <w:szCs w:val="25"/>
        </w:rPr>
        <w:t xml:space="preserve"> 3 months | </w:t>
      </w:r>
      <w:r w:rsidRPr="00935416">
        <w:rPr>
          <w:i/>
          <w:iCs/>
          <w:sz w:val="25"/>
          <w:szCs w:val="25"/>
        </w:rPr>
        <w:t>Estimated Cost:</w:t>
      </w:r>
      <w:r w:rsidRPr="00935416">
        <w:rPr>
          <w:sz w:val="25"/>
          <w:szCs w:val="25"/>
        </w:rPr>
        <w:t xml:space="preserve"> &lt;10 million VND; </w:t>
      </w:r>
      <w:r w:rsidRPr="00935416">
        <w:rPr>
          <w:i/>
          <w:iCs/>
          <w:sz w:val="25"/>
          <w:szCs w:val="25"/>
        </w:rPr>
        <w:t>Expected Outcome:</w:t>
      </w:r>
      <w:r w:rsidRPr="00935416">
        <w:rPr>
          <w:sz w:val="25"/>
          <w:szCs w:val="25"/>
        </w:rPr>
        <w:t xml:space="preserve"> 20-30% productivity increase (Rašula et al., 2012).</w:t>
      </w:r>
    </w:p>
    <w:p w14:paraId="56AA8462" w14:textId="52B23D43" w:rsidR="008E63CB" w:rsidRPr="00935416" w:rsidRDefault="008E63CB" w:rsidP="002E189F">
      <w:pPr>
        <w:tabs>
          <w:tab w:val="left" w:pos="0"/>
        </w:tabs>
        <w:jc w:val="both"/>
        <w:rPr>
          <w:sz w:val="25"/>
          <w:szCs w:val="25"/>
        </w:rPr>
      </w:pPr>
      <w:r w:rsidRPr="00935416">
        <w:rPr>
          <w:sz w:val="25"/>
          <w:szCs w:val="25"/>
        </w:rPr>
        <w:tab/>
        <w:t xml:space="preserve">- Medium Enterprises (51-300 employees): Deploy specialized KMS (e.g., SharePoint, Trello); conduct core knowledge audits; implement role-based access control. </w:t>
      </w:r>
      <w:r w:rsidRPr="00935416">
        <w:rPr>
          <w:i/>
          <w:iCs/>
          <w:sz w:val="25"/>
          <w:szCs w:val="25"/>
        </w:rPr>
        <w:t>Timeline:</w:t>
      </w:r>
      <w:r w:rsidRPr="00935416">
        <w:rPr>
          <w:sz w:val="25"/>
          <w:szCs w:val="25"/>
        </w:rPr>
        <w:t xml:space="preserve"> 6 months | </w:t>
      </w:r>
      <w:r w:rsidRPr="00935416">
        <w:rPr>
          <w:i/>
          <w:iCs/>
          <w:sz w:val="25"/>
          <w:szCs w:val="25"/>
        </w:rPr>
        <w:t>Estimated Cost:</w:t>
      </w:r>
      <w:r w:rsidRPr="00935416">
        <w:rPr>
          <w:sz w:val="25"/>
          <w:szCs w:val="25"/>
        </w:rPr>
        <w:t xml:space="preserve"> 50-100 million VND.</w:t>
      </w:r>
    </w:p>
    <w:p w14:paraId="79B55C96" w14:textId="5D1B1BF3" w:rsidR="008E63CB" w:rsidRPr="00935416" w:rsidRDefault="008E63CB" w:rsidP="002E189F">
      <w:pPr>
        <w:tabs>
          <w:tab w:val="left" w:pos="0"/>
        </w:tabs>
        <w:jc w:val="both"/>
        <w:rPr>
          <w:sz w:val="25"/>
          <w:szCs w:val="25"/>
        </w:rPr>
      </w:pPr>
      <w:r w:rsidRPr="00935416">
        <w:rPr>
          <w:sz w:val="25"/>
          <w:szCs w:val="25"/>
        </w:rPr>
        <w:tab/>
        <w:t xml:space="preserve">- Large Enterprises (&gt;300 employees): Full-scale AI integration (e.g., IBM Watson/Custom ERP); deploy AI chatbots for instant expertise retrieval. </w:t>
      </w:r>
      <w:r w:rsidRPr="00935416">
        <w:rPr>
          <w:i/>
          <w:iCs/>
          <w:sz w:val="25"/>
          <w:szCs w:val="25"/>
        </w:rPr>
        <w:t>Timeline:</w:t>
      </w:r>
      <w:r w:rsidRPr="00935416">
        <w:rPr>
          <w:sz w:val="25"/>
          <w:szCs w:val="25"/>
        </w:rPr>
        <w:t xml:space="preserve"> 9-12 months | </w:t>
      </w:r>
      <w:r w:rsidRPr="00935416">
        <w:rPr>
          <w:i/>
          <w:iCs/>
          <w:sz w:val="25"/>
          <w:szCs w:val="25"/>
        </w:rPr>
        <w:t>Estimated Cost:</w:t>
      </w:r>
      <w:r w:rsidRPr="00935416">
        <w:rPr>
          <w:sz w:val="25"/>
          <w:szCs w:val="25"/>
        </w:rPr>
        <w:t xml:space="preserve"> 200-500 million VND.</w:t>
      </w:r>
    </w:p>
    <w:p w14:paraId="3DADD370" w14:textId="740C1EF4" w:rsidR="008E63CB" w:rsidRPr="00935416" w:rsidRDefault="008E63CB" w:rsidP="002E189F">
      <w:pPr>
        <w:tabs>
          <w:tab w:val="left" w:pos="0"/>
        </w:tabs>
        <w:jc w:val="both"/>
        <w:rPr>
          <w:b/>
          <w:bCs/>
          <w:sz w:val="25"/>
          <w:szCs w:val="25"/>
        </w:rPr>
      </w:pPr>
      <w:r w:rsidRPr="00935416">
        <w:rPr>
          <w:sz w:val="25"/>
          <w:szCs w:val="25"/>
        </w:rPr>
        <w:tab/>
      </w:r>
      <w:r w:rsidRPr="00935416">
        <w:rPr>
          <w:b/>
          <w:bCs/>
          <w:sz w:val="25"/>
          <w:szCs w:val="25"/>
        </w:rPr>
        <w:t>Solution 2: Restructuring Organizational Culture and Framework (Focusing on OC and OS)</w:t>
      </w:r>
    </w:p>
    <w:p w14:paraId="50954DB9" w14:textId="100C6324" w:rsidR="008E63CB" w:rsidRPr="00935416" w:rsidRDefault="008E63CB" w:rsidP="002E189F">
      <w:pPr>
        <w:tabs>
          <w:tab w:val="left" w:pos="0"/>
        </w:tabs>
        <w:jc w:val="both"/>
        <w:rPr>
          <w:sz w:val="25"/>
          <w:szCs w:val="25"/>
        </w:rPr>
      </w:pPr>
      <w:r w:rsidRPr="00935416">
        <w:rPr>
          <w:sz w:val="25"/>
          <w:szCs w:val="25"/>
        </w:rPr>
        <w:tab/>
        <w:t>OC (3.25) and OS (3.58) received the lowest ratings, where "Silo" mentalities hinder innovation (KT2) and adaptability (KT4). This follows Davenport &amp; Prusak (1998) on culture and Argote &amp; Ingram (2000) on breaking organizational silos.</w:t>
      </w:r>
    </w:p>
    <w:p w14:paraId="70741CBF" w14:textId="1DEDDE95" w:rsidR="008E63CB" w:rsidRPr="00935416" w:rsidRDefault="008E63CB" w:rsidP="002E189F">
      <w:pPr>
        <w:tabs>
          <w:tab w:val="left" w:pos="0"/>
        </w:tabs>
        <w:jc w:val="both"/>
        <w:rPr>
          <w:sz w:val="25"/>
          <w:szCs w:val="25"/>
        </w:rPr>
      </w:pPr>
      <w:r w:rsidRPr="00935416">
        <w:rPr>
          <w:sz w:val="25"/>
          <w:szCs w:val="25"/>
        </w:rPr>
        <w:tab/>
        <w:t xml:space="preserve">- Small Enterprises: Weekly sharing sessions; "Leading by example"; merit-based rewards for ideas. </w:t>
      </w:r>
      <w:r w:rsidRPr="00935416">
        <w:rPr>
          <w:i/>
          <w:iCs/>
          <w:sz w:val="25"/>
          <w:szCs w:val="25"/>
        </w:rPr>
        <w:t>Timeline:</w:t>
      </w:r>
      <w:r w:rsidRPr="00935416">
        <w:rPr>
          <w:sz w:val="25"/>
          <w:szCs w:val="25"/>
        </w:rPr>
        <w:t xml:space="preserve"> 2-3 months | </w:t>
      </w:r>
      <w:r w:rsidRPr="00935416">
        <w:rPr>
          <w:i/>
          <w:iCs/>
          <w:sz w:val="25"/>
          <w:szCs w:val="25"/>
        </w:rPr>
        <w:t>Cost:</w:t>
      </w:r>
      <w:r w:rsidRPr="00935416">
        <w:rPr>
          <w:sz w:val="25"/>
          <w:szCs w:val="25"/>
        </w:rPr>
        <w:t xml:space="preserve"> &lt;5 million VND.</w:t>
      </w:r>
    </w:p>
    <w:p w14:paraId="317FAE98" w14:textId="788E5930" w:rsidR="008E63CB" w:rsidRPr="00935416" w:rsidRDefault="008E63CB" w:rsidP="002E189F">
      <w:pPr>
        <w:tabs>
          <w:tab w:val="left" w:pos="0"/>
        </w:tabs>
        <w:jc w:val="both"/>
        <w:rPr>
          <w:sz w:val="25"/>
          <w:szCs w:val="25"/>
        </w:rPr>
      </w:pPr>
      <w:r w:rsidRPr="00935416">
        <w:rPr>
          <w:sz w:val="25"/>
          <w:szCs w:val="25"/>
        </w:rPr>
        <w:tab/>
        <w:t>- Medium Enterprises: Establish cross-functional teams; leadership training; mandatory periodic knowledge exchange meetings.</w:t>
      </w:r>
    </w:p>
    <w:p w14:paraId="30B0CDBF" w14:textId="4F18C01E" w:rsidR="008E63CB" w:rsidRPr="00935416" w:rsidRDefault="008E63CB" w:rsidP="002E189F">
      <w:pPr>
        <w:tabs>
          <w:tab w:val="left" w:pos="0"/>
        </w:tabs>
        <w:jc w:val="both"/>
        <w:rPr>
          <w:sz w:val="25"/>
          <w:szCs w:val="25"/>
        </w:rPr>
      </w:pPr>
      <w:r w:rsidRPr="00935416">
        <w:rPr>
          <w:sz w:val="25"/>
          <w:szCs w:val="25"/>
        </w:rPr>
        <w:tab/>
        <w:t xml:space="preserve">- Large Enterprises: Transition to a Flat Structure; monthly open innovation forums; evaluate employees based on collaboration metrics. </w:t>
      </w:r>
      <w:r w:rsidRPr="00935416">
        <w:rPr>
          <w:i/>
          <w:iCs/>
          <w:sz w:val="25"/>
          <w:szCs w:val="25"/>
        </w:rPr>
        <w:t>Timeline:</w:t>
      </w:r>
      <w:r w:rsidRPr="00935416">
        <w:rPr>
          <w:sz w:val="25"/>
          <w:szCs w:val="25"/>
        </w:rPr>
        <w:t xml:space="preserve"> 6-9 months | </w:t>
      </w:r>
      <w:r w:rsidRPr="00935416">
        <w:rPr>
          <w:i/>
          <w:iCs/>
          <w:sz w:val="25"/>
          <w:szCs w:val="25"/>
        </w:rPr>
        <w:t>Estimated Cost:</w:t>
      </w:r>
      <w:r w:rsidRPr="00935416">
        <w:rPr>
          <w:sz w:val="25"/>
          <w:szCs w:val="25"/>
        </w:rPr>
        <w:t xml:space="preserve"> 100-200 million VND.</w:t>
      </w:r>
    </w:p>
    <w:p w14:paraId="09D1EF15" w14:textId="038F27BA" w:rsidR="008E63CB" w:rsidRPr="00935416" w:rsidRDefault="008E63CB" w:rsidP="002E189F">
      <w:pPr>
        <w:tabs>
          <w:tab w:val="left" w:pos="0"/>
        </w:tabs>
        <w:jc w:val="both"/>
        <w:rPr>
          <w:b/>
          <w:bCs/>
          <w:sz w:val="25"/>
          <w:szCs w:val="25"/>
        </w:rPr>
      </w:pPr>
      <w:r w:rsidRPr="00935416">
        <w:rPr>
          <w:b/>
          <w:bCs/>
          <w:sz w:val="25"/>
          <w:szCs w:val="25"/>
        </w:rPr>
        <w:tab/>
        <w:t>Solution 3: Enhancing Human Capacity and Intergenerational Transfer (Focusing on PE)</w:t>
      </w:r>
    </w:p>
    <w:p w14:paraId="55CDB22C" w14:textId="49BE26A2" w:rsidR="008E63CB" w:rsidRPr="00935416" w:rsidRDefault="008E63CB" w:rsidP="002E189F">
      <w:pPr>
        <w:tabs>
          <w:tab w:val="left" w:pos="0"/>
        </w:tabs>
        <w:jc w:val="both"/>
        <w:rPr>
          <w:sz w:val="25"/>
          <w:szCs w:val="25"/>
        </w:rPr>
      </w:pPr>
      <w:r w:rsidRPr="00935416">
        <w:rPr>
          <w:sz w:val="25"/>
          <w:szCs w:val="25"/>
        </w:rPr>
        <w:tab/>
        <w:t>With PE (3.49) at a moderate level, the lack of motivation limits competitive advantage (KT5). Bridging the gap with Gen Z (24% of the workforce) requires "Deep Smarts" strategies (Leonard &amp; Swap, 2005).</w:t>
      </w:r>
    </w:p>
    <w:p w14:paraId="5FCD1E37" w14:textId="1645D943" w:rsidR="008E63CB" w:rsidRPr="00935416" w:rsidRDefault="008E63CB" w:rsidP="002E189F">
      <w:pPr>
        <w:tabs>
          <w:tab w:val="left" w:pos="0"/>
        </w:tabs>
        <w:jc w:val="both"/>
        <w:rPr>
          <w:sz w:val="25"/>
          <w:szCs w:val="25"/>
        </w:rPr>
      </w:pPr>
      <w:r w:rsidRPr="00935416">
        <w:rPr>
          <w:sz w:val="25"/>
          <w:szCs w:val="25"/>
        </w:rPr>
        <w:tab/>
        <w:t xml:space="preserve">- Small Enterprises: Internal Leader-to-Staff mentoring; "Learning Diaries" for apprentices. </w:t>
      </w:r>
      <w:proofErr w:type="gramStart"/>
      <w:r w:rsidRPr="00935416">
        <w:rPr>
          <w:i/>
          <w:iCs/>
          <w:sz w:val="25"/>
          <w:szCs w:val="25"/>
        </w:rPr>
        <w:t>Expected Outcome:</w:t>
      </w:r>
      <w:r w:rsidRPr="00935416">
        <w:rPr>
          <w:sz w:val="25"/>
          <w:szCs w:val="25"/>
        </w:rPr>
        <w:t xml:space="preserve"> 25% reduction in intergenerational knowledge loss</w:t>
      </w:r>
      <w:r w:rsidR="006678A6">
        <w:rPr>
          <w:sz w:val="25"/>
          <w:szCs w:val="25"/>
        </w:rPr>
        <w:t>.</w:t>
      </w:r>
      <w:proofErr w:type="gramEnd"/>
    </w:p>
    <w:p w14:paraId="5B0D108D" w14:textId="1955B5E4" w:rsidR="008E63CB" w:rsidRPr="00935416" w:rsidRDefault="008E63CB" w:rsidP="002E189F">
      <w:pPr>
        <w:tabs>
          <w:tab w:val="left" w:pos="0"/>
        </w:tabs>
        <w:jc w:val="both"/>
        <w:rPr>
          <w:sz w:val="25"/>
          <w:szCs w:val="25"/>
        </w:rPr>
      </w:pPr>
      <w:r w:rsidRPr="00935416">
        <w:rPr>
          <w:sz w:val="25"/>
          <w:szCs w:val="25"/>
        </w:rPr>
        <w:tab/>
        <w:t>- Medium Enterprises: Online learning portals combined with formal assessment; scheduled mentorship sessions between senior and junior staff.</w:t>
      </w:r>
    </w:p>
    <w:p w14:paraId="14DD496D" w14:textId="65DFE90D" w:rsidR="008E63CB" w:rsidRPr="00935416" w:rsidRDefault="008E63CB" w:rsidP="002E189F">
      <w:pPr>
        <w:tabs>
          <w:tab w:val="left" w:pos="0"/>
        </w:tabs>
        <w:jc w:val="both"/>
        <w:rPr>
          <w:sz w:val="25"/>
          <w:szCs w:val="25"/>
        </w:rPr>
      </w:pPr>
      <w:r w:rsidRPr="00935416">
        <w:rPr>
          <w:sz w:val="25"/>
          <w:szCs w:val="25"/>
        </w:rPr>
        <w:tab/>
        <w:t xml:space="preserve">- Large Enterprises: Comprehensive AI-driven training systems with AI-matching algorithms to connect mentors and mentees. </w:t>
      </w:r>
      <w:r w:rsidRPr="00935416">
        <w:rPr>
          <w:i/>
          <w:iCs/>
          <w:sz w:val="25"/>
          <w:szCs w:val="25"/>
        </w:rPr>
        <w:t>Timeline:</w:t>
      </w:r>
      <w:r w:rsidRPr="00935416">
        <w:rPr>
          <w:sz w:val="25"/>
          <w:szCs w:val="25"/>
        </w:rPr>
        <w:t xml:space="preserve"> 6 months | </w:t>
      </w:r>
      <w:r w:rsidRPr="00935416">
        <w:rPr>
          <w:i/>
          <w:iCs/>
          <w:sz w:val="25"/>
          <w:szCs w:val="25"/>
        </w:rPr>
        <w:t>Estimated Cost:</w:t>
      </w:r>
      <w:r w:rsidRPr="00935416">
        <w:rPr>
          <w:sz w:val="25"/>
          <w:szCs w:val="25"/>
        </w:rPr>
        <w:t xml:space="preserve"> 50-100 million VND.</w:t>
      </w:r>
    </w:p>
    <w:p w14:paraId="08569366" w14:textId="2043C6A8" w:rsidR="008E63CB" w:rsidRPr="00935416" w:rsidRDefault="008E63CB" w:rsidP="002E189F">
      <w:pPr>
        <w:tabs>
          <w:tab w:val="left" w:pos="0"/>
        </w:tabs>
        <w:jc w:val="both"/>
        <w:rPr>
          <w:b/>
          <w:bCs/>
          <w:sz w:val="25"/>
          <w:szCs w:val="25"/>
        </w:rPr>
      </w:pPr>
      <w:r w:rsidRPr="00935416">
        <w:rPr>
          <w:b/>
          <w:bCs/>
          <w:sz w:val="25"/>
          <w:szCs w:val="25"/>
        </w:rPr>
        <w:tab/>
        <w:t>Solution 4: Strengthening Inter-industry and Public-Private Partnerships</w:t>
      </w:r>
    </w:p>
    <w:p w14:paraId="7C615764" w14:textId="0977E624" w:rsidR="008E63CB" w:rsidRPr="00935416" w:rsidRDefault="008E63CB" w:rsidP="002E189F">
      <w:pPr>
        <w:tabs>
          <w:tab w:val="left" w:pos="0"/>
        </w:tabs>
        <w:jc w:val="both"/>
        <w:rPr>
          <w:sz w:val="25"/>
          <w:szCs w:val="25"/>
        </w:rPr>
      </w:pPr>
      <w:r w:rsidRPr="00935416">
        <w:rPr>
          <w:sz w:val="25"/>
          <w:szCs w:val="25"/>
        </w:rPr>
        <w:tab/>
        <w:t>Internal limitations must be compensated by external networks.</w:t>
      </w:r>
    </w:p>
    <w:p w14:paraId="3D627F08" w14:textId="06AE88D2" w:rsidR="008E63CB" w:rsidRPr="00935416" w:rsidRDefault="008E63CB" w:rsidP="002E189F">
      <w:pPr>
        <w:tabs>
          <w:tab w:val="left" w:pos="0"/>
        </w:tabs>
        <w:jc w:val="both"/>
        <w:rPr>
          <w:sz w:val="25"/>
          <w:szCs w:val="25"/>
        </w:rPr>
      </w:pPr>
      <w:r w:rsidRPr="00935416">
        <w:rPr>
          <w:sz w:val="25"/>
          <w:szCs w:val="25"/>
        </w:rPr>
        <w:tab/>
        <w:t>- Small Enterprises: Active participation in VCCI/Industry Association workshops.</w:t>
      </w:r>
    </w:p>
    <w:p w14:paraId="06B0185F" w14:textId="5BC59A6C" w:rsidR="008E63CB" w:rsidRPr="00935416" w:rsidRDefault="008E63CB" w:rsidP="002E189F">
      <w:pPr>
        <w:tabs>
          <w:tab w:val="left" w:pos="0"/>
        </w:tabs>
        <w:jc w:val="both"/>
        <w:rPr>
          <w:sz w:val="25"/>
          <w:szCs w:val="25"/>
        </w:rPr>
      </w:pPr>
      <w:r w:rsidRPr="00935416">
        <w:rPr>
          <w:sz w:val="25"/>
          <w:szCs w:val="25"/>
        </w:rPr>
        <w:tab/>
        <w:t>- Medium Enterprises: Formalize R&amp;D partnerships (MOUs) with universities and research institutes.</w:t>
      </w:r>
    </w:p>
    <w:p w14:paraId="1E19FEF4" w14:textId="4C8D98AF" w:rsidR="008E63CB" w:rsidRPr="00935416" w:rsidRDefault="008E63CB" w:rsidP="002E189F">
      <w:pPr>
        <w:tabs>
          <w:tab w:val="left" w:pos="0"/>
        </w:tabs>
        <w:jc w:val="both"/>
        <w:rPr>
          <w:spacing w:val="-6"/>
          <w:sz w:val="25"/>
          <w:szCs w:val="25"/>
        </w:rPr>
      </w:pPr>
      <w:r w:rsidRPr="00935416">
        <w:rPr>
          <w:spacing w:val="-6"/>
          <w:sz w:val="25"/>
          <w:szCs w:val="25"/>
        </w:rPr>
        <w:tab/>
        <w:t xml:space="preserve">- Large Enterprises: Leading national-level innovation programs; global technology transfer alliances. </w:t>
      </w:r>
      <w:proofErr w:type="gramStart"/>
      <w:r w:rsidRPr="00935416">
        <w:rPr>
          <w:i/>
          <w:iCs/>
          <w:spacing w:val="-6"/>
          <w:sz w:val="25"/>
          <w:szCs w:val="25"/>
        </w:rPr>
        <w:t>Expected Outcome:</w:t>
      </w:r>
      <w:r w:rsidRPr="00935416">
        <w:rPr>
          <w:spacing w:val="-6"/>
          <w:sz w:val="25"/>
          <w:szCs w:val="25"/>
        </w:rPr>
        <w:t xml:space="preserve"> 25% increase in innovation capacity (WIPO GII, 2024).</w:t>
      </w:r>
      <w:proofErr w:type="gramEnd"/>
    </w:p>
    <w:p w14:paraId="2D9BE4AB" w14:textId="7ED83C9F" w:rsidR="008E63CB" w:rsidRPr="00935416" w:rsidRDefault="008E63CB" w:rsidP="002E189F">
      <w:pPr>
        <w:tabs>
          <w:tab w:val="left" w:pos="0"/>
        </w:tabs>
        <w:jc w:val="both"/>
        <w:rPr>
          <w:b/>
          <w:bCs/>
          <w:i/>
          <w:iCs/>
          <w:sz w:val="25"/>
          <w:szCs w:val="25"/>
        </w:rPr>
      </w:pPr>
      <w:r w:rsidRPr="00935416">
        <w:rPr>
          <w:b/>
          <w:bCs/>
          <w:i/>
          <w:iCs/>
          <w:sz w:val="25"/>
          <w:szCs w:val="25"/>
        </w:rPr>
        <w:t>4.2.2 Proposed Knowledge Transfer Model for Vietnamese Enterprises</w:t>
      </w:r>
    </w:p>
    <w:p w14:paraId="14F6FA16" w14:textId="77777777" w:rsidR="006D7A7B" w:rsidRPr="00503C92" w:rsidRDefault="006D7A7B" w:rsidP="002E189F">
      <w:pPr>
        <w:ind w:firstLine="567"/>
        <w:jc w:val="both"/>
        <w:rPr>
          <w:sz w:val="25"/>
          <w:szCs w:val="25"/>
        </w:rPr>
      </w:pPr>
      <w:r w:rsidRPr="00503C92">
        <w:rPr>
          <w:sz w:val="25"/>
          <w:szCs w:val="25"/>
        </w:rPr>
        <w:t xml:space="preserve">The adaptation of the SECI model in this research focuses on redefining touchpoints to ensure compatibility with the Vietnamese corporate ecosystem, moving beyond mere theoretical application. The </w:t>
      </w:r>
      <w:r w:rsidRPr="00503C92">
        <w:rPr>
          <w:b/>
          <w:bCs/>
          <w:sz w:val="25"/>
          <w:szCs w:val="25"/>
        </w:rPr>
        <w:t>Socialization</w:t>
      </w:r>
      <w:r w:rsidRPr="00503C92">
        <w:rPr>
          <w:sz w:val="25"/>
          <w:szCs w:val="25"/>
        </w:rPr>
        <w:t xml:space="preserve"> stage is optimized through informal spaces rooted in "relation-oriented" (trọng tình) culture, while </w:t>
      </w:r>
      <w:r w:rsidRPr="00503C92">
        <w:rPr>
          <w:b/>
          <w:bCs/>
          <w:sz w:val="25"/>
          <w:szCs w:val="25"/>
        </w:rPr>
        <w:t>Externalization</w:t>
      </w:r>
      <w:r w:rsidRPr="00503C92">
        <w:rPr>
          <w:sz w:val="25"/>
          <w:szCs w:val="25"/>
        </w:rPr>
        <w:t xml:space="preserve"> is facilitated by "visual digitization" mechanisms to overcome psychological barriers to sharing. In the </w:t>
      </w:r>
      <w:r w:rsidRPr="00503C92">
        <w:rPr>
          <w:b/>
          <w:bCs/>
          <w:sz w:val="25"/>
          <w:szCs w:val="25"/>
        </w:rPr>
        <w:t>Combination</w:t>
      </w:r>
      <w:r w:rsidRPr="00503C92">
        <w:rPr>
          <w:sz w:val="25"/>
          <w:szCs w:val="25"/>
        </w:rPr>
        <w:t xml:space="preserve"> and </w:t>
      </w:r>
      <w:r w:rsidRPr="00503C92">
        <w:rPr>
          <w:b/>
          <w:bCs/>
          <w:sz w:val="25"/>
          <w:szCs w:val="25"/>
        </w:rPr>
        <w:t>Internalization</w:t>
      </w:r>
      <w:r w:rsidRPr="00503C92">
        <w:rPr>
          <w:sz w:val="25"/>
          <w:szCs w:val="25"/>
        </w:rPr>
        <w:t xml:space="preserve"> phases, Communities of Practice (CoPs) serve to dismantle hierarchical structures, enabling flexible horizontal knowledge circulation. These refinements transform SECI into a pragmatic execution toolkit aligned with the cost constraints, behavioral patterns, and innovation aspirations of the Vietnamese workforce. Detailed stages are presented below.</w:t>
      </w:r>
    </w:p>
    <w:p w14:paraId="638430BA" w14:textId="02B0461E" w:rsidR="006D7A7B" w:rsidRDefault="006D7A7B" w:rsidP="002E189F">
      <w:pPr>
        <w:jc w:val="center"/>
        <w:rPr>
          <w:spacing w:val="-8"/>
          <w:sz w:val="25"/>
          <w:szCs w:val="25"/>
        </w:rPr>
      </w:pPr>
      <w:r>
        <w:rPr>
          <w:noProof/>
          <w:szCs w:val="26"/>
        </w:rPr>
        <w:lastRenderedPageBreak/>
        <w:drawing>
          <wp:inline distT="0" distB="0" distL="0" distR="0" wp14:anchorId="3F7EA1CC" wp14:editId="5F24C88F">
            <wp:extent cx="4987609" cy="2720515"/>
            <wp:effectExtent l="0" t="0" r="3810" b="3810"/>
            <wp:docPr id="1457841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0386" cy="2754757"/>
                    </a:xfrm>
                    <a:prstGeom prst="rect">
                      <a:avLst/>
                    </a:prstGeom>
                    <a:noFill/>
                  </pic:spPr>
                </pic:pic>
              </a:graphicData>
            </a:graphic>
          </wp:inline>
        </w:drawing>
      </w:r>
    </w:p>
    <w:p w14:paraId="42E3BC80" w14:textId="35C35B88" w:rsidR="006D7A7B" w:rsidRDefault="006D7A7B" w:rsidP="002E189F">
      <w:pPr>
        <w:jc w:val="center"/>
        <w:rPr>
          <w:spacing w:val="-8"/>
          <w:sz w:val="25"/>
          <w:szCs w:val="25"/>
        </w:rPr>
      </w:pPr>
      <w:r w:rsidRPr="006D7A7B">
        <w:rPr>
          <w:b/>
          <w:bCs/>
          <w:spacing w:val="-8"/>
          <w:sz w:val="25"/>
          <w:szCs w:val="25"/>
        </w:rPr>
        <w:t>Figure 4.1: Proposed Knowledge Transfer Model for Vietnamese Enterprises</w:t>
      </w:r>
    </w:p>
    <w:p w14:paraId="174683B2" w14:textId="4C71C01B" w:rsidR="006D7A7B" w:rsidRPr="006D7A7B" w:rsidRDefault="006D7A7B" w:rsidP="002E189F">
      <w:pPr>
        <w:jc w:val="right"/>
        <w:rPr>
          <w:i/>
          <w:iCs/>
          <w:spacing w:val="-8"/>
          <w:sz w:val="25"/>
          <w:szCs w:val="25"/>
        </w:rPr>
      </w:pPr>
      <w:r w:rsidRPr="006D7A7B">
        <w:rPr>
          <w:i/>
          <w:iCs/>
          <w:spacing w:val="-8"/>
          <w:sz w:val="25"/>
          <w:szCs w:val="25"/>
        </w:rPr>
        <w:t>Source: Proposed by the author based on the regression analysis results in Chapter 3 and the theoretical synthesis of SECI and Szulanski frameworks.</w:t>
      </w:r>
    </w:p>
    <w:p w14:paraId="796E0951" w14:textId="15D33AD1" w:rsidR="008E63CB" w:rsidRPr="00935416" w:rsidRDefault="008E63CB" w:rsidP="002E189F">
      <w:pPr>
        <w:rPr>
          <w:b/>
          <w:bCs/>
          <w:sz w:val="25"/>
          <w:szCs w:val="25"/>
        </w:rPr>
      </w:pPr>
      <w:r w:rsidRPr="00935416">
        <w:rPr>
          <w:b/>
          <w:bCs/>
          <w:sz w:val="25"/>
          <w:szCs w:val="25"/>
        </w:rPr>
        <w:t>4.3 Recommendations for State Management Agencies and Relevant Associations</w:t>
      </w:r>
    </w:p>
    <w:p w14:paraId="0D68579F" w14:textId="7FDFF074" w:rsidR="008E63CB" w:rsidRPr="00935416" w:rsidRDefault="008E63CB" w:rsidP="002E189F">
      <w:pPr>
        <w:rPr>
          <w:b/>
          <w:bCs/>
          <w:i/>
          <w:iCs/>
          <w:sz w:val="25"/>
          <w:szCs w:val="25"/>
        </w:rPr>
      </w:pPr>
      <w:r w:rsidRPr="00935416">
        <w:rPr>
          <w:b/>
          <w:bCs/>
          <w:i/>
          <w:iCs/>
          <w:sz w:val="25"/>
          <w:szCs w:val="25"/>
        </w:rPr>
        <w:t>4.3.1 Recommendations for the State</w:t>
      </w:r>
    </w:p>
    <w:p w14:paraId="0C2CB7C4" w14:textId="54F62336" w:rsidR="006D7A7B" w:rsidRPr="006D7A7B" w:rsidRDefault="006D7A7B" w:rsidP="006678A6">
      <w:pPr>
        <w:tabs>
          <w:tab w:val="left" w:pos="0"/>
        </w:tabs>
        <w:jc w:val="both"/>
        <w:rPr>
          <w:sz w:val="25"/>
          <w:szCs w:val="25"/>
        </w:rPr>
      </w:pPr>
      <w:r w:rsidRPr="006D7A7B">
        <w:rPr>
          <w:b/>
          <w:bCs/>
          <w:sz w:val="25"/>
          <w:szCs w:val="25"/>
        </w:rPr>
        <w:tab/>
        <w:t>Ministry of Science and Technology: Refining the Legal Framework and Data Infrastructure</w:t>
      </w:r>
      <w:r w:rsidR="006678A6">
        <w:rPr>
          <w:b/>
          <w:bCs/>
          <w:sz w:val="25"/>
          <w:szCs w:val="25"/>
        </w:rPr>
        <w:t xml:space="preserve">; </w:t>
      </w:r>
      <w:r w:rsidRPr="006D7A7B">
        <w:rPr>
          <w:sz w:val="25"/>
          <w:szCs w:val="25"/>
        </w:rPr>
        <w:t>Establishing and operating the National Knowledge Portal</w:t>
      </w:r>
      <w:r w:rsidR="006678A6">
        <w:rPr>
          <w:sz w:val="25"/>
          <w:szCs w:val="25"/>
        </w:rPr>
        <w:t xml:space="preserve">; </w:t>
      </w:r>
      <w:r w:rsidRPr="006D7A7B">
        <w:rPr>
          <w:sz w:val="25"/>
          <w:szCs w:val="25"/>
        </w:rPr>
        <w:t>Institutionalizing protection mechanisms for "Tacit Knowledge" and technical know-how</w:t>
      </w:r>
      <w:r w:rsidR="006678A6">
        <w:rPr>
          <w:sz w:val="25"/>
          <w:szCs w:val="25"/>
        </w:rPr>
        <w:t xml:space="preserve">; </w:t>
      </w:r>
      <w:r w:rsidRPr="006D7A7B">
        <w:rPr>
          <w:sz w:val="25"/>
          <w:szCs w:val="25"/>
        </w:rPr>
        <w:t>Promoting the science and technology market.</w:t>
      </w:r>
    </w:p>
    <w:p w14:paraId="29682CA5" w14:textId="067C5AC5" w:rsidR="006D7A7B" w:rsidRPr="006D7A7B" w:rsidRDefault="006D7A7B" w:rsidP="006678A6">
      <w:pPr>
        <w:tabs>
          <w:tab w:val="left" w:pos="0"/>
        </w:tabs>
        <w:jc w:val="both"/>
        <w:rPr>
          <w:sz w:val="25"/>
          <w:szCs w:val="25"/>
        </w:rPr>
      </w:pPr>
      <w:r w:rsidRPr="006D7A7B">
        <w:rPr>
          <w:b/>
          <w:bCs/>
          <w:sz w:val="25"/>
          <w:szCs w:val="25"/>
        </w:rPr>
        <w:tab/>
        <w:t>Ministry of Information and Communications: Advancing Technological Infrastructure</w:t>
      </w:r>
      <w:r w:rsidR="006678A6">
        <w:rPr>
          <w:b/>
          <w:bCs/>
          <w:sz w:val="25"/>
          <w:szCs w:val="25"/>
        </w:rPr>
        <w:t xml:space="preserve">; </w:t>
      </w:r>
      <w:r w:rsidRPr="006D7A7B">
        <w:rPr>
          <w:sz w:val="25"/>
          <w:szCs w:val="25"/>
        </w:rPr>
        <w:t>Support programs for SMEs to implement Knowledge Management Systems (KMS)</w:t>
      </w:r>
      <w:r w:rsidR="006678A6">
        <w:rPr>
          <w:sz w:val="25"/>
          <w:szCs w:val="25"/>
        </w:rPr>
        <w:t xml:space="preserve">; </w:t>
      </w:r>
      <w:proofErr w:type="gramStart"/>
      <w:r w:rsidRPr="006D7A7B">
        <w:rPr>
          <w:sz w:val="25"/>
          <w:szCs w:val="25"/>
        </w:rPr>
        <w:t>Standardizing</w:t>
      </w:r>
      <w:proofErr w:type="gramEnd"/>
      <w:r w:rsidRPr="006D7A7B">
        <w:rPr>
          <w:sz w:val="25"/>
          <w:szCs w:val="25"/>
        </w:rPr>
        <w:t xml:space="preserve"> national data formats.</w:t>
      </w:r>
    </w:p>
    <w:p w14:paraId="1666408D" w14:textId="22EA71F1" w:rsidR="006D7A7B" w:rsidRPr="006D7A7B" w:rsidRDefault="006D7A7B" w:rsidP="006678A6">
      <w:pPr>
        <w:tabs>
          <w:tab w:val="left" w:pos="0"/>
        </w:tabs>
        <w:jc w:val="both"/>
        <w:rPr>
          <w:sz w:val="25"/>
          <w:szCs w:val="25"/>
        </w:rPr>
      </w:pPr>
      <w:r w:rsidRPr="006D7A7B">
        <w:rPr>
          <w:b/>
          <w:bCs/>
          <w:sz w:val="25"/>
          <w:szCs w:val="25"/>
        </w:rPr>
        <w:tab/>
        <w:t>Ministry of Education and Training in collaboration with the Ministry of Labour, Invalids and Social Affairs: Enhancing Human Capacity</w:t>
      </w:r>
      <w:proofErr w:type="gramStart"/>
      <w:r w:rsidR="006678A6">
        <w:rPr>
          <w:b/>
          <w:bCs/>
          <w:sz w:val="25"/>
          <w:szCs w:val="25"/>
        </w:rPr>
        <w:t>;</w:t>
      </w:r>
      <w:r w:rsidRPr="006D7A7B">
        <w:rPr>
          <w:sz w:val="25"/>
          <w:szCs w:val="25"/>
        </w:rPr>
        <w:t>Restructuring</w:t>
      </w:r>
      <w:proofErr w:type="gramEnd"/>
      <w:r w:rsidRPr="006D7A7B">
        <w:rPr>
          <w:sz w:val="25"/>
          <w:szCs w:val="25"/>
        </w:rPr>
        <w:t xml:space="preserve"> training programs based on the "Learning-by-doing" model</w:t>
      </w:r>
      <w:r w:rsidR="006678A6">
        <w:rPr>
          <w:sz w:val="25"/>
          <w:szCs w:val="25"/>
        </w:rPr>
        <w:t xml:space="preserve">; </w:t>
      </w:r>
      <w:r w:rsidRPr="006D7A7B">
        <w:rPr>
          <w:sz w:val="25"/>
          <w:szCs w:val="25"/>
        </w:rPr>
        <w:t>Establishing a National Network of Experts and Artisans.</w:t>
      </w:r>
    </w:p>
    <w:p w14:paraId="2A4FBDBD" w14:textId="543331F7" w:rsidR="006D7A7B" w:rsidRPr="006D7A7B" w:rsidRDefault="006D7A7B" w:rsidP="006678A6">
      <w:pPr>
        <w:tabs>
          <w:tab w:val="left" w:pos="0"/>
        </w:tabs>
        <w:jc w:val="both"/>
        <w:rPr>
          <w:sz w:val="25"/>
          <w:szCs w:val="25"/>
        </w:rPr>
      </w:pPr>
      <w:r w:rsidRPr="006D7A7B">
        <w:rPr>
          <w:b/>
          <w:bCs/>
          <w:sz w:val="25"/>
          <w:szCs w:val="25"/>
        </w:rPr>
        <w:tab/>
        <w:t>Ministry of Finance and the State Bank of Vietnam: Encouraging Financial Mechanisms</w:t>
      </w:r>
      <w:r w:rsidR="006678A6">
        <w:rPr>
          <w:b/>
          <w:bCs/>
          <w:sz w:val="25"/>
          <w:szCs w:val="25"/>
        </w:rPr>
        <w:t xml:space="preserve">; </w:t>
      </w:r>
      <w:r w:rsidRPr="006D7A7B">
        <w:rPr>
          <w:sz w:val="25"/>
          <w:szCs w:val="25"/>
        </w:rPr>
        <w:t>Tax incentive policies for Knowledge Management expenditures</w:t>
      </w:r>
      <w:r w:rsidR="006678A6">
        <w:rPr>
          <w:sz w:val="25"/>
          <w:szCs w:val="25"/>
        </w:rPr>
        <w:t xml:space="preserve">; </w:t>
      </w:r>
      <w:r w:rsidRPr="006D7A7B">
        <w:rPr>
          <w:sz w:val="25"/>
          <w:szCs w:val="25"/>
        </w:rPr>
        <w:t>Innovation support funds specifically dedicated to Knowledge Transfer (KT).</w:t>
      </w:r>
    </w:p>
    <w:p w14:paraId="2422BBCD" w14:textId="22D1188D" w:rsidR="00322124" w:rsidRPr="00935416" w:rsidRDefault="00322124" w:rsidP="002E189F">
      <w:pPr>
        <w:tabs>
          <w:tab w:val="left" w:pos="0"/>
        </w:tabs>
        <w:jc w:val="both"/>
        <w:rPr>
          <w:b/>
          <w:bCs/>
          <w:i/>
          <w:iCs/>
          <w:sz w:val="25"/>
          <w:szCs w:val="25"/>
        </w:rPr>
      </w:pPr>
      <w:r w:rsidRPr="00935416">
        <w:rPr>
          <w:b/>
          <w:bCs/>
          <w:i/>
          <w:iCs/>
          <w:sz w:val="25"/>
          <w:szCs w:val="25"/>
        </w:rPr>
        <w:t>4.3.2 Recommendations for Professional Associations</w:t>
      </w:r>
    </w:p>
    <w:p w14:paraId="639A2EC1" w14:textId="0426B9FB" w:rsidR="006D7A7B" w:rsidRPr="006D7A7B" w:rsidRDefault="006D7A7B" w:rsidP="006678A6">
      <w:pPr>
        <w:tabs>
          <w:tab w:val="left" w:pos="0"/>
        </w:tabs>
        <w:jc w:val="both"/>
        <w:rPr>
          <w:sz w:val="25"/>
          <w:szCs w:val="25"/>
        </w:rPr>
      </w:pPr>
      <w:r w:rsidRPr="006D7A7B">
        <w:rPr>
          <w:b/>
          <w:bCs/>
          <w:sz w:val="25"/>
          <w:szCs w:val="25"/>
        </w:rPr>
        <w:tab/>
        <w:t>Vietnam Confederation of Commerce and Industry (VCCI): Leading Management Culture</w:t>
      </w:r>
      <w:r w:rsidR="006678A6">
        <w:rPr>
          <w:b/>
          <w:bCs/>
          <w:sz w:val="25"/>
          <w:szCs w:val="25"/>
        </w:rPr>
        <w:t xml:space="preserve">; </w:t>
      </w:r>
      <w:r w:rsidRPr="006D7A7B">
        <w:rPr>
          <w:sz w:val="25"/>
          <w:szCs w:val="25"/>
        </w:rPr>
        <w:t>Cultivating and disseminating a culture of sharing and trust</w:t>
      </w:r>
      <w:r w:rsidR="006678A6">
        <w:rPr>
          <w:sz w:val="25"/>
          <w:szCs w:val="25"/>
        </w:rPr>
        <w:t xml:space="preserve">; </w:t>
      </w:r>
      <w:r w:rsidRPr="006D7A7B">
        <w:rPr>
          <w:sz w:val="25"/>
          <w:szCs w:val="25"/>
        </w:rPr>
        <w:t>Engaging in policy advocacy and international networking.</w:t>
      </w:r>
    </w:p>
    <w:p w14:paraId="514D78F1" w14:textId="6E686164" w:rsidR="006D7A7B" w:rsidRPr="006D7A7B" w:rsidRDefault="006D7A7B" w:rsidP="006678A6">
      <w:pPr>
        <w:tabs>
          <w:tab w:val="left" w:pos="0"/>
        </w:tabs>
        <w:jc w:val="both"/>
        <w:rPr>
          <w:sz w:val="25"/>
          <w:szCs w:val="25"/>
        </w:rPr>
      </w:pPr>
      <w:r w:rsidRPr="006D7A7B">
        <w:rPr>
          <w:b/>
          <w:bCs/>
          <w:sz w:val="25"/>
          <w:szCs w:val="25"/>
        </w:rPr>
        <w:tab/>
        <w:t>Sector-Specific Associations (VITAS, VINASME, HAMI, etc.): Forming Horizontal Linkages</w:t>
      </w:r>
      <w:r w:rsidR="006678A6">
        <w:rPr>
          <w:b/>
          <w:bCs/>
          <w:sz w:val="25"/>
          <w:szCs w:val="25"/>
        </w:rPr>
        <w:t xml:space="preserve">; </w:t>
      </w:r>
      <w:r w:rsidRPr="006D7A7B">
        <w:rPr>
          <w:sz w:val="25"/>
          <w:szCs w:val="25"/>
        </w:rPr>
        <w:t>Establishing Cross-company Communities of Practice (CoPs)</w:t>
      </w:r>
      <w:r w:rsidR="006678A6">
        <w:rPr>
          <w:sz w:val="25"/>
          <w:szCs w:val="25"/>
        </w:rPr>
        <w:t xml:space="preserve">; </w:t>
      </w:r>
      <w:r w:rsidRPr="006D7A7B">
        <w:rPr>
          <w:sz w:val="25"/>
          <w:szCs w:val="25"/>
        </w:rPr>
        <w:t>Developing industry-specific "Best Practice and Lessons Learned Databases."</w:t>
      </w:r>
    </w:p>
    <w:p w14:paraId="49FF5CC4" w14:textId="4BCB8EE1" w:rsidR="006D7A7B" w:rsidRPr="006D7A7B" w:rsidRDefault="006D7A7B" w:rsidP="006678A6">
      <w:pPr>
        <w:tabs>
          <w:tab w:val="left" w:pos="0"/>
        </w:tabs>
        <w:jc w:val="both"/>
        <w:rPr>
          <w:sz w:val="25"/>
          <w:szCs w:val="25"/>
        </w:rPr>
      </w:pPr>
      <w:r w:rsidRPr="006D7A7B">
        <w:rPr>
          <w:b/>
          <w:bCs/>
          <w:sz w:val="25"/>
          <w:szCs w:val="25"/>
        </w:rPr>
        <w:tab/>
        <w:t>Information Technology Associations (VINASA, etc.): Supporting Technological Infrastructure</w:t>
      </w:r>
      <w:r w:rsidR="006678A6">
        <w:rPr>
          <w:b/>
          <w:bCs/>
          <w:sz w:val="25"/>
          <w:szCs w:val="25"/>
        </w:rPr>
        <w:t xml:space="preserve">; </w:t>
      </w:r>
      <w:r w:rsidRPr="006D7A7B">
        <w:rPr>
          <w:sz w:val="25"/>
          <w:szCs w:val="25"/>
        </w:rPr>
        <w:t>Promoting "Tailor-made" Knowledge Management solutions</w:t>
      </w:r>
      <w:r w:rsidR="006678A6">
        <w:rPr>
          <w:sz w:val="25"/>
          <w:szCs w:val="25"/>
        </w:rPr>
        <w:t xml:space="preserve">; </w:t>
      </w:r>
      <w:proofErr w:type="gramStart"/>
      <w:r w:rsidRPr="006D7A7B">
        <w:rPr>
          <w:sz w:val="25"/>
          <w:szCs w:val="25"/>
        </w:rPr>
        <w:t>Providing</w:t>
      </w:r>
      <w:proofErr w:type="gramEnd"/>
      <w:r w:rsidRPr="006D7A7B">
        <w:rPr>
          <w:sz w:val="25"/>
          <w:szCs w:val="25"/>
        </w:rPr>
        <w:t xml:space="preserve"> consultancy and standardizing digital infrastructure.</w:t>
      </w:r>
    </w:p>
    <w:p w14:paraId="268E245A" w14:textId="7EF6944F" w:rsidR="006D7A7B" w:rsidRPr="006D7A7B" w:rsidRDefault="006D7A7B" w:rsidP="006678A6">
      <w:pPr>
        <w:tabs>
          <w:tab w:val="left" w:pos="0"/>
        </w:tabs>
        <w:jc w:val="both"/>
        <w:rPr>
          <w:sz w:val="25"/>
          <w:szCs w:val="25"/>
        </w:rPr>
      </w:pPr>
      <w:r w:rsidRPr="006D7A7B">
        <w:rPr>
          <w:b/>
          <w:bCs/>
          <w:sz w:val="25"/>
          <w:szCs w:val="25"/>
        </w:rPr>
        <w:tab/>
        <w:t>The Bridge Role between Government - Industry - Academia</w:t>
      </w:r>
      <w:r w:rsidR="006678A6">
        <w:rPr>
          <w:b/>
          <w:bCs/>
          <w:sz w:val="25"/>
          <w:szCs w:val="25"/>
        </w:rPr>
        <w:t xml:space="preserve">: </w:t>
      </w:r>
      <w:r w:rsidRPr="006D7A7B">
        <w:rPr>
          <w:sz w:val="25"/>
          <w:szCs w:val="25"/>
        </w:rPr>
        <w:t>Facilitating the "Triple Helix" model (State - University - Industry</w:t>
      </w:r>
      <w:proofErr w:type="gramStart"/>
      <w:r w:rsidRPr="006D7A7B">
        <w:rPr>
          <w:sz w:val="25"/>
          <w:szCs w:val="25"/>
        </w:rPr>
        <w:t>)</w:t>
      </w:r>
      <w:r w:rsidR="006678A6">
        <w:rPr>
          <w:sz w:val="25"/>
          <w:szCs w:val="25"/>
        </w:rPr>
        <w:t xml:space="preserve"> ;</w:t>
      </w:r>
      <w:proofErr w:type="gramEnd"/>
      <w:r w:rsidRPr="006D7A7B">
        <w:rPr>
          <w:sz w:val="25"/>
          <w:szCs w:val="25"/>
        </w:rPr>
        <w:t xml:space="preserve"> Organizing events to bridge the supply and demand for knowledge.</w:t>
      </w:r>
    </w:p>
    <w:p w14:paraId="3895AF1F" w14:textId="77777777" w:rsidR="00295BC4" w:rsidRPr="00935416" w:rsidRDefault="00295BC4" w:rsidP="002E189F">
      <w:pPr>
        <w:tabs>
          <w:tab w:val="left" w:pos="0"/>
        </w:tabs>
        <w:jc w:val="both"/>
        <w:rPr>
          <w:sz w:val="25"/>
          <w:szCs w:val="25"/>
        </w:rPr>
      </w:pPr>
    </w:p>
    <w:p w14:paraId="166BCAFA" w14:textId="77777777" w:rsidR="00295BC4" w:rsidRPr="00935416" w:rsidRDefault="00295BC4" w:rsidP="002E189F">
      <w:pPr>
        <w:rPr>
          <w:b/>
          <w:bCs/>
          <w:sz w:val="25"/>
          <w:szCs w:val="25"/>
        </w:rPr>
      </w:pPr>
      <w:r w:rsidRPr="00935416">
        <w:rPr>
          <w:b/>
          <w:bCs/>
          <w:sz w:val="25"/>
          <w:szCs w:val="25"/>
        </w:rPr>
        <w:br w:type="page"/>
      </w:r>
    </w:p>
    <w:p w14:paraId="3A5C2E5D" w14:textId="77777777" w:rsidR="00322124" w:rsidRPr="00935416" w:rsidRDefault="00322124" w:rsidP="002E189F">
      <w:pPr>
        <w:tabs>
          <w:tab w:val="left" w:pos="0"/>
        </w:tabs>
        <w:jc w:val="center"/>
        <w:rPr>
          <w:b/>
          <w:bCs/>
          <w:sz w:val="25"/>
          <w:szCs w:val="25"/>
        </w:rPr>
      </w:pPr>
      <w:r w:rsidRPr="00935416">
        <w:rPr>
          <w:b/>
          <w:bCs/>
          <w:sz w:val="25"/>
          <w:szCs w:val="25"/>
        </w:rPr>
        <w:lastRenderedPageBreak/>
        <w:t>CONCLUSION</w:t>
      </w:r>
    </w:p>
    <w:p w14:paraId="52ACFA4E" w14:textId="4FD41B96" w:rsidR="00E86734" w:rsidRPr="00E86734" w:rsidRDefault="00322124" w:rsidP="002E189F">
      <w:pPr>
        <w:tabs>
          <w:tab w:val="left" w:pos="0"/>
        </w:tabs>
        <w:jc w:val="both"/>
        <w:rPr>
          <w:sz w:val="26"/>
          <w:szCs w:val="26"/>
        </w:rPr>
      </w:pPr>
      <w:r w:rsidRPr="00935416">
        <w:rPr>
          <w:sz w:val="25"/>
          <w:szCs w:val="25"/>
        </w:rPr>
        <w:tab/>
      </w:r>
      <w:r w:rsidR="00E86734" w:rsidRPr="00E86734">
        <w:rPr>
          <w:sz w:val="26"/>
          <w:szCs w:val="26"/>
        </w:rPr>
        <w:t xml:space="preserve">The thesis titled </w:t>
      </w:r>
      <w:r w:rsidR="00E86734" w:rsidRPr="00E86734">
        <w:rPr>
          <w:b/>
          <w:bCs/>
          <w:sz w:val="26"/>
          <w:szCs w:val="26"/>
        </w:rPr>
        <w:t>"Knowledge Transfer in Vietnamese Enterprises"</w:t>
      </w:r>
      <w:r w:rsidR="00E86734" w:rsidRPr="00E86734">
        <w:rPr>
          <w:sz w:val="26"/>
          <w:szCs w:val="26"/>
        </w:rPr>
        <w:t xml:space="preserve"> is a systematic research endeavor aimed at resolving the challenge of leveraging intangible resources in the digital era. Throughout its execution, the author has fully realized the research objectives and achieved significant contributions on both theoretical and practical fronts. The core of this work lies in the successful integration of the </w:t>
      </w:r>
      <w:r w:rsidR="00E86734" w:rsidRPr="00E86734">
        <w:rPr>
          <w:b/>
          <w:bCs/>
          <w:sz w:val="26"/>
          <w:szCs w:val="26"/>
        </w:rPr>
        <w:t>SECI model</w:t>
      </w:r>
      <w:r w:rsidR="00E86734" w:rsidRPr="00E86734">
        <w:rPr>
          <w:sz w:val="26"/>
          <w:szCs w:val="26"/>
        </w:rPr>
        <w:t xml:space="preserve"> with the </w:t>
      </w:r>
      <w:r w:rsidR="00E86734" w:rsidRPr="00E86734">
        <w:rPr>
          <w:b/>
          <w:bCs/>
          <w:sz w:val="26"/>
          <w:szCs w:val="26"/>
        </w:rPr>
        <w:t>"Knowledge Stickiness"</w:t>
      </w:r>
      <w:r w:rsidR="00E86734" w:rsidRPr="00E86734">
        <w:rPr>
          <w:sz w:val="26"/>
          <w:szCs w:val="26"/>
        </w:rPr>
        <w:t xml:space="preserve"> theory to create a breakthrough analytical framework. This combination not only delineates the knowledge flow but also provides a diagnostic toolkit to identify disruptions at each transformation stage.</w:t>
      </w:r>
    </w:p>
    <w:p w14:paraId="510B7713" w14:textId="755E676D" w:rsidR="00E86734" w:rsidRPr="00E86734" w:rsidRDefault="00E86734" w:rsidP="002E189F">
      <w:pPr>
        <w:tabs>
          <w:tab w:val="left" w:pos="0"/>
        </w:tabs>
        <w:jc w:val="both"/>
        <w:rPr>
          <w:sz w:val="26"/>
          <w:szCs w:val="26"/>
        </w:rPr>
      </w:pPr>
      <w:r>
        <w:rPr>
          <w:sz w:val="26"/>
          <w:szCs w:val="26"/>
        </w:rPr>
        <w:tab/>
      </w:r>
      <w:r w:rsidRPr="00E86734">
        <w:rPr>
          <w:sz w:val="26"/>
          <w:szCs w:val="26"/>
        </w:rPr>
        <w:t xml:space="preserve">Theoretically, the thesis establishes and validates a five-factor impact model comprising: </w:t>
      </w:r>
      <w:r w:rsidRPr="00E86734">
        <w:rPr>
          <w:b/>
          <w:bCs/>
          <w:sz w:val="26"/>
          <w:szCs w:val="26"/>
        </w:rPr>
        <w:t>Knowledge Source, Structure, Culture, People, and Tools</w:t>
      </w:r>
      <w:r w:rsidRPr="00E86734">
        <w:rPr>
          <w:sz w:val="26"/>
          <w:szCs w:val="26"/>
        </w:rPr>
        <w:t xml:space="preserve">. Regression analysis results indicate that </w:t>
      </w:r>
      <w:r w:rsidRPr="00E86734">
        <w:rPr>
          <w:b/>
          <w:bCs/>
          <w:sz w:val="26"/>
          <w:szCs w:val="26"/>
        </w:rPr>
        <w:t>Tools</w:t>
      </w:r>
      <w:r w:rsidRPr="00E86734">
        <w:rPr>
          <w:sz w:val="26"/>
          <w:szCs w:val="26"/>
        </w:rPr>
        <w:t xml:space="preserve"> (</w:t>
      </w:r>
      <w:r>
        <w:rPr>
          <w:sz w:val="26"/>
          <w:szCs w:val="26"/>
        </w:rPr>
        <w:t xml:space="preserve">Beta </w:t>
      </w:r>
      <w:r w:rsidRPr="00E86734">
        <w:rPr>
          <w:sz w:val="26"/>
          <w:szCs w:val="26"/>
        </w:rPr>
        <w:t xml:space="preserve">= 0.314) and </w:t>
      </w:r>
      <w:r w:rsidRPr="00E86734">
        <w:rPr>
          <w:b/>
          <w:bCs/>
          <w:sz w:val="26"/>
          <w:szCs w:val="26"/>
        </w:rPr>
        <w:t>People</w:t>
      </w:r>
      <w:r w:rsidRPr="00E86734">
        <w:rPr>
          <w:sz w:val="26"/>
          <w:szCs w:val="26"/>
        </w:rPr>
        <w:t xml:space="preserve"> (</w:t>
      </w:r>
      <w:r>
        <w:rPr>
          <w:sz w:val="26"/>
          <w:szCs w:val="26"/>
        </w:rPr>
        <w:t>Beta</w:t>
      </w:r>
      <w:r w:rsidRPr="00E86734">
        <w:rPr>
          <w:sz w:val="26"/>
          <w:szCs w:val="26"/>
        </w:rPr>
        <w:t xml:space="preserve"> = 0.247) are the two variables with the most profound influence on transfer efficiency. This finding underscores the pivotal role of digital infrastructure and the value of human subjects in decoding complex tacit knowledge. The model accounts for </w:t>
      </w:r>
      <w:r w:rsidRPr="00E86734">
        <w:rPr>
          <w:b/>
          <w:bCs/>
          <w:sz w:val="26"/>
          <w:szCs w:val="26"/>
        </w:rPr>
        <w:t>62.1%</w:t>
      </w:r>
      <w:r w:rsidRPr="00E86734">
        <w:rPr>
          <w:sz w:val="26"/>
          <w:szCs w:val="26"/>
        </w:rPr>
        <w:t xml:space="preserve"> of the variance in knowledge transfer activities, confirming its high applicability within the Vietnamese context.</w:t>
      </w:r>
    </w:p>
    <w:p w14:paraId="3FE3ED98" w14:textId="41B2C419" w:rsidR="00E86734" w:rsidRPr="00E86734" w:rsidRDefault="00E86734" w:rsidP="002E189F">
      <w:pPr>
        <w:tabs>
          <w:tab w:val="left" w:pos="0"/>
        </w:tabs>
        <w:jc w:val="both"/>
        <w:rPr>
          <w:sz w:val="26"/>
          <w:szCs w:val="26"/>
        </w:rPr>
      </w:pPr>
      <w:r>
        <w:rPr>
          <w:sz w:val="26"/>
          <w:szCs w:val="26"/>
        </w:rPr>
        <w:tab/>
      </w:r>
      <w:r w:rsidRPr="00E86734">
        <w:rPr>
          <w:sz w:val="26"/>
          <w:szCs w:val="26"/>
        </w:rPr>
        <w:t xml:space="preserve">Practically, through a survey of 418 enterprises, the study accurately identifies "bottlenecks" such as rigid hierarchical structures and the "knowledge hoarding" psychology. To mitigate these, the thesis proposes a synchronized ecosystem of solutions, notably the formation of </w:t>
      </w:r>
      <w:r w:rsidRPr="00E86734">
        <w:rPr>
          <w:b/>
          <w:bCs/>
          <w:sz w:val="26"/>
          <w:szCs w:val="26"/>
        </w:rPr>
        <w:t>Communities of Practice (CoPs)</w:t>
      </w:r>
      <w:r w:rsidRPr="00E86734">
        <w:rPr>
          <w:sz w:val="26"/>
          <w:szCs w:val="26"/>
        </w:rPr>
        <w:t xml:space="preserve"> and the application of multimedia encoding. Investing in </w:t>
      </w:r>
      <w:r w:rsidRPr="00E86734">
        <w:rPr>
          <w:b/>
          <w:bCs/>
          <w:sz w:val="26"/>
          <w:szCs w:val="26"/>
        </w:rPr>
        <w:t>Knowledge Management Systems (KMS)</w:t>
      </w:r>
      <w:r w:rsidRPr="00E86734">
        <w:rPr>
          <w:sz w:val="26"/>
          <w:szCs w:val="26"/>
        </w:rPr>
        <w:t xml:space="preserve"> and fostering a safe experimental culture are also highlighted as top priorities. These solutions ensure feasibility by aligning closely with national policies on the digital economy and the Digital Data Law.</w:t>
      </w:r>
    </w:p>
    <w:p w14:paraId="261EA3F5" w14:textId="0219C488" w:rsidR="00E86734" w:rsidRPr="00E86734" w:rsidRDefault="00E86734" w:rsidP="002E189F">
      <w:pPr>
        <w:tabs>
          <w:tab w:val="left" w:pos="0"/>
        </w:tabs>
        <w:jc w:val="both"/>
        <w:rPr>
          <w:sz w:val="26"/>
          <w:szCs w:val="26"/>
        </w:rPr>
      </w:pPr>
      <w:r>
        <w:rPr>
          <w:sz w:val="26"/>
          <w:szCs w:val="26"/>
        </w:rPr>
        <w:tab/>
      </w:r>
      <w:r w:rsidRPr="00E86734">
        <w:rPr>
          <w:sz w:val="26"/>
          <w:szCs w:val="26"/>
        </w:rPr>
        <w:t xml:space="preserve">Despite favorable results, the thesis acknowledges certain limitations, as the survey sample does not yet cover rural enterprises or specialized agricultural sectors. Furthermore, current measurements focus primarily on quantitative indicators, without deeply exploring qualitative values regarding long-term cultural perceptions of personnel. Future research should employ </w:t>
      </w:r>
      <w:r w:rsidRPr="00E86734">
        <w:rPr>
          <w:b/>
          <w:bCs/>
          <w:sz w:val="26"/>
          <w:szCs w:val="26"/>
        </w:rPr>
        <w:t>Structural Equation Modeling (SEM)</w:t>
      </w:r>
      <w:r w:rsidRPr="00E86734">
        <w:rPr>
          <w:sz w:val="26"/>
          <w:szCs w:val="26"/>
        </w:rPr>
        <w:t xml:space="preserve"> to evaluate the cross-impact relationships among the five factors. Additionally, developing integrated measurement toolkits would help enterprises gain deeper insights into their innovation capabilities.</w:t>
      </w:r>
    </w:p>
    <w:p w14:paraId="0084A947" w14:textId="319559E4" w:rsidR="00E86734" w:rsidRPr="00E86734" w:rsidRDefault="00E86734" w:rsidP="002E189F">
      <w:pPr>
        <w:tabs>
          <w:tab w:val="left" w:pos="0"/>
        </w:tabs>
        <w:jc w:val="both"/>
        <w:rPr>
          <w:sz w:val="26"/>
          <w:szCs w:val="26"/>
        </w:rPr>
      </w:pPr>
      <w:r>
        <w:rPr>
          <w:sz w:val="26"/>
          <w:szCs w:val="26"/>
        </w:rPr>
        <w:tab/>
      </w:r>
      <w:r w:rsidRPr="00E86734">
        <w:rPr>
          <w:sz w:val="26"/>
          <w:szCs w:val="26"/>
        </w:rPr>
        <w:t>Knowledge transfer is not merely a technical procedure but a revolution in mindset and organizational culture within the digital economy era. This thesis aspires to serve as a valuable reference, helping domestic enterprises dismantle barriers to excel in the global race. The author recognizes that the work may still contain certain shortcomings and sincerely welcomes all feedback from the scientific community. Deepest gratitude is extended to the mentors, colleagues, and experts who supported the successful completion of this thesis.</w:t>
      </w:r>
    </w:p>
    <w:p w14:paraId="75CA3EE3" w14:textId="77777777" w:rsidR="00E86734" w:rsidRPr="00387CC6" w:rsidRDefault="00E86734" w:rsidP="002E189F">
      <w:pPr>
        <w:tabs>
          <w:tab w:val="left" w:pos="0"/>
        </w:tabs>
        <w:jc w:val="both"/>
        <w:rPr>
          <w:sz w:val="26"/>
          <w:szCs w:val="26"/>
        </w:rPr>
      </w:pPr>
    </w:p>
    <w:p w14:paraId="4EEFF397" w14:textId="77777777" w:rsidR="0098086B" w:rsidRPr="00387CC6" w:rsidRDefault="0098086B" w:rsidP="00387CC6">
      <w:pPr>
        <w:tabs>
          <w:tab w:val="left" w:pos="0"/>
        </w:tabs>
        <w:jc w:val="both"/>
        <w:rPr>
          <w:sz w:val="26"/>
          <w:szCs w:val="26"/>
        </w:rPr>
      </w:pPr>
    </w:p>
    <w:p w14:paraId="23C6FE09" w14:textId="77777777" w:rsidR="0098086B" w:rsidRPr="00387CC6" w:rsidRDefault="0098086B" w:rsidP="00387CC6">
      <w:pPr>
        <w:tabs>
          <w:tab w:val="left" w:pos="0"/>
        </w:tabs>
        <w:jc w:val="both"/>
        <w:rPr>
          <w:sz w:val="26"/>
          <w:szCs w:val="26"/>
        </w:rPr>
      </w:pPr>
    </w:p>
    <w:p w14:paraId="2027AEC9" w14:textId="77777777" w:rsidR="0098086B" w:rsidRPr="00387CC6" w:rsidRDefault="0098086B" w:rsidP="00387CC6">
      <w:pPr>
        <w:tabs>
          <w:tab w:val="left" w:pos="0"/>
        </w:tabs>
        <w:jc w:val="both"/>
        <w:rPr>
          <w:sz w:val="26"/>
          <w:szCs w:val="26"/>
        </w:rPr>
      </w:pPr>
    </w:p>
    <w:sectPr w:rsidR="0098086B" w:rsidRPr="00387CC6" w:rsidSect="00387CC6">
      <w:headerReference w:type="default" r:id="rId18"/>
      <w:pgSz w:w="11907" w:h="16840" w:code="9"/>
      <w:pgMar w:top="1134" w:right="1134" w:bottom="1134" w:left="1247" w:header="397"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13035" w14:textId="77777777" w:rsidR="00AA1D52" w:rsidRDefault="00AA1D52">
      <w:r>
        <w:separator/>
      </w:r>
    </w:p>
  </w:endnote>
  <w:endnote w:type="continuationSeparator" w:id="0">
    <w:p w14:paraId="1B46DB85" w14:textId="77777777" w:rsidR="00AA1D52" w:rsidRDefault="00AA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vOT596495f2+fb">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9FDDB" w14:textId="77777777" w:rsidR="00AA1D52" w:rsidRDefault="00AA1D52">
      <w:r>
        <w:separator/>
      </w:r>
    </w:p>
  </w:footnote>
  <w:footnote w:type="continuationSeparator" w:id="0">
    <w:p w14:paraId="5FF8DB74" w14:textId="77777777" w:rsidR="00AA1D52" w:rsidRDefault="00AA1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74FC" w14:textId="5CFEA752" w:rsidR="00A8592E" w:rsidRDefault="00A8592E">
    <w:pPr>
      <w:pStyle w:val="Header"/>
      <w:jc w:val="center"/>
    </w:pPr>
  </w:p>
  <w:p w14:paraId="0398E6F4" w14:textId="77777777" w:rsidR="00A8592E" w:rsidRDefault="00A8592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245189"/>
      <w:docPartObj>
        <w:docPartGallery w:val="Page Numbers (Top of Page)"/>
        <w:docPartUnique/>
      </w:docPartObj>
    </w:sdtPr>
    <w:sdtEndPr>
      <w:rPr>
        <w:rFonts w:ascii="Times New Roman" w:hAnsi="Times New Roman" w:cs="Times New Roman"/>
        <w:noProof/>
        <w:sz w:val="24"/>
        <w:szCs w:val="24"/>
      </w:rPr>
    </w:sdtEndPr>
    <w:sdtContent>
      <w:p w14:paraId="67E8287F" w14:textId="06B9CDF1" w:rsidR="00A8592E" w:rsidRPr="00CC39A5" w:rsidRDefault="00A8592E">
        <w:pPr>
          <w:pStyle w:val="Header"/>
          <w:jc w:val="center"/>
          <w:rPr>
            <w:rFonts w:ascii="Times New Roman" w:hAnsi="Times New Roman" w:cs="Times New Roman"/>
            <w:sz w:val="24"/>
            <w:szCs w:val="24"/>
          </w:rPr>
        </w:pPr>
        <w:r w:rsidRPr="00CC39A5">
          <w:rPr>
            <w:rFonts w:ascii="Times New Roman" w:hAnsi="Times New Roman" w:cs="Times New Roman"/>
            <w:sz w:val="24"/>
            <w:szCs w:val="24"/>
          </w:rPr>
          <w:fldChar w:fldCharType="begin"/>
        </w:r>
        <w:r w:rsidRPr="00CC39A5">
          <w:rPr>
            <w:rFonts w:ascii="Times New Roman" w:hAnsi="Times New Roman" w:cs="Times New Roman"/>
            <w:sz w:val="24"/>
            <w:szCs w:val="24"/>
          </w:rPr>
          <w:instrText xml:space="preserve"> PAGE   \* MERGEFORMAT </w:instrText>
        </w:r>
        <w:r w:rsidRPr="00CC39A5">
          <w:rPr>
            <w:rFonts w:ascii="Times New Roman" w:hAnsi="Times New Roman" w:cs="Times New Roman"/>
            <w:sz w:val="24"/>
            <w:szCs w:val="24"/>
          </w:rPr>
          <w:fldChar w:fldCharType="separate"/>
        </w:r>
        <w:r w:rsidR="005E25BC">
          <w:rPr>
            <w:rFonts w:ascii="Times New Roman" w:hAnsi="Times New Roman" w:cs="Times New Roman"/>
            <w:noProof/>
            <w:sz w:val="24"/>
            <w:szCs w:val="24"/>
          </w:rPr>
          <w:t>24</w:t>
        </w:r>
        <w:r w:rsidRPr="00CC39A5">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68B9"/>
    <w:multiLevelType w:val="hybridMultilevel"/>
    <w:tmpl w:val="090EB244"/>
    <w:lvl w:ilvl="0" w:tplc="53762B2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15F2A5F"/>
    <w:multiLevelType w:val="multilevel"/>
    <w:tmpl w:val="6160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61E76"/>
    <w:multiLevelType w:val="multilevel"/>
    <w:tmpl w:val="8820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534CCE"/>
    <w:multiLevelType w:val="multilevel"/>
    <w:tmpl w:val="A344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C573E"/>
    <w:multiLevelType w:val="multilevel"/>
    <w:tmpl w:val="6BEE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A4497"/>
    <w:multiLevelType w:val="multilevel"/>
    <w:tmpl w:val="3502E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985CB2"/>
    <w:multiLevelType w:val="multilevel"/>
    <w:tmpl w:val="B1B6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C04C2C"/>
    <w:multiLevelType w:val="multilevel"/>
    <w:tmpl w:val="EB3C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AD4467"/>
    <w:multiLevelType w:val="multilevel"/>
    <w:tmpl w:val="DB32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701696"/>
    <w:multiLevelType w:val="multilevel"/>
    <w:tmpl w:val="74A8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167A63"/>
    <w:multiLevelType w:val="multilevel"/>
    <w:tmpl w:val="0DB6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090D7C"/>
    <w:multiLevelType w:val="multilevel"/>
    <w:tmpl w:val="0EAC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8D6531"/>
    <w:multiLevelType w:val="hybridMultilevel"/>
    <w:tmpl w:val="91FA8C14"/>
    <w:lvl w:ilvl="0" w:tplc="772A2598">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7E1D6214"/>
    <w:multiLevelType w:val="multilevel"/>
    <w:tmpl w:val="C1B85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13"/>
  </w:num>
  <w:num w:numId="4">
    <w:abstractNumId w:val="0"/>
  </w:num>
  <w:num w:numId="5">
    <w:abstractNumId w:val="12"/>
  </w:num>
  <w:num w:numId="6">
    <w:abstractNumId w:val="7"/>
  </w:num>
  <w:num w:numId="7">
    <w:abstractNumId w:val="4"/>
  </w:num>
  <w:num w:numId="8">
    <w:abstractNumId w:val="6"/>
  </w:num>
  <w:num w:numId="9">
    <w:abstractNumId w:val="11"/>
  </w:num>
  <w:num w:numId="10">
    <w:abstractNumId w:val="1"/>
  </w:num>
  <w:num w:numId="11">
    <w:abstractNumId w:val="8"/>
  </w:num>
  <w:num w:numId="12">
    <w:abstractNumId w:val="9"/>
  </w:num>
  <w:num w:numId="13">
    <w:abstractNumId w:val="2"/>
  </w:num>
  <w:num w:numId="1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activeWritingStyle w:appName="MSWord" w:lang="en-US" w:vendorID="64" w:dllVersion="6" w:nlCheck="1" w:checkStyle="1"/>
  <w:activeWritingStyle w:appName="MSWord" w:lang="en-GB" w:vendorID="64" w:dllVersion="6" w:nlCheck="1" w:checkStyle="0"/>
  <w:activeWritingStyle w:appName="MSWord" w:lang="en-AU" w:vendorID="64" w:dllVersion="6" w:nlCheck="1" w:checkStyle="0"/>
  <w:activeWritingStyle w:appName="MSWord" w:lang="en-US" w:vendorID="64" w:dllVersion="131078" w:nlCheck="1" w:checkStyle="1"/>
  <w:proofState w:grammar="clean"/>
  <w:defaultTabStop w:val="567"/>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9C"/>
    <w:rsid w:val="00000171"/>
    <w:rsid w:val="0000180C"/>
    <w:rsid w:val="000032B1"/>
    <w:rsid w:val="000048D2"/>
    <w:rsid w:val="00005161"/>
    <w:rsid w:val="000062FF"/>
    <w:rsid w:val="00006D6E"/>
    <w:rsid w:val="000104E4"/>
    <w:rsid w:val="0001071A"/>
    <w:rsid w:val="00011B73"/>
    <w:rsid w:val="00011FC8"/>
    <w:rsid w:val="00012002"/>
    <w:rsid w:val="00013462"/>
    <w:rsid w:val="00013BEA"/>
    <w:rsid w:val="00013C08"/>
    <w:rsid w:val="00014367"/>
    <w:rsid w:val="00017502"/>
    <w:rsid w:val="0002078E"/>
    <w:rsid w:val="00020790"/>
    <w:rsid w:val="00020A91"/>
    <w:rsid w:val="000216D7"/>
    <w:rsid w:val="00026390"/>
    <w:rsid w:val="00027238"/>
    <w:rsid w:val="00030A95"/>
    <w:rsid w:val="00030C23"/>
    <w:rsid w:val="00032878"/>
    <w:rsid w:val="0003346A"/>
    <w:rsid w:val="000337C5"/>
    <w:rsid w:val="0003427E"/>
    <w:rsid w:val="00035211"/>
    <w:rsid w:val="000361E9"/>
    <w:rsid w:val="00037139"/>
    <w:rsid w:val="00040400"/>
    <w:rsid w:val="000407F0"/>
    <w:rsid w:val="00040B3B"/>
    <w:rsid w:val="00040C44"/>
    <w:rsid w:val="00041152"/>
    <w:rsid w:val="00041B5D"/>
    <w:rsid w:val="000420B1"/>
    <w:rsid w:val="000438C2"/>
    <w:rsid w:val="00045823"/>
    <w:rsid w:val="00045B2A"/>
    <w:rsid w:val="00047253"/>
    <w:rsid w:val="00052093"/>
    <w:rsid w:val="000540C3"/>
    <w:rsid w:val="00054710"/>
    <w:rsid w:val="00055C63"/>
    <w:rsid w:val="00055F40"/>
    <w:rsid w:val="0005669E"/>
    <w:rsid w:val="000626BD"/>
    <w:rsid w:val="00064E65"/>
    <w:rsid w:val="00067148"/>
    <w:rsid w:val="0007058B"/>
    <w:rsid w:val="0007206D"/>
    <w:rsid w:val="0007374E"/>
    <w:rsid w:val="0007585A"/>
    <w:rsid w:val="000758A2"/>
    <w:rsid w:val="0007669B"/>
    <w:rsid w:val="0008036C"/>
    <w:rsid w:val="00084552"/>
    <w:rsid w:val="00085C7C"/>
    <w:rsid w:val="00086B67"/>
    <w:rsid w:val="00086E6A"/>
    <w:rsid w:val="0008736E"/>
    <w:rsid w:val="0009097B"/>
    <w:rsid w:val="00090E84"/>
    <w:rsid w:val="00091482"/>
    <w:rsid w:val="00091C63"/>
    <w:rsid w:val="0009341B"/>
    <w:rsid w:val="00093B59"/>
    <w:rsid w:val="0009561B"/>
    <w:rsid w:val="00097761"/>
    <w:rsid w:val="00097915"/>
    <w:rsid w:val="000A0C86"/>
    <w:rsid w:val="000A3AEF"/>
    <w:rsid w:val="000A5099"/>
    <w:rsid w:val="000A5A3D"/>
    <w:rsid w:val="000A5E48"/>
    <w:rsid w:val="000A73D0"/>
    <w:rsid w:val="000A74A8"/>
    <w:rsid w:val="000A7CCC"/>
    <w:rsid w:val="000B07BD"/>
    <w:rsid w:val="000B19F9"/>
    <w:rsid w:val="000B429A"/>
    <w:rsid w:val="000B4751"/>
    <w:rsid w:val="000B59BA"/>
    <w:rsid w:val="000B65B5"/>
    <w:rsid w:val="000B7A41"/>
    <w:rsid w:val="000C029C"/>
    <w:rsid w:val="000C3B70"/>
    <w:rsid w:val="000C4631"/>
    <w:rsid w:val="000D1708"/>
    <w:rsid w:val="000D2155"/>
    <w:rsid w:val="000D6C11"/>
    <w:rsid w:val="000E0F95"/>
    <w:rsid w:val="000E25E1"/>
    <w:rsid w:val="000E29F6"/>
    <w:rsid w:val="000E2F16"/>
    <w:rsid w:val="000E4731"/>
    <w:rsid w:val="000F05AD"/>
    <w:rsid w:val="000F1C87"/>
    <w:rsid w:val="000F1FDB"/>
    <w:rsid w:val="000F3089"/>
    <w:rsid w:val="000F43E1"/>
    <w:rsid w:val="000F588B"/>
    <w:rsid w:val="000F7827"/>
    <w:rsid w:val="000F795E"/>
    <w:rsid w:val="0010022F"/>
    <w:rsid w:val="0010043D"/>
    <w:rsid w:val="00106C70"/>
    <w:rsid w:val="00107F56"/>
    <w:rsid w:val="00110BAF"/>
    <w:rsid w:val="00112B3E"/>
    <w:rsid w:val="00112F6B"/>
    <w:rsid w:val="00115BA0"/>
    <w:rsid w:val="00116ED9"/>
    <w:rsid w:val="00117981"/>
    <w:rsid w:val="00120267"/>
    <w:rsid w:val="001211DD"/>
    <w:rsid w:val="00121B25"/>
    <w:rsid w:val="00122396"/>
    <w:rsid w:val="001232F4"/>
    <w:rsid w:val="00123312"/>
    <w:rsid w:val="00123E32"/>
    <w:rsid w:val="001255C1"/>
    <w:rsid w:val="00126042"/>
    <w:rsid w:val="001263D2"/>
    <w:rsid w:val="00127DC1"/>
    <w:rsid w:val="00127F2D"/>
    <w:rsid w:val="001312AF"/>
    <w:rsid w:val="00131863"/>
    <w:rsid w:val="0013271B"/>
    <w:rsid w:val="00132CE6"/>
    <w:rsid w:val="00134F04"/>
    <w:rsid w:val="001369FC"/>
    <w:rsid w:val="00137C13"/>
    <w:rsid w:val="00140EC3"/>
    <w:rsid w:val="00141160"/>
    <w:rsid w:val="0014296A"/>
    <w:rsid w:val="00142E7D"/>
    <w:rsid w:val="00143432"/>
    <w:rsid w:val="00144F56"/>
    <w:rsid w:val="001476AD"/>
    <w:rsid w:val="00147C5F"/>
    <w:rsid w:val="001518E5"/>
    <w:rsid w:val="00151C7F"/>
    <w:rsid w:val="001550F0"/>
    <w:rsid w:val="00155C75"/>
    <w:rsid w:val="001560F4"/>
    <w:rsid w:val="00156CB6"/>
    <w:rsid w:val="001576A6"/>
    <w:rsid w:val="0015773A"/>
    <w:rsid w:val="00160388"/>
    <w:rsid w:val="00160C02"/>
    <w:rsid w:val="00164797"/>
    <w:rsid w:val="001654E3"/>
    <w:rsid w:val="00166BAC"/>
    <w:rsid w:val="00167617"/>
    <w:rsid w:val="00172090"/>
    <w:rsid w:val="00173875"/>
    <w:rsid w:val="0017405B"/>
    <w:rsid w:val="00174948"/>
    <w:rsid w:val="00180B8A"/>
    <w:rsid w:val="001823CF"/>
    <w:rsid w:val="0018327C"/>
    <w:rsid w:val="00187706"/>
    <w:rsid w:val="001878E5"/>
    <w:rsid w:val="00191298"/>
    <w:rsid w:val="00193565"/>
    <w:rsid w:val="00193630"/>
    <w:rsid w:val="00193709"/>
    <w:rsid w:val="00193BD2"/>
    <w:rsid w:val="0019594E"/>
    <w:rsid w:val="001967CD"/>
    <w:rsid w:val="001978FF"/>
    <w:rsid w:val="001A06F2"/>
    <w:rsid w:val="001A1D43"/>
    <w:rsid w:val="001A1FAE"/>
    <w:rsid w:val="001A1FFD"/>
    <w:rsid w:val="001A20DA"/>
    <w:rsid w:val="001A3610"/>
    <w:rsid w:val="001A3B78"/>
    <w:rsid w:val="001A4A46"/>
    <w:rsid w:val="001A4E9A"/>
    <w:rsid w:val="001A56DC"/>
    <w:rsid w:val="001A6E94"/>
    <w:rsid w:val="001A77D1"/>
    <w:rsid w:val="001A7954"/>
    <w:rsid w:val="001B0E02"/>
    <w:rsid w:val="001B1745"/>
    <w:rsid w:val="001B2524"/>
    <w:rsid w:val="001B2551"/>
    <w:rsid w:val="001B78EE"/>
    <w:rsid w:val="001C0107"/>
    <w:rsid w:val="001C06BA"/>
    <w:rsid w:val="001C1051"/>
    <w:rsid w:val="001C1523"/>
    <w:rsid w:val="001C2C0A"/>
    <w:rsid w:val="001C2F87"/>
    <w:rsid w:val="001C672E"/>
    <w:rsid w:val="001C6BB5"/>
    <w:rsid w:val="001D0665"/>
    <w:rsid w:val="001D0A44"/>
    <w:rsid w:val="001D159D"/>
    <w:rsid w:val="001D2FA2"/>
    <w:rsid w:val="001D312C"/>
    <w:rsid w:val="001D3333"/>
    <w:rsid w:val="001D3600"/>
    <w:rsid w:val="001D43AC"/>
    <w:rsid w:val="001D5476"/>
    <w:rsid w:val="001D7353"/>
    <w:rsid w:val="001D7356"/>
    <w:rsid w:val="001D74F0"/>
    <w:rsid w:val="001D7932"/>
    <w:rsid w:val="001D7DED"/>
    <w:rsid w:val="001E1AD8"/>
    <w:rsid w:val="001E36C1"/>
    <w:rsid w:val="001E3F4E"/>
    <w:rsid w:val="001E5C9E"/>
    <w:rsid w:val="001F02DE"/>
    <w:rsid w:val="001F042F"/>
    <w:rsid w:val="001F185C"/>
    <w:rsid w:val="001F2A3C"/>
    <w:rsid w:val="001F2D45"/>
    <w:rsid w:val="001F444A"/>
    <w:rsid w:val="001F4FC0"/>
    <w:rsid w:val="001F5F1D"/>
    <w:rsid w:val="001F6E9A"/>
    <w:rsid w:val="001F7550"/>
    <w:rsid w:val="001F79D0"/>
    <w:rsid w:val="00200579"/>
    <w:rsid w:val="0020149C"/>
    <w:rsid w:val="0020288F"/>
    <w:rsid w:val="00203854"/>
    <w:rsid w:val="00203A20"/>
    <w:rsid w:val="0020470A"/>
    <w:rsid w:val="0020496A"/>
    <w:rsid w:val="00204AD5"/>
    <w:rsid w:val="002050B0"/>
    <w:rsid w:val="002051F0"/>
    <w:rsid w:val="002062A1"/>
    <w:rsid w:val="00206ACA"/>
    <w:rsid w:val="00207021"/>
    <w:rsid w:val="002078DA"/>
    <w:rsid w:val="0021104E"/>
    <w:rsid w:val="0021112A"/>
    <w:rsid w:val="00211956"/>
    <w:rsid w:val="00214379"/>
    <w:rsid w:val="00214640"/>
    <w:rsid w:val="00214EDB"/>
    <w:rsid w:val="00215360"/>
    <w:rsid w:val="002175B7"/>
    <w:rsid w:val="0022092D"/>
    <w:rsid w:val="002213C2"/>
    <w:rsid w:val="002218EC"/>
    <w:rsid w:val="00221BE4"/>
    <w:rsid w:val="002243EC"/>
    <w:rsid w:val="00224AA2"/>
    <w:rsid w:val="0022574F"/>
    <w:rsid w:val="00226A99"/>
    <w:rsid w:val="002275D5"/>
    <w:rsid w:val="002305C1"/>
    <w:rsid w:val="002327CC"/>
    <w:rsid w:val="00235672"/>
    <w:rsid w:val="0024033B"/>
    <w:rsid w:val="00245AE8"/>
    <w:rsid w:val="0024602B"/>
    <w:rsid w:val="0024651D"/>
    <w:rsid w:val="00246E59"/>
    <w:rsid w:val="0024763E"/>
    <w:rsid w:val="0025331F"/>
    <w:rsid w:val="002577B4"/>
    <w:rsid w:val="00257FB6"/>
    <w:rsid w:val="0026242F"/>
    <w:rsid w:val="0026279D"/>
    <w:rsid w:val="002645CB"/>
    <w:rsid w:val="00267E0F"/>
    <w:rsid w:val="00272032"/>
    <w:rsid w:val="00272068"/>
    <w:rsid w:val="0027275F"/>
    <w:rsid w:val="00272F6E"/>
    <w:rsid w:val="00272FE0"/>
    <w:rsid w:val="002738C0"/>
    <w:rsid w:val="00274A41"/>
    <w:rsid w:val="00276583"/>
    <w:rsid w:val="00277754"/>
    <w:rsid w:val="00280580"/>
    <w:rsid w:val="002807E8"/>
    <w:rsid w:val="00281237"/>
    <w:rsid w:val="00281716"/>
    <w:rsid w:val="00282403"/>
    <w:rsid w:val="00282E04"/>
    <w:rsid w:val="0028435E"/>
    <w:rsid w:val="00285EA2"/>
    <w:rsid w:val="002901A7"/>
    <w:rsid w:val="002917DD"/>
    <w:rsid w:val="00292160"/>
    <w:rsid w:val="002933FA"/>
    <w:rsid w:val="0029379E"/>
    <w:rsid w:val="002940F1"/>
    <w:rsid w:val="00295385"/>
    <w:rsid w:val="00295681"/>
    <w:rsid w:val="00295BC4"/>
    <w:rsid w:val="002A005F"/>
    <w:rsid w:val="002A13BF"/>
    <w:rsid w:val="002A5CA0"/>
    <w:rsid w:val="002A5E65"/>
    <w:rsid w:val="002A6550"/>
    <w:rsid w:val="002A67EB"/>
    <w:rsid w:val="002A731B"/>
    <w:rsid w:val="002A74B9"/>
    <w:rsid w:val="002A7D76"/>
    <w:rsid w:val="002B0952"/>
    <w:rsid w:val="002B0D09"/>
    <w:rsid w:val="002B362C"/>
    <w:rsid w:val="002B5E37"/>
    <w:rsid w:val="002C3958"/>
    <w:rsid w:val="002C3F86"/>
    <w:rsid w:val="002C44EF"/>
    <w:rsid w:val="002C4794"/>
    <w:rsid w:val="002C5887"/>
    <w:rsid w:val="002C7F21"/>
    <w:rsid w:val="002D29B8"/>
    <w:rsid w:val="002D3F29"/>
    <w:rsid w:val="002D42DD"/>
    <w:rsid w:val="002D5AB2"/>
    <w:rsid w:val="002D71BA"/>
    <w:rsid w:val="002E189F"/>
    <w:rsid w:val="002E3830"/>
    <w:rsid w:val="002E3DD8"/>
    <w:rsid w:val="002E41E1"/>
    <w:rsid w:val="002E45F0"/>
    <w:rsid w:val="002E5227"/>
    <w:rsid w:val="002E5E58"/>
    <w:rsid w:val="002E603A"/>
    <w:rsid w:val="002E6F35"/>
    <w:rsid w:val="002F2373"/>
    <w:rsid w:val="002F24FB"/>
    <w:rsid w:val="002F302E"/>
    <w:rsid w:val="002F3FDF"/>
    <w:rsid w:val="002F5FC5"/>
    <w:rsid w:val="002F74DD"/>
    <w:rsid w:val="002F7976"/>
    <w:rsid w:val="003024B1"/>
    <w:rsid w:val="0030494F"/>
    <w:rsid w:val="00306EA3"/>
    <w:rsid w:val="00307DE1"/>
    <w:rsid w:val="00310816"/>
    <w:rsid w:val="003115AA"/>
    <w:rsid w:val="00311AD5"/>
    <w:rsid w:val="00311B3A"/>
    <w:rsid w:val="003133B4"/>
    <w:rsid w:val="00314446"/>
    <w:rsid w:val="003146F9"/>
    <w:rsid w:val="00317B88"/>
    <w:rsid w:val="0032081B"/>
    <w:rsid w:val="00322124"/>
    <w:rsid w:val="00322321"/>
    <w:rsid w:val="00323F3D"/>
    <w:rsid w:val="00324F61"/>
    <w:rsid w:val="00325025"/>
    <w:rsid w:val="00325452"/>
    <w:rsid w:val="003268D0"/>
    <w:rsid w:val="00326EF2"/>
    <w:rsid w:val="0032744B"/>
    <w:rsid w:val="00330A4B"/>
    <w:rsid w:val="0033110A"/>
    <w:rsid w:val="00331639"/>
    <w:rsid w:val="00332F3B"/>
    <w:rsid w:val="003348BF"/>
    <w:rsid w:val="00335378"/>
    <w:rsid w:val="00335BCF"/>
    <w:rsid w:val="00335BF0"/>
    <w:rsid w:val="00335C49"/>
    <w:rsid w:val="00336686"/>
    <w:rsid w:val="003367A1"/>
    <w:rsid w:val="00340B95"/>
    <w:rsid w:val="00341DE6"/>
    <w:rsid w:val="003427C0"/>
    <w:rsid w:val="00344BCF"/>
    <w:rsid w:val="00345D4C"/>
    <w:rsid w:val="00346453"/>
    <w:rsid w:val="00346574"/>
    <w:rsid w:val="003505C8"/>
    <w:rsid w:val="00351C52"/>
    <w:rsid w:val="00351ECA"/>
    <w:rsid w:val="00354685"/>
    <w:rsid w:val="0035516C"/>
    <w:rsid w:val="00355BF8"/>
    <w:rsid w:val="00355C3F"/>
    <w:rsid w:val="00356AF7"/>
    <w:rsid w:val="00356EC4"/>
    <w:rsid w:val="0036001B"/>
    <w:rsid w:val="00360223"/>
    <w:rsid w:val="003602E8"/>
    <w:rsid w:val="00360B14"/>
    <w:rsid w:val="00364CB1"/>
    <w:rsid w:val="00365455"/>
    <w:rsid w:val="00365BD9"/>
    <w:rsid w:val="00365DFB"/>
    <w:rsid w:val="0036658B"/>
    <w:rsid w:val="00366B93"/>
    <w:rsid w:val="00370469"/>
    <w:rsid w:val="0037118A"/>
    <w:rsid w:val="00371693"/>
    <w:rsid w:val="003746F0"/>
    <w:rsid w:val="00376910"/>
    <w:rsid w:val="00376D4A"/>
    <w:rsid w:val="00380231"/>
    <w:rsid w:val="003809C4"/>
    <w:rsid w:val="00380BA4"/>
    <w:rsid w:val="00380FCA"/>
    <w:rsid w:val="00381BA4"/>
    <w:rsid w:val="00383007"/>
    <w:rsid w:val="003853E2"/>
    <w:rsid w:val="00387018"/>
    <w:rsid w:val="00387CC6"/>
    <w:rsid w:val="00390256"/>
    <w:rsid w:val="0039084F"/>
    <w:rsid w:val="00390C1E"/>
    <w:rsid w:val="00392EE1"/>
    <w:rsid w:val="00393126"/>
    <w:rsid w:val="00393536"/>
    <w:rsid w:val="0039353E"/>
    <w:rsid w:val="003957E6"/>
    <w:rsid w:val="003961B7"/>
    <w:rsid w:val="003A186D"/>
    <w:rsid w:val="003A2211"/>
    <w:rsid w:val="003A227A"/>
    <w:rsid w:val="003A74DB"/>
    <w:rsid w:val="003B1427"/>
    <w:rsid w:val="003B3A28"/>
    <w:rsid w:val="003B7C35"/>
    <w:rsid w:val="003C079E"/>
    <w:rsid w:val="003C090F"/>
    <w:rsid w:val="003C0BB6"/>
    <w:rsid w:val="003C1A21"/>
    <w:rsid w:val="003C1CF7"/>
    <w:rsid w:val="003D26C7"/>
    <w:rsid w:val="003D282C"/>
    <w:rsid w:val="003D4213"/>
    <w:rsid w:val="003D7CDA"/>
    <w:rsid w:val="003E0334"/>
    <w:rsid w:val="003E0D7F"/>
    <w:rsid w:val="003E1005"/>
    <w:rsid w:val="003E216E"/>
    <w:rsid w:val="003E3CCA"/>
    <w:rsid w:val="003E51B9"/>
    <w:rsid w:val="003E70D4"/>
    <w:rsid w:val="003E7414"/>
    <w:rsid w:val="003E7C4F"/>
    <w:rsid w:val="003E7F0C"/>
    <w:rsid w:val="003F60E7"/>
    <w:rsid w:val="003F6EE8"/>
    <w:rsid w:val="003F7925"/>
    <w:rsid w:val="003F7F7A"/>
    <w:rsid w:val="00401D00"/>
    <w:rsid w:val="004044C4"/>
    <w:rsid w:val="00405CFC"/>
    <w:rsid w:val="0040652C"/>
    <w:rsid w:val="004069A2"/>
    <w:rsid w:val="0040798C"/>
    <w:rsid w:val="00410AC3"/>
    <w:rsid w:val="00410C86"/>
    <w:rsid w:val="004116B7"/>
    <w:rsid w:val="004127A4"/>
    <w:rsid w:val="00413423"/>
    <w:rsid w:val="00416EB2"/>
    <w:rsid w:val="004178DF"/>
    <w:rsid w:val="00417BAE"/>
    <w:rsid w:val="00417CC0"/>
    <w:rsid w:val="004205BD"/>
    <w:rsid w:val="004215B5"/>
    <w:rsid w:val="004237FD"/>
    <w:rsid w:val="00423A11"/>
    <w:rsid w:val="00423EA3"/>
    <w:rsid w:val="0042408A"/>
    <w:rsid w:val="00427C89"/>
    <w:rsid w:val="0043049F"/>
    <w:rsid w:val="0043200B"/>
    <w:rsid w:val="004325BF"/>
    <w:rsid w:val="00432697"/>
    <w:rsid w:val="004337EA"/>
    <w:rsid w:val="004338FE"/>
    <w:rsid w:val="00433C4E"/>
    <w:rsid w:val="0043510B"/>
    <w:rsid w:val="004372B0"/>
    <w:rsid w:val="00441A07"/>
    <w:rsid w:val="00443199"/>
    <w:rsid w:val="0044330E"/>
    <w:rsid w:val="00443D3F"/>
    <w:rsid w:val="00444875"/>
    <w:rsid w:val="00445F94"/>
    <w:rsid w:val="00446452"/>
    <w:rsid w:val="0044743E"/>
    <w:rsid w:val="00452AA4"/>
    <w:rsid w:val="00453B50"/>
    <w:rsid w:val="004551A9"/>
    <w:rsid w:val="00455344"/>
    <w:rsid w:val="00456100"/>
    <w:rsid w:val="00456AE5"/>
    <w:rsid w:val="00456FC6"/>
    <w:rsid w:val="00460C84"/>
    <w:rsid w:val="004610BC"/>
    <w:rsid w:val="00461C4D"/>
    <w:rsid w:val="00462F9C"/>
    <w:rsid w:val="0046389F"/>
    <w:rsid w:val="00465158"/>
    <w:rsid w:val="00467E7B"/>
    <w:rsid w:val="0047111E"/>
    <w:rsid w:val="0047134F"/>
    <w:rsid w:val="00471E5D"/>
    <w:rsid w:val="00472B65"/>
    <w:rsid w:val="00472BF0"/>
    <w:rsid w:val="0047503D"/>
    <w:rsid w:val="00475DF7"/>
    <w:rsid w:val="00476D09"/>
    <w:rsid w:val="00480258"/>
    <w:rsid w:val="00481B6A"/>
    <w:rsid w:val="004822F5"/>
    <w:rsid w:val="00484D9C"/>
    <w:rsid w:val="004853F5"/>
    <w:rsid w:val="004915B6"/>
    <w:rsid w:val="00491BF3"/>
    <w:rsid w:val="00493028"/>
    <w:rsid w:val="004938C7"/>
    <w:rsid w:val="00495498"/>
    <w:rsid w:val="0049598C"/>
    <w:rsid w:val="0049668A"/>
    <w:rsid w:val="00497855"/>
    <w:rsid w:val="004A219A"/>
    <w:rsid w:val="004A3E47"/>
    <w:rsid w:val="004A435D"/>
    <w:rsid w:val="004A4AF0"/>
    <w:rsid w:val="004A7E6F"/>
    <w:rsid w:val="004A7EE2"/>
    <w:rsid w:val="004B018E"/>
    <w:rsid w:val="004B216B"/>
    <w:rsid w:val="004B2D07"/>
    <w:rsid w:val="004B573A"/>
    <w:rsid w:val="004B5C31"/>
    <w:rsid w:val="004B6277"/>
    <w:rsid w:val="004C089E"/>
    <w:rsid w:val="004C3AC0"/>
    <w:rsid w:val="004C4106"/>
    <w:rsid w:val="004C482D"/>
    <w:rsid w:val="004C5A9B"/>
    <w:rsid w:val="004C5B10"/>
    <w:rsid w:val="004C6322"/>
    <w:rsid w:val="004C66E9"/>
    <w:rsid w:val="004C6AD6"/>
    <w:rsid w:val="004C7C69"/>
    <w:rsid w:val="004D2F55"/>
    <w:rsid w:val="004E1686"/>
    <w:rsid w:val="004E2DDC"/>
    <w:rsid w:val="004E5E03"/>
    <w:rsid w:val="004E6835"/>
    <w:rsid w:val="004E6E09"/>
    <w:rsid w:val="004E7D1A"/>
    <w:rsid w:val="004F20E4"/>
    <w:rsid w:val="004F37C9"/>
    <w:rsid w:val="004F4346"/>
    <w:rsid w:val="004F6B70"/>
    <w:rsid w:val="0050075D"/>
    <w:rsid w:val="00500ADC"/>
    <w:rsid w:val="005028B7"/>
    <w:rsid w:val="00502BC4"/>
    <w:rsid w:val="00503C92"/>
    <w:rsid w:val="00507657"/>
    <w:rsid w:val="00507CFD"/>
    <w:rsid w:val="00510421"/>
    <w:rsid w:val="00510C36"/>
    <w:rsid w:val="00510E8E"/>
    <w:rsid w:val="00511826"/>
    <w:rsid w:val="00513DD9"/>
    <w:rsid w:val="005147BD"/>
    <w:rsid w:val="00514B5A"/>
    <w:rsid w:val="00514B89"/>
    <w:rsid w:val="00514F01"/>
    <w:rsid w:val="00515F19"/>
    <w:rsid w:val="005167EF"/>
    <w:rsid w:val="005178E8"/>
    <w:rsid w:val="00520192"/>
    <w:rsid w:val="0052068F"/>
    <w:rsid w:val="00520AEF"/>
    <w:rsid w:val="00520B20"/>
    <w:rsid w:val="00522602"/>
    <w:rsid w:val="005255C6"/>
    <w:rsid w:val="005268FE"/>
    <w:rsid w:val="0053081A"/>
    <w:rsid w:val="00531070"/>
    <w:rsid w:val="005318E9"/>
    <w:rsid w:val="0053213B"/>
    <w:rsid w:val="0053248B"/>
    <w:rsid w:val="005325D0"/>
    <w:rsid w:val="0053295B"/>
    <w:rsid w:val="00532AF9"/>
    <w:rsid w:val="00533B13"/>
    <w:rsid w:val="00536582"/>
    <w:rsid w:val="005441C2"/>
    <w:rsid w:val="00544D19"/>
    <w:rsid w:val="0054555F"/>
    <w:rsid w:val="00545C46"/>
    <w:rsid w:val="005462A3"/>
    <w:rsid w:val="00546F15"/>
    <w:rsid w:val="005518BB"/>
    <w:rsid w:val="00552155"/>
    <w:rsid w:val="00553161"/>
    <w:rsid w:val="00554813"/>
    <w:rsid w:val="00554F63"/>
    <w:rsid w:val="00555304"/>
    <w:rsid w:val="00555F05"/>
    <w:rsid w:val="0055632C"/>
    <w:rsid w:val="0056002B"/>
    <w:rsid w:val="0056470A"/>
    <w:rsid w:val="00565A45"/>
    <w:rsid w:val="00565FED"/>
    <w:rsid w:val="00566194"/>
    <w:rsid w:val="005661D9"/>
    <w:rsid w:val="00567B21"/>
    <w:rsid w:val="0057256D"/>
    <w:rsid w:val="00572B34"/>
    <w:rsid w:val="00573C56"/>
    <w:rsid w:val="0057582C"/>
    <w:rsid w:val="00576627"/>
    <w:rsid w:val="00576F0D"/>
    <w:rsid w:val="00580037"/>
    <w:rsid w:val="00580614"/>
    <w:rsid w:val="005822CA"/>
    <w:rsid w:val="00582B47"/>
    <w:rsid w:val="00582E7F"/>
    <w:rsid w:val="00583AF8"/>
    <w:rsid w:val="00584C83"/>
    <w:rsid w:val="00585997"/>
    <w:rsid w:val="00585DC8"/>
    <w:rsid w:val="0058714A"/>
    <w:rsid w:val="00587B13"/>
    <w:rsid w:val="00587B87"/>
    <w:rsid w:val="00592946"/>
    <w:rsid w:val="005959C9"/>
    <w:rsid w:val="0059626D"/>
    <w:rsid w:val="00596E0A"/>
    <w:rsid w:val="0059705B"/>
    <w:rsid w:val="0059776E"/>
    <w:rsid w:val="005A3B57"/>
    <w:rsid w:val="005A51C7"/>
    <w:rsid w:val="005A5F53"/>
    <w:rsid w:val="005A6202"/>
    <w:rsid w:val="005A6F07"/>
    <w:rsid w:val="005A71A7"/>
    <w:rsid w:val="005A79AF"/>
    <w:rsid w:val="005B0E17"/>
    <w:rsid w:val="005B17DF"/>
    <w:rsid w:val="005B2205"/>
    <w:rsid w:val="005B5078"/>
    <w:rsid w:val="005B7C3F"/>
    <w:rsid w:val="005C029F"/>
    <w:rsid w:val="005C0DBC"/>
    <w:rsid w:val="005C16A1"/>
    <w:rsid w:val="005C20EF"/>
    <w:rsid w:val="005C2D91"/>
    <w:rsid w:val="005C3297"/>
    <w:rsid w:val="005C3609"/>
    <w:rsid w:val="005C3753"/>
    <w:rsid w:val="005C4C5D"/>
    <w:rsid w:val="005C52BB"/>
    <w:rsid w:val="005C52CE"/>
    <w:rsid w:val="005C56DF"/>
    <w:rsid w:val="005C7D39"/>
    <w:rsid w:val="005D09E8"/>
    <w:rsid w:val="005D1449"/>
    <w:rsid w:val="005D1A59"/>
    <w:rsid w:val="005D277B"/>
    <w:rsid w:val="005D7DC4"/>
    <w:rsid w:val="005E2509"/>
    <w:rsid w:val="005E25BC"/>
    <w:rsid w:val="005E4138"/>
    <w:rsid w:val="005E68C4"/>
    <w:rsid w:val="005E77D8"/>
    <w:rsid w:val="005F09DD"/>
    <w:rsid w:val="005F26A7"/>
    <w:rsid w:val="005F6458"/>
    <w:rsid w:val="005F67BF"/>
    <w:rsid w:val="005F71F4"/>
    <w:rsid w:val="00601036"/>
    <w:rsid w:val="00601C20"/>
    <w:rsid w:val="006063FF"/>
    <w:rsid w:val="00607E96"/>
    <w:rsid w:val="00612BAD"/>
    <w:rsid w:val="00614D41"/>
    <w:rsid w:val="00617118"/>
    <w:rsid w:val="00617896"/>
    <w:rsid w:val="00622E46"/>
    <w:rsid w:val="00624470"/>
    <w:rsid w:val="006244DC"/>
    <w:rsid w:val="006244ED"/>
    <w:rsid w:val="0062488B"/>
    <w:rsid w:val="006248A9"/>
    <w:rsid w:val="00626B7F"/>
    <w:rsid w:val="00626D08"/>
    <w:rsid w:val="00626DCA"/>
    <w:rsid w:val="00627840"/>
    <w:rsid w:val="00630036"/>
    <w:rsid w:val="0063105F"/>
    <w:rsid w:val="0063373B"/>
    <w:rsid w:val="00634DDA"/>
    <w:rsid w:val="00636CE0"/>
    <w:rsid w:val="00637572"/>
    <w:rsid w:val="0063778E"/>
    <w:rsid w:val="006404E9"/>
    <w:rsid w:val="00641367"/>
    <w:rsid w:val="0064390C"/>
    <w:rsid w:val="00644614"/>
    <w:rsid w:val="00644F89"/>
    <w:rsid w:val="0064735B"/>
    <w:rsid w:val="0065104A"/>
    <w:rsid w:val="00651160"/>
    <w:rsid w:val="0065253D"/>
    <w:rsid w:val="0065380D"/>
    <w:rsid w:val="00654B13"/>
    <w:rsid w:val="00655804"/>
    <w:rsid w:val="00657DFD"/>
    <w:rsid w:val="0066192E"/>
    <w:rsid w:val="00662342"/>
    <w:rsid w:val="00663BFE"/>
    <w:rsid w:val="00663D43"/>
    <w:rsid w:val="006648D2"/>
    <w:rsid w:val="00665F5D"/>
    <w:rsid w:val="006678A6"/>
    <w:rsid w:val="00667B72"/>
    <w:rsid w:val="00667E24"/>
    <w:rsid w:val="00671863"/>
    <w:rsid w:val="00671A73"/>
    <w:rsid w:val="00673FF9"/>
    <w:rsid w:val="00675280"/>
    <w:rsid w:val="00676235"/>
    <w:rsid w:val="00680618"/>
    <w:rsid w:val="0068096C"/>
    <w:rsid w:val="00681948"/>
    <w:rsid w:val="00682FCD"/>
    <w:rsid w:val="006864CB"/>
    <w:rsid w:val="00687772"/>
    <w:rsid w:val="0069076F"/>
    <w:rsid w:val="006908F4"/>
    <w:rsid w:val="006910A9"/>
    <w:rsid w:val="00691B31"/>
    <w:rsid w:val="00692845"/>
    <w:rsid w:val="006938CB"/>
    <w:rsid w:val="00693CA8"/>
    <w:rsid w:val="00694868"/>
    <w:rsid w:val="00695916"/>
    <w:rsid w:val="0069596E"/>
    <w:rsid w:val="00697AE6"/>
    <w:rsid w:val="006A0419"/>
    <w:rsid w:val="006A0C3E"/>
    <w:rsid w:val="006A1146"/>
    <w:rsid w:val="006A7723"/>
    <w:rsid w:val="006A7D9F"/>
    <w:rsid w:val="006B0009"/>
    <w:rsid w:val="006B037F"/>
    <w:rsid w:val="006B117B"/>
    <w:rsid w:val="006B14FA"/>
    <w:rsid w:val="006B22F7"/>
    <w:rsid w:val="006B29C2"/>
    <w:rsid w:val="006B3806"/>
    <w:rsid w:val="006B3D3B"/>
    <w:rsid w:val="006B5473"/>
    <w:rsid w:val="006B6834"/>
    <w:rsid w:val="006B6BA6"/>
    <w:rsid w:val="006C0070"/>
    <w:rsid w:val="006C1D9C"/>
    <w:rsid w:val="006C44F5"/>
    <w:rsid w:val="006C4B0C"/>
    <w:rsid w:val="006C5055"/>
    <w:rsid w:val="006C6B60"/>
    <w:rsid w:val="006D0CC6"/>
    <w:rsid w:val="006D290A"/>
    <w:rsid w:val="006D3578"/>
    <w:rsid w:val="006D357E"/>
    <w:rsid w:val="006D3867"/>
    <w:rsid w:val="006D4874"/>
    <w:rsid w:val="006D530C"/>
    <w:rsid w:val="006D7861"/>
    <w:rsid w:val="006D7A7B"/>
    <w:rsid w:val="006E00A6"/>
    <w:rsid w:val="006E09BC"/>
    <w:rsid w:val="006E411E"/>
    <w:rsid w:val="006E5000"/>
    <w:rsid w:val="006E554A"/>
    <w:rsid w:val="006E71C3"/>
    <w:rsid w:val="006F06A3"/>
    <w:rsid w:val="006F09CD"/>
    <w:rsid w:val="006F0EBF"/>
    <w:rsid w:val="006F162B"/>
    <w:rsid w:val="006F2A48"/>
    <w:rsid w:val="006F603A"/>
    <w:rsid w:val="006F6279"/>
    <w:rsid w:val="006F72F0"/>
    <w:rsid w:val="006F7668"/>
    <w:rsid w:val="006F7DDE"/>
    <w:rsid w:val="00700499"/>
    <w:rsid w:val="00701A6F"/>
    <w:rsid w:val="00701C43"/>
    <w:rsid w:val="007023AD"/>
    <w:rsid w:val="00703187"/>
    <w:rsid w:val="00704507"/>
    <w:rsid w:val="00704767"/>
    <w:rsid w:val="00704AF0"/>
    <w:rsid w:val="0070585C"/>
    <w:rsid w:val="0071138C"/>
    <w:rsid w:val="00711776"/>
    <w:rsid w:val="00711DFC"/>
    <w:rsid w:val="00711EF5"/>
    <w:rsid w:val="0071420E"/>
    <w:rsid w:val="007142D2"/>
    <w:rsid w:val="007154D7"/>
    <w:rsid w:val="00716C12"/>
    <w:rsid w:val="007174D6"/>
    <w:rsid w:val="0072003D"/>
    <w:rsid w:val="00720A30"/>
    <w:rsid w:val="00721D16"/>
    <w:rsid w:val="00722047"/>
    <w:rsid w:val="00722718"/>
    <w:rsid w:val="00722ED4"/>
    <w:rsid w:val="00723335"/>
    <w:rsid w:val="007268C1"/>
    <w:rsid w:val="00727AA8"/>
    <w:rsid w:val="0073067F"/>
    <w:rsid w:val="00731CA9"/>
    <w:rsid w:val="00732F9A"/>
    <w:rsid w:val="00734458"/>
    <w:rsid w:val="007376E0"/>
    <w:rsid w:val="007421DA"/>
    <w:rsid w:val="00744F71"/>
    <w:rsid w:val="007466E6"/>
    <w:rsid w:val="007473F4"/>
    <w:rsid w:val="007475F1"/>
    <w:rsid w:val="00751318"/>
    <w:rsid w:val="00752B8B"/>
    <w:rsid w:val="00755D7F"/>
    <w:rsid w:val="00760B2A"/>
    <w:rsid w:val="00761435"/>
    <w:rsid w:val="00762922"/>
    <w:rsid w:val="00764CA7"/>
    <w:rsid w:val="00764EC0"/>
    <w:rsid w:val="00764F93"/>
    <w:rsid w:val="00765F06"/>
    <w:rsid w:val="0076658E"/>
    <w:rsid w:val="00772D84"/>
    <w:rsid w:val="00773A0B"/>
    <w:rsid w:val="0077531D"/>
    <w:rsid w:val="0077611B"/>
    <w:rsid w:val="007761CE"/>
    <w:rsid w:val="00776DD5"/>
    <w:rsid w:val="00782222"/>
    <w:rsid w:val="00782AE1"/>
    <w:rsid w:val="00783835"/>
    <w:rsid w:val="00784162"/>
    <w:rsid w:val="00784643"/>
    <w:rsid w:val="00785217"/>
    <w:rsid w:val="00786262"/>
    <w:rsid w:val="007866EA"/>
    <w:rsid w:val="00787D7E"/>
    <w:rsid w:val="00787EC2"/>
    <w:rsid w:val="0079047C"/>
    <w:rsid w:val="00792A64"/>
    <w:rsid w:val="0079360C"/>
    <w:rsid w:val="00793DD2"/>
    <w:rsid w:val="007946F0"/>
    <w:rsid w:val="007965F5"/>
    <w:rsid w:val="00797554"/>
    <w:rsid w:val="007A02BD"/>
    <w:rsid w:val="007A0966"/>
    <w:rsid w:val="007A3564"/>
    <w:rsid w:val="007A6C0C"/>
    <w:rsid w:val="007A739A"/>
    <w:rsid w:val="007A743F"/>
    <w:rsid w:val="007A7D43"/>
    <w:rsid w:val="007B08AA"/>
    <w:rsid w:val="007B1217"/>
    <w:rsid w:val="007B392B"/>
    <w:rsid w:val="007B4278"/>
    <w:rsid w:val="007B5138"/>
    <w:rsid w:val="007C13E3"/>
    <w:rsid w:val="007C17E1"/>
    <w:rsid w:val="007C1FF3"/>
    <w:rsid w:val="007C46BF"/>
    <w:rsid w:val="007C6186"/>
    <w:rsid w:val="007C79C4"/>
    <w:rsid w:val="007C7AA3"/>
    <w:rsid w:val="007D07B7"/>
    <w:rsid w:val="007D1282"/>
    <w:rsid w:val="007D1C4A"/>
    <w:rsid w:val="007D28C1"/>
    <w:rsid w:val="007D64E0"/>
    <w:rsid w:val="007E0251"/>
    <w:rsid w:val="007E197F"/>
    <w:rsid w:val="007E2F0B"/>
    <w:rsid w:val="007E6D5F"/>
    <w:rsid w:val="007E6FE0"/>
    <w:rsid w:val="007F1B64"/>
    <w:rsid w:val="007F2483"/>
    <w:rsid w:val="007F26C4"/>
    <w:rsid w:val="007F43CD"/>
    <w:rsid w:val="007F4C4B"/>
    <w:rsid w:val="007F5257"/>
    <w:rsid w:val="007F561C"/>
    <w:rsid w:val="00801346"/>
    <w:rsid w:val="00802DDD"/>
    <w:rsid w:val="00805017"/>
    <w:rsid w:val="00805CFE"/>
    <w:rsid w:val="00806969"/>
    <w:rsid w:val="00807026"/>
    <w:rsid w:val="00807B9B"/>
    <w:rsid w:val="00807CDF"/>
    <w:rsid w:val="00807D98"/>
    <w:rsid w:val="008100CB"/>
    <w:rsid w:val="00810125"/>
    <w:rsid w:val="00811072"/>
    <w:rsid w:val="00811871"/>
    <w:rsid w:val="00812678"/>
    <w:rsid w:val="008146F6"/>
    <w:rsid w:val="00816CB9"/>
    <w:rsid w:val="00816D81"/>
    <w:rsid w:val="008179CD"/>
    <w:rsid w:val="00817F4A"/>
    <w:rsid w:val="00820861"/>
    <w:rsid w:val="00822251"/>
    <w:rsid w:val="00823274"/>
    <w:rsid w:val="008237D4"/>
    <w:rsid w:val="0082459F"/>
    <w:rsid w:val="00825317"/>
    <w:rsid w:val="0082601B"/>
    <w:rsid w:val="00826EED"/>
    <w:rsid w:val="008305F3"/>
    <w:rsid w:val="00831095"/>
    <w:rsid w:val="00831748"/>
    <w:rsid w:val="0083253D"/>
    <w:rsid w:val="008338B1"/>
    <w:rsid w:val="00835D28"/>
    <w:rsid w:val="008363A3"/>
    <w:rsid w:val="00837D1D"/>
    <w:rsid w:val="00840A5A"/>
    <w:rsid w:val="008413F6"/>
    <w:rsid w:val="0084259F"/>
    <w:rsid w:val="008435C4"/>
    <w:rsid w:val="00843DCE"/>
    <w:rsid w:val="00844523"/>
    <w:rsid w:val="008447CE"/>
    <w:rsid w:val="00845E21"/>
    <w:rsid w:val="00847AF5"/>
    <w:rsid w:val="00850CE0"/>
    <w:rsid w:val="00850EF0"/>
    <w:rsid w:val="008511CD"/>
    <w:rsid w:val="008522D9"/>
    <w:rsid w:val="00852C92"/>
    <w:rsid w:val="008539C9"/>
    <w:rsid w:val="00853D86"/>
    <w:rsid w:val="00854E76"/>
    <w:rsid w:val="0085515F"/>
    <w:rsid w:val="00855D68"/>
    <w:rsid w:val="00857D5B"/>
    <w:rsid w:val="008607F9"/>
    <w:rsid w:val="00860D5A"/>
    <w:rsid w:val="00861262"/>
    <w:rsid w:val="0086606F"/>
    <w:rsid w:val="0086663C"/>
    <w:rsid w:val="00871F0F"/>
    <w:rsid w:val="00872AC2"/>
    <w:rsid w:val="00872F90"/>
    <w:rsid w:val="00873258"/>
    <w:rsid w:val="0087373E"/>
    <w:rsid w:val="00875291"/>
    <w:rsid w:val="00876064"/>
    <w:rsid w:val="008831C0"/>
    <w:rsid w:val="00884CBD"/>
    <w:rsid w:val="00885B48"/>
    <w:rsid w:val="00887036"/>
    <w:rsid w:val="00887FDC"/>
    <w:rsid w:val="0089074A"/>
    <w:rsid w:val="00890D18"/>
    <w:rsid w:val="0089210C"/>
    <w:rsid w:val="008923A6"/>
    <w:rsid w:val="00894388"/>
    <w:rsid w:val="008943DB"/>
    <w:rsid w:val="008968FB"/>
    <w:rsid w:val="00896E87"/>
    <w:rsid w:val="008970BC"/>
    <w:rsid w:val="008A0075"/>
    <w:rsid w:val="008A1590"/>
    <w:rsid w:val="008A1ED0"/>
    <w:rsid w:val="008A3AA8"/>
    <w:rsid w:val="008A65AF"/>
    <w:rsid w:val="008A727C"/>
    <w:rsid w:val="008B02D7"/>
    <w:rsid w:val="008B0C48"/>
    <w:rsid w:val="008B2FAD"/>
    <w:rsid w:val="008B3BBD"/>
    <w:rsid w:val="008B463B"/>
    <w:rsid w:val="008B48DF"/>
    <w:rsid w:val="008B6261"/>
    <w:rsid w:val="008B687E"/>
    <w:rsid w:val="008B6A1E"/>
    <w:rsid w:val="008B7577"/>
    <w:rsid w:val="008C1014"/>
    <w:rsid w:val="008C344C"/>
    <w:rsid w:val="008C3711"/>
    <w:rsid w:val="008C381A"/>
    <w:rsid w:val="008C4272"/>
    <w:rsid w:val="008C49B1"/>
    <w:rsid w:val="008C6396"/>
    <w:rsid w:val="008D031C"/>
    <w:rsid w:val="008D7BFC"/>
    <w:rsid w:val="008E597F"/>
    <w:rsid w:val="008E63CB"/>
    <w:rsid w:val="008E706B"/>
    <w:rsid w:val="008F0F60"/>
    <w:rsid w:val="008F2121"/>
    <w:rsid w:val="008F2286"/>
    <w:rsid w:val="008F2AA5"/>
    <w:rsid w:val="008F3B64"/>
    <w:rsid w:val="008F5128"/>
    <w:rsid w:val="008F5E70"/>
    <w:rsid w:val="008F7071"/>
    <w:rsid w:val="00900568"/>
    <w:rsid w:val="00902D3B"/>
    <w:rsid w:val="00904647"/>
    <w:rsid w:val="009048F4"/>
    <w:rsid w:val="00905E00"/>
    <w:rsid w:val="00906C76"/>
    <w:rsid w:val="00907D85"/>
    <w:rsid w:val="00911B4A"/>
    <w:rsid w:val="00912C81"/>
    <w:rsid w:val="009138ED"/>
    <w:rsid w:val="00914592"/>
    <w:rsid w:val="00917B2B"/>
    <w:rsid w:val="009243F7"/>
    <w:rsid w:val="00924A9D"/>
    <w:rsid w:val="00926D79"/>
    <w:rsid w:val="0093019C"/>
    <w:rsid w:val="0093112A"/>
    <w:rsid w:val="00931BAB"/>
    <w:rsid w:val="009331A9"/>
    <w:rsid w:val="00935416"/>
    <w:rsid w:val="0093649A"/>
    <w:rsid w:val="009376FA"/>
    <w:rsid w:val="00937990"/>
    <w:rsid w:val="00937E94"/>
    <w:rsid w:val="009401E4"/>
    <w:rsid w:val="0094174D"/>
    <w:rsid w:val="00941A2D"/>
    <w:rsid w:val="00942D9A"/>
    <w:rsid w:val="00942F37"/>
    <w:rsid w:val="00943515"/>
    <w:rsid w:val="00943F01"/>
    <w:rsid w:val="00943F34"/>
    <w:rsid w:val="00943FB7"/>
    <w:rsid w:val="0094472E"/>
    <w:rsid w:val="00944A4C"/>
    <w:rsid w:val="00947BCF"/>
    <w:rsid w:val="00950489"/>
    <w:rsid w:val="009506D8"/>
    <w:rsid w:val="0095094A"/>
    <w:rsid w:val="0095116D"/>
    <w:rsid w:val="009529F7"/>
    <w:rsid w:val="00955D98"/>
    <w:rsid w:val="00956554"/>
    <w:rsid w:val="00956949"/>
    <w:rsid w:val="00956A18"/>
    <w:rsid w:val="00956F9C"/>
    <w:rsid w:val="00957209"/>
    <w:rsid w:val="009608E1"/>
    <w:rsid w:val="00963105"/>
    <w:rsid w:val="00964903"/>
    <w:rsid w:val="0096659B"/>
    <w:rsid w:val="00966922"/>
    <w:rsid w:val="0096707A"/>
    <w:rsid w:val="00970456"/>
    <w:rsid w:val="00971454"/>
    <w:rsid w:val="00971631"/>
    <w:rsid w:val="00971A7A"/>
    <w:rsid w:val="00972903"/>
    <w:rsid w:val="00973A51"/>
    <w:rsid w:val="00973D9F"/>
    <w:rsid w:val="0097581F"/>
    <w:rsid w:val="00975EC8"/>
    <w:rsid w:val="00976C5C"/>
    <w:rsid w:val="009772E6"/>
    <w:rsid w:val="0098086B"/>
    <w:rsid w:val="00981DAC"/>
    <w:rsid w:val="00983F7D"/>
    <w:rsid w:val="009868B9"/>
    <w:rsid w:val="00990FED"/>
    <w:rsid w:val="00992564"/>
    <w:rsid w:val="00992B65"/>
    <w:rsid w:val="00993C9C"/>
    <w:rsid w:val="00994C8C"/>
    <w:rsid w:val="0099500D"/>
    <w:rsid w:val="0099531E"/>
    <w:rsid w:val="0099571D"/>
    <w:rsid w:val="00997435"/>
    <w:rsid w:val="009A012B"/>
    <w:rsid w:val="009A12F5"/>
    <w:rsid w:val="009A4DEC"/>
    <w:rsid w:val="009A4E42"/>
    <w:rsid w:val="009A5FAF"/>
    <w:rsid w:val="009A6C86"/>
    <w:rsid w:val="009A7C25"/>
    <w:rsid w:val="009A7CCE"/>
    <w:rsid w:val="009B1567"/>
    <w:rsid w:val="009B3138"/>
    <w:rsid w:val="009B40A4"/>
    <w:rsid w:val="009B5B62"/>
    <w:rsid w:val="009B607C"/>
    <w:rsid w:val="009C02ED"/>
    <w:rsid w:val="009C0BBE"/>
    <w:rsid w:val="009C3180"/>
    <w:rsid w:val="009C350B"/>
    <w:rsid w:val="009C52B1"/>
    <w:rsid w:val="009C53BF"/>
    <w:rsid w:val="009C6DB8"/>
    <w:rsid w:val="009C6E18"/>
    <w:rsid w:val="009C7E11"/>
    <w:rsid w:val="009D00CE"/>
    <w:rsid w:val="009D0868"/>
    <w:rsid w:val="009D08E9"/>
    <w:rsid w:val="009D0A41"/>
    <w:rsid w:val="009D1CE9"/>
    <w:rsid w:val="009D2AD5"/>
    <w:rsid w:val="009D32BE"/>
    <w:rsid w:val="009D3533"/>
    <w:rsid w:val="009D38A9"/>
    <w:rsid w:val="009D3995"/>
    <w:rsid w:val="009D4842"/>
    <w:rsid w:val="009D5915"/>
    <w:rsid w:val="009D6BED"/>
    <w:rsid w:val="009D79BC"/>
    <w:rsid w:val="009E339C"/>
    <w:rsid w:val="009E3A65"/>
    <w:rsid w:val="009E4D27"/>
    <w:rsid w:val="009E5194"/>
    <w:rsid w:val="009E52D7"/>
    <w:rsid w:val="009E5BC6"/>
    <w:rsid w:val="009E6D79"/>
    <w:rsid w:val="009F083E"/>
    <w:rsid w:val="009F2834"/>
    <w:rsid w:val="009F4115"/>
    <w:rsid w:val="009F4FF5"/>
    <w:rsid w:val="009F5067"/>
    <w:rsid w:val="009F5730"/>
    <w:rsid w:val="009F61C5"/>
    <w:rsid w:val="009F6F26"/>
    <w:rsid w:val="00A0010C"/>
    <w:rsid w:val="00A002CF"/>
    <w:rsid w:val="00A00DD3"/>
    <w:rsid w:val="00A049D0"/>
    <w:rsid w:val="00A07FF6"/>
    <w:rsid w:val="00A107FD"/>
    <w:rsid w:val="00A10963"/>
    <w:rsid w:val="00A12676"/>
    <w:rsid w:val="00A1284D"/>
    <w:rsid w:val="00A14EAA"/>
    <w:rsid w:val="00A153DE"/>
    <w:rsid w:val="00A1689D"/>
    <w:rsid w:val="00A20CF9"/>
    <w:rsid w:val="00A218FC"/>
    <w:rsid w:val="00A22A45"/>
    <w:rsid w:val="00A236C3"/>
    <w:rsid w:val="00A23AC6"/>
    <w:rsid w:val="00A23B4D"/>
    <w:rsid w:val="00A23CD9"/>
    <w:rsid w:val="00A2433C"/>
    <w:rsid w:val="00A2562B"/>
    <w:rsid w:val="00A26071"/>
    <w:rsid w:val="00A264CA"/>
    <w:rsid w:val="00A27445"/>
    <w:rsid w:val="00A35298"/>
    <w:rsid w:val="00A36542"/>
    <w:rsid w:val="00A37B4D"/>
    <w:rsid w:val="00A4083B"/>
    <w:rsid w:val="00A40C4D"/>
    <w:rsid w:val="00A425E4"/>
    <w:rsid w:val="00A42C2F"/>
    <w:rsid w:val="00A433B8"/>
    <w:rsid w:val="00A46291"/>
    <w:rsid w:val="00A47054"/>
    <w:rsid w:val="00A47C39"/>
    <w:rsid w:val="00A5175E"/>
    <w:rsid w:val="00A540B6"/>
    <w:rsid w:val="00A54116"/>
    <w:rsid w:val="00A6216F"/>
    <w:rsid w:val="00A6288D"/>
    <w:rsid w:val="00A63860"/>
    <w:rsid w:val="00A64298"/>
    <w:rsid w:val="00A6536B"/>
    <w:rsid w:val="00A66849"/>
    <w:rsid w:val="00A674CF"/>
    <w:rsid w:val="00A70DD4"/>
    <w:rsid w:val="00A710D9"/>
    <w:rsid w:val="00A724A1"/>
    <w:rsid w:val="00A72E0D"/>
    <w:rsid w:val="00A74911"/>
    <w:rsid w:val="00A75E97"/>
    <w:rsid w:val="00A76729"/>
    <w:rsid w:val="00A7685A"/>
    <w:rsid w:val="00A80CE8"/>
    <w:rsid w:val="00A82558"/>
    <w:rsid w:val="00A82A3C"/>
    <w:rsid w:val="00A82F50"/>
    <w:rsid w:val="00A83431"/>
    <w:rsid w:val="00A854FE"/>
    <w:rsid w:val="00A85816"/>
    <w:rsid w:val="00A8592E"/>
    <w:rsid w:val="00A86487"/>
    <w:rsid w:val="00A86600"/>
    <w:rsid w:val="00A870CA"/>
    <w:rsid w:val="00A874AF"/>
    <w:rsid w:val="00A87B82"/>
    <w:rsid w:val="00A905EA"/>
    <w:rsid w:val="00A90ED8"/>
    <w:rsid w:val="00A91972"/>
    <w:rsid w:val="00A92464"/>
    <w:rsid w:val="00A92D98"/>
    <w:rsid w:val="00A934DD"/>
    <w:rsid w:val="00A93644"/>
    <w:rsid w:val="00A94363"/>
    <w:rsid w:val="00A9494B"/>
    <w:rsid w:val="00A95E4A"/>
    <w:rsid w:val="00A971C7"/>
    <w:rsid w:val="00A97725"/>
    <w:rsid w:val="00AA1D52"/>
    <w:rsid w:val="00AA268C"/>
    <w:rsid w:val="00AA2B84"/>
    <w:rsid w:val="00AA2C30"/>
    <w:rsid w:val="00AA2CAA"/>
    <w:rsid w:val="00AA2F4B"/>
    <w:rsid w:val="00AA363A"/>
    <w:rsid w:val="00AA41DF"/>
    <w:rsid w:val="00AA5DCC"/>
    <w:rsid w:val="00AA6433"/>
    <w:rsid w:val="00AA7041"/>
    <w:rsid w:val="00AA776B"/>
    <w:rsid w:val="00AB15CB"/>
    <w:rsid w:val="00AB2E33"/>
    <w:rsid w:val="00AB30F7"/>
    <w:rsid w:val="00AB69CC"/>
    <w:rsid w:val="00AC12BD"/>
    <w:rsid w:val="00AC25D5"/>
    <w:rsid w:val="00AC2EDE"/>
    <w:rsid w:val="00AC3433"/>
    <w:rsid w:val="00AC580F"/>
    <w:rsid w:val="00AC5A3A"/>
    <w:rsid w:val="00AC6EC4"/>
    <w:rsid w:val="00AC70A3"/>
    <w:rsid w:val="00AC793E"/>
    <w:rsid w:val="00AC7E3E"/>
    <w:rsid w:val="00AC7F4E"/>
    <w:rsid w:val="00AC7FC5"/>
    <w:rsid w:val="00AD0303"/>
    <w:rsid w:val="00AD3DDB"/>
    <w:rsid w:val="00AD56BA"/>
    <w:rsid w:val="00AD6204"/>
    <w:rsid w:val="00AE0BB3"/>
    <w:rsid w:val="00AE1335"/>
    <w:rsid w:val="00AE2B6B"/>
    <w:rsid w:val="00AE30D2"/>
    <w:rsid w:val="00AE450A"/>
    <w:rsid w:val="00AE62B2"/>
    <w:rsid w:val="00AE7DF0"/>
    <w:rsid w:val="00AF0A09"/>
    <w:rsid w:val="00AF2E99"/>
    <w:rsid w:val="00AF46C0"/>
    <w:rsid w:val="00AF5C43"/>
    <w:rsid w:val="00AF7DB6"/>
    <w:rsid w:val="00AF7ED9"/>
    <w:rsid w:val="00B007A7"/>
    <w:rsid w:val="00B04ADB"/>
    <w:rsid w:val="00B06F66"/>
    <w:rsid w:val="00B10B40"/>
    <w:rsid w:val="00B1219D"/>
    <w:rsid w:val="00B126D4"/>
    <w:rsid w:val="00B15287"/>
    <w:rsid w:val="00B1546F"/>
    <w:rsid w:val="00B155CC"/>
    <w:rsid w:val="00B16B1C"/>
    <w:rsid w:val="00B17A0B"/>
    <w:rsid w:val="00B17C4D"/>
    <w:rsid w:val="00B17E38"/>
    <w:rsid w:val="00B20D83"/>
    <w:rsid w:val="00B22168"/>
    <w:rsid w:val="00B22726"/>
    <w:rsid w:val="00B24F62"/>
    <w:rsid w:val="00B25B1C"/>
    <w:rsid w:val="00B26645"/>
    <w:rsid w:val="00B27E1C"/>
    <w:rsid w:val="00B30261"/>
    <w:rsid w:val="00B327A0"/>
    <w:rsid w:val="00B32860"/>
    <w:rsid w:val="00B32BF9"/>
    <w:rsid w:val="00B33781"/>
    <w:rsid w:val="00B338DF"/>
    <w:rsid w:val="00B350FA"/>
    <w:rsid w:val="00B369AD"/>
    <w:rsid w:val="00B37762"/>
    <w:rsid w:val="00B37C8D"/>
    <w:rsid w:val="00B405E6"/>
    <w:rsid w:val="00B4163D"/>
    <w:rsid w:val="00B41F79"/>
    <w:rsid w:val="00B42ACA"/>
    <w:rsid w:val="00B439CD"/>
    <w:rsid w:val="00B47286"/>
    <w:rsid w:val="00B478B5"/>
    <w:rsid w:val="00B52350"/>
    <w:rsid w:val="00B52CA0"/>
    <w:rsid w:val="00B5326C"/>
    <w:rsid w:val="00B54916"/>
    <w:rsid w:val="00B57467"/>
    <w:rsid w:val="00B57B62"/>
    <w:rsid w:val="00B606D8"/>
    <w:rsid w:val="00B60D86"/>
    <w:rsid w:val="00B614FE"/>
    <w:rsid w:val="00B626DC"/>
    <w:rsid w:val="00B62D79"/>
    <w:rsid w:val="00B63524"/>
    <w:rsid w:val="00B63556"/>
    <w:rsid w:val="00B63D04"/>
    <w:rsid w:val="00B6605B"/>
    <w:rsid w:val="00B668AE"/>
    <w:rsid w:val="00B7369C"/>
    <w:rsid w:val="00B739A9"/>
    <w:rsid w:val="00B755CA"/>
    <w:rsid w:val="00B764C9"/>
    <w:rsid w:val="00B76D48"/>
    <w:rsid w:val="00B81540"/>
    <w:rsid w:val="00B82ABB"/>
    <w:rsid w:val="00B83E61"/>
    <w:rsid w:val="00B860CA"/>
    <w:rsid w:val="00B864D7"/>
    <w:rsid w:val="00B87B46"/>
    <w:rsid w:val="00B9068C"/>
    <w:rsid w:val="00B91308"/>
    <w:rsid w:val="00B92348"/>
    <w:rsid w:val="00B92BE4"/>
    <w:rsid w:val="00B930FD"/>
    <w:rsid w:val="00B9538A"/>
    <w:rsid w:val="00B953B7"/>
    <w:rsid w:val="00B9742F"/>
    <w:rsid w:val="00B97F29"/>
    <w:rsid w:val="00BA0F17"/>
    <w:rsid w:val="00BA75A5"/>
    <w:rsid w:val="00BB3015"/>
    <w:rsid w:val="00BB3981"/>
    <w:rsid w:val="00BB4616"/>
    <w:rsid w:val="00BB76BE"/>
    <w:rsid w:val="00BB7A91"/>
    <w:rsid w:val="00BC35CA"/>
    <w:rsid w:val="00BC6139"/>
    <w:rsid w:val="00BC6302"/>
    <w:rsid w:val="00BC6DFE"/>
    <w:rsid w:val="00BC7207"/>
    <w:rsid w:val="00BC73E3"/>
    <w:rsid w:val="00BD050C"/>
    <w:rsid w:val="00BD1B06"/>
    <w:rsid w:val="00BD4D03"/>
    <w:rsid w:val="00BE09CC"/>
    <w:rsid w:val="00BE1486"/>
    <w:rsid w:val="00BE1A06"/>
    <w:rsid w:val="00BE2751"/>
    <w:rsid w:val="00BE35B9"/>
    <w:rsid w:val="00BE3742"/>
    <w:rsid w:val="00BE3B7D"/>
    <w:rsid w:val="00BE4115"/>
    <w:rsid w:val="00BE51A7"/>
    <w:rsid w:val="00BE53AD"/>
    <w:rsid w:val="00BE5BDB"/>
    <w:rsid w:val="00BE663E"/>
    <w:rsid w:val="00BE7CED"/>
    <w:rsid w:val="00BE7FB2"/>
    <w:rsid w:val="00BF1800"/>
    <w:rsid w:val="00BF26C3"/>
    <w:rsid w:val="00BF272B"/>
    <w:rsid w:val="00BF4C6A"/>
    <w:rsid w:val="00BF71AB"/>
    <w:rsid w:val="00BF7987"/>
    <w:rsid w:val="00C003EA"/>
    <w:rsid w:val="00C01A9C"/>
    <w:rsid w:val="00C02FE0"/>
    <w:rsid w:val="00C03F55"/>
    <w:rsid w:val="00C11B67"/>
    <w:rsid w:val="00C11FCB"/>
    <w:rsid w:val="00C133C1"/>
    <w:rsid w:val="00C21866"/>
    <w:rsid w:val="00C222A9"/>
    <w:rsid w:val="00C2251A"/>
    <w:rsid w:val="00C25D9B"/>
    <w:rsid w:val="00C278B6"/>
    <w:rsid w:val="00C30008"/>
    <w:rsid w:val="00C300B4"/>
    <w:rsid w:val="00C309AB"/>
    <w:rsid w:val="00C3161C"/>
    <w:rsid w:val="00C3295F"/>
    <w:rsid w:val="00C3316F"/>
    <w:rsid w:val="00C3773D"/>
    <w:rsid w:val="00C40419"/>
    <w:rsid w:val="00C40B48"/>
    <w:rsid w:val="00C41A24"/>
    <w:rsid w:val="00C4284E"/>
    <w:rsid w:val="00C42BE7"/>
    <w:rsid w:val="00C42CF8"/>
    <w:rsid w:val="00C466A1"/>
    <w:rsid w:val="00C50293"/>
    <w:rsid w:val="00C504A1"/>
    <w:rsid w:val="00C517AD"/>
    <w:rsid w:val="00C51C21"/>
    <w:rsid w:val="00C53311"/>
    <w:rsid w:val="00C56D18"/>
    <w:rsid w:val="00C56D6B"/>
    <w:rsid w:val="00C607FF"/>
    <w:rsid w:val="00C60F95"/>
    <w:rsid w:val="00C6119D"/>
    <w:rsid w:val="00C61642"/>
    <w:rsid w:val="00C64B17"/>
    <w:rsid w:val="00C65657"/>
    <w:rsid w:val="00C665AA"/>
    <w:rsid w:val="00C66A5E"/>
    <w:rsid w:val="00C66D48"/>
    <w:rsid w:val="00C6706A"/>
    <w:rsid w:val="00C71086"/>
    <w:rsid w:val="00C7172F"/>
    <w:rsid w:val="00C71BFE"/>
    <w:rsid w:val="00C734D9"/>
    <w:rsid w:val="00C7403E"/>
    <w:rsid w:val="00C7413D"/>
    <w:rsid w:val="00C74D45"/>
    <w:rsid w:val="00C75A43"/>
    <w:rsid w:val="00C7666B"/>
    <w:rsid w:val="00C77ED3"/>
    <w:rsid w:val="00C81170"/>
    <w:rsid w:val="00C840BE"/>
    <w:rsid w:val="00C84706"/>
    <w:rsid w:val="00C84DE7"/>
    <w:rsid w:val="00C86284"/>
    <w:rsid w:val="00C875F2"/>
    <w:rsid w:val="00C90859"/>
    <w:rsid w:val="00C9113E"/>
    <w:rsid w:val="00C916A5"/>
    <w:rsid w:val="00C91A08"/>
    <w:rsid w:val="00C92D51"/>
    <w:rsid w:val="00C95EEE"/>
    <w:rsid w:val="00C966D4"/>
    <w:rsid w:val="00C97CC5"/>
    <w:rsid w:val="00C97E5E"/>
    <w:rsid w:val="00CA049D"/>
    <w:rsid w:val="00CA0D99"/>
    <w:rsid w:val="00CA27C7"/>
    <w:rsid w:val="00CA2A5D"/>
    <w:rsid w:val="00CA30C4"/>
    <w:rsid w:val="00CA55A3"/>
    <w:rsid w:val="00CA6D70"/>
    <w:rsid w:val="00CB0593"/>
    <w:rsid w:val="00CB18A1"/>
    <w:rsid w:val="00CB19E8"/>
    <w:rsid w:val="00CB5BB3"/>
    <w:rsid w:val="00CC2656"/>
    <w:rsid w:val="00CC2C59"/>
    <w:rsid w:val="00CC32A4"/>
    <w:rsid w:val="00CC39A5"/>
    <w:rsid w:val="00CC3E9B"/>
    <w:rsid w:val="00CC48D7"/>
    <w:rsid w:val="00CC494A"/>
    <w:rsid w:val="00CC5912"/>
    <w:rsid w:val="00CC7238"/>
    <w:rsid w:val="00CC77E7"/>
    <w:rsid w:val="00CD0C08"/>
    <w:rsid w:val="00CD15DD"/>
    <w:rsid w:val="00CD23F5"/>
    <w:rsid w:val="00CD309F"/>
    <w:rsid w:val="00CD3375"/>
    <w:rsid w:val="00CD3CEB"/>
    <w:rsid w:val="00CD6F8A"/>
    <w:rsid w:val="00CE3744"/>
    <w:rsid w:val="00CE5271"/>
    <w:rsid w:val="00CE57C3"/>
    <w:rsid w:val="00CE5D53"/>
    <w:rsid w:val="00CE5FB8"/>
    <w:rsid w:val="00CF54BB"/>
    <w:rsid w:val="00CF5E23"/>
    <w:rsid w:val="00CF6CBF"/>
    <w:rsid w:val="00CF7445"/>
    <w:rsid w:val="00D003CD"/>
    <w:rsid w:val="00D0231E"/>
    <w:rsid w:val="00D036ED"/>
    <w:rsid w:val="00D03C1A"/>
    <w:rsid w:val="00D06696"/>
    <w:rsid w:val="00D1001D"/>
    <w:rsid w:val="00D1071F"/>
    <w:rsid w:val="00D12A7D"/>
    <w:rsid w:val="00D12AFF"/>
    <w:rsid w:val="00D12DE2"/>
    <w:rsid w:val="00D1411A"/>
    <w:rsid w:val="00D144FD"/>
    <w:rsid w:val="00D15A7E"/>
    <w:rsid w:val="00D15FE4"/>
    <w:rsid w:val="00D16010"/>
    <w:rsid w:val="00D168EA"/>
    <w:rsid w:val="00D2007A"/>
    <w:rsid w:val="00D20FA0"/>
    <w:rsid w:val="00D2127C"/>
    <w:rsid w:val="00D212F9"/>
    <w:rsid w:val="00D22709"/>
    <w:rsid w:val="00D23226"/>
    <w:rsid w:val="00D24B28"/>
    <w:rsid w:val="00D253E9"/>
    <w:rsid w:val="00D26429"/>
    <w:rsid w:val="00D2684A"/>
    <w:rsid w:val="00D274D7"/>
    <w:rsid w:val="00D30EEB"/>
    <w:rsid w:val="00D32C03"/>
    <w:rsid w:val="00D33BC5"/>
    <w:rsid w:val="00D34B9F"/>
    <w:rsid w:val="00D35032"/>
    <w:rsid w:val="00D405B6"/>
    <w:rsid w:val="00D40862"/>
    <w:rsid w:val="00D42DAF"/>
    <w:rsid w:val="00D47526"/>
    <w:rsid w:val="00D47761"/>
    <w:rsid w:val="00D47EF2"/>
    <w:rsid w:val="00D50767"/>
    <w:rsid w:val="00D51781"/>
    <w:rsid w:val="00D53165"/>
    <w:rsid w:val="00D5594A"/>
    <w:rsid w:val="00D55960"/>
    <w:rsid w:val="00D56277"/>
    <w:rsid w:val="00D56EF6"/>
    <w:rsid w:val="00D56F11"/>
    <w:rsid w:val="00D57670"/>
    <w:rsid w:val="00D6036B"/>
    <w:rsid w:val="00D6124B"/>
    <w:rsid w:val="00D61FA4"/>
    <w:rsid w:val="00D631BB"/>
    <w:rsid w:val="00D635D3"/>
    <w:rsid w:val="00D6439B"/>
    <w:rsid w:val="00D65FA7"/>
    <w:rsid w:val="00D66FE8"/>
    <w:rsid w:val="00D7247F"/>
    <w:rsid w:val="00D76358"/>
    <w:rsid w:val="00D80F6B"/>
    <w:rsid w:val="00D81930"/>
    <w:rsid w:val="00D81D6E"/>
    <w:rsid w:val="00D8277A"/>
    <w:rsid w:val="00D82829"/>
    <w:rsid w:val="00D8381F"/>
    <w:rsid w:val="00D85221"/>
    <w:rsid w:val="00D86874"/>
    <w:rsid w:val="00D907CE"/>
    <w:rsid w:val="00D91DA2"/>
    <w:rsid w:val="00D9490F"/>
    <w:rsid w:val="00D94FFB"/>
    <w:rsid w:val="00D973B0"/>
    <w:rsid w:val="00DA0FB2"/>
    <w:rsid w:val="00DA14DE"/>
    <w:rsid w:val="00DA16D2"/>
    <w:rsid w:val="00DA2069"/>
    <w:rsid w:val="00DA2B2B"/>
    <w:rsid w:val="00DA2FFF"/>
    <w:rsid w:val="00DA45F6"/>
    <w:rsid w:val="00DA69FF"/>
    <w:rsid w:val="00DB0B0A"/>
    <w:rsid w:val="00DB341D"/>
    <w:rsid w:val="00DB3561"/>
    <w:rsid w:val="00DB566A"/>
    <w:rsid w:val="00DB5780"/>
    <w:rsid w:val="00DC0898"/>
    <w:rsid w:val="00DC0E7B"/>
    <w:rsid w:val="00DC27B1"/>
    <w:rsid w:val="00DC2B06"/>
    <w:rsid w:val="00DC3A10"/>
    <w:rsid w:val="00DC4171"/>
    <w:rsid w:val="00DC45A7"/>
    <w:rsid w:val="00DC4A93"/>
    <w:rsid w:val="00DC56D3"/>
    <w:rsid w:val="00DC6F54"/>
    <w:rsid w:val="00DD0BDB"/>
    <w:rsid w:val="00DD1502"/>
    <w:rsid w:val="00DD4171"/>
    <w:rsid w:val="00DD6ADA"/>
    <w:rsid w:val="00DD7A6E"/>
    <w:rsid w:val="00DF1A9A"/>
    <w:rsid w:val="00DF372B"/>
    <w:rsid w:val="00DF4A5D"/>
    <w:rsid w:val="00DF5715"/>
    <w:rsid w:val="00DF5910"/>
    <w:rsid w:val="00DF668C"/>
    <w:rsid w:val="00DF66DF"/>
    <w:rsid w:val="00DF6F13"/>
    <w:rsid w:val="00DF7C58"/>
    <w:rsid w:val="00E005D7"/>
    <w:rsid w:val="00E011BA"/>
    <w:rsid w:val="00E05534"/>
    <w:rsid w:val="00E05EC0"/>
    <w:rsid w:val="00E06E99"/>
    <w:rsid w:val="00E071BD"/>
    <w:rsid w:val="00E10796"/>
    <w:rsid w:val="00E11276"/>
    <w:rsid w:val="00E11D52"/>
    <w:rsid w:val="00E12728"/>
    <w:rsid w:val="00E14670"/>
    <w:rsid w:val="00E14729"/>
    <w:rsid w:val="00E15321"/>
    <w:rsid w:val="00E16CC9"/>
    <w:rsid w:val="00E175EE"/>
    <w:rsid w:val="00E2062A"/>
    <w:rsid w:val="00E21023"/>
    <w:rsid w:val="00E2129B"/>
    <w:rsid w:val="00E22264"/>
    <w:rsid w:val="00E23044"/>
    <w:rsid w:val="00E276FA"/>
    <w:rsid w:val="00E277D9"/>
    <w:rsid w:val="00E300BE"/>
    <w:rsid w:val="00E311C5"/>
    <w:rsid w:val="00E31407"/>
    <w:rsid w:val="00E3379A"/>
    <w:rsid w:val="00E341D8"/>
    <w:rsid w:val="00E34D4F"/>
    <w:rsid w:val="00E3643B"/>
    <w:rsid w:val="00E36604"/>
    <w:rsid w:val="00E378B9"/>
    <w:rsid w:val="00E40C1E"/>
    <w:rsid w:val="00E40F0F"/>
    <w:rsid w:val="00E4111B"/>
    <w:rsid w:val="00E417B0"/>
    <w:rsid w:val="00E41D47"/>
    <w:rsid w:val="00E42052"/>
    <w:rsid w:val="00E42530"/>
    <w:rsid w:val="00E43087"/>
    <w:rsid w:val="00E430B5"/>
    <w:rsid w:val="00E43190"/>
    <w:rsid w:val="00E473E8"/>
    <w:rsid w:val="00E51AA0"/>
    <w:rsid w:val="00E54164"/>
    <w:rsid w:val="00E54A73"/>
    <w:rsid w:val="00E568AA"/>
    <w:rsid w:val="00E56A15"/>
    <w:rsid w:val="00E57C00"/>
    <w:rsid w:val="00E60951"/>
    <w:rsid w:val="00E621F7"/>
    <w:rsid w:val="00E64751"/>
    <w:rsid w:val="00E649F5"/>
    <w:rsid w:val="00E65683"/>
    <w:rsid w:val="00E70322"/>
    <w:rsid w:val="00E7224D"/>
    <w:rsid w:val="00E7466E"/>
    <w:rsid w:val="00E75A3B"/>
    <w:rsid w:val="00E764B9"/>
    <w:rsid w:val="00E76BBC"/>
    <w:rsid w:val="00E76BF1"/>
    <w:rsid w:val="00E83835"/>
    <w:rsid w:val="00E83FA9"/>
    <w:rsid w:val="00E84EDD"/>
    <w:rsid w:val="00E852FB"/>
    <w:rsid w:val="00E85B89"/>
    <w:rsid w:val="00E86734"/>
    <w:rsid w:val="00E90019"/>
    <w:rsid w:val="00E90458"/>
    <w:rsid w:val="00E90E4F"/>
    <w:rsid w:val="00E916E5"/>
    <w:rsid w:val="00E946F7"/>
    <w:rsid w:val="00E949AF"/>
    <w:rsid w:val="00E95B63"/>
    <w:rsid w:val="00E962BC"/>
    <w:rsid w:val="00EA09A7"/>
    <w:rsid w:val="00EA3951"/>
    <w:rsid w:val="00EA4ACE"/>
    <w:rsid w:val="00EA6650"/>
    <w:rsid w:val="00EA73DD"/>
    <w:rsid w:val="00EB1D66"/>
    <w:rsid w:val="00EB3BE1"/>
    <w:rsid w:val="00EC1084"/>
    <w:rsid w:val="00EC2668"/>
    <w:rsid w:val="00EC29ED"/>
    <w:rsid w:val="00EC2E9C"/>
    <w:rsid w:val="00EC2EC7"/>
    <w:rsid w:val="00EC3573"/>
    <w:rsid w:val="00EC39E6"/>
    <w:rsid w:val="00EC4264"/>
    <w:rsid w:val="00EC5AD3"/>
    <w:rsid w:val="00EC6816"/>
    <w:rsid w:val="00EC761D"/>
    <w:rsid w:val="00ED30E2"/>
    <w:rsid w:val="00ED3D9A"/>
    <w:rsid w:val="00ED4016"/>
    <w:rsid w:val="00ED4038"/>
    <w:rsid w:val="00ED40BD"/>
    <w:rsid w:val="00ED62F9"/>
    <w:rsid w:val="00EE03EB"/>
    <w:rsid w:val="00EE07ED"/>
    <w:rsid w:val="00EE1D54"/>
    <w:rsid w:val="00EE1E55"/>
    <w:rsid w:val="00EE37F1"/>
    <w:rsid w:val="00EE386B"/>
    <w:rsid w:val="00EE4AD6"/>
    <w:rsid w:val="00EE5A9F"/>
    <w:rsid w:val="00EE5E5E"/>
    <w:rsid w:val="00EE712F"/>
    <w:rsid w:val="00EE77C4"/>
    <w:rsid w:val="00EF0439"/>
    <w:rsid w:val="00EF0883"/>
    <w:rsid w:val="00EF0ABF"/>
    <w:rsid w:val="00EF297B"/>
    <w:rsid w:val="00EF401A"/>
    <w:rsid w:val="00F00824"/>
    <w:rsid w:val="00F00E1D"/>
    <w:rsid w:val="00F0137B"/>
    <w:rsid w:val="00F0164C"/>
    <w:rsid w:val="00F034E3"/>
    <w:rsid w:val="00F05368"/>
    <w:rsid w:val="00F06BDF"/>
    <w:rsid w:val="00F12D00"/>
    <w:rsid w:val="00F13CE4"/>
    <w:rsid w:val="00F153FB"/>
    <w:rsid w:val="00F158B4"/>
    <w:rsid w:val="00F160E6"/>
    <w:rsid w:val="00F17315"/>
    <w:rsid w:val="00F17D3D"/>
    <w:rsid w:val="00F21F1B"/>
    <w:rsid w:val="00F23F74"/>
    <w:rsid w:val="00F254F6"/>
    <w:rsid w:val="00F2624F"/>
    <w:rsid w:val="00F264B8"/>
    <w:rsid w:val="00F27DE2"/>
    <w:rsid w:val="00F3370C"/>
    <w:rsid w:val="00F35BDB"/>
    <w:rsid w:val="00F36CE9"/>
    <w:rsid w:val="00F378E1"/>
    <w:rsid w:val="00F41137"/>
    <w:rsid w:val="00F429DF"/>
    <w:rsid w:val="00F47BE3"/>
    <w:rsid w:val="00F52F12"/>
    <w:rsid w:val="00F55603"/>
    <w:rsid w:val="00F55755"/>
    <w:rsid w:val="00F562D9"/>
    <w:rsid w:val="00F57162"/>
    <w:rsid w:val="00F57C8E"/>
    <w:rsid w:val="00F618B6"/>
    <w:rsid w:val="00F631EC"/>
    <w:rsid w:val="00F63F09"/>
    <w:rsid w:val="00F65677"/>
    <w:rsid w:val="00F66BFD"/>
    <w:rsid w:val="00F70999"/>
    <w:rsid w:val="00F7153B"/>
    <w:rsid w:val="00F71713"/>
    <w:rsid w:val="00F72846"/>
    <w:rsid w:val="00F74C73"/>
    <w:rsid w:val="00F7604B"/>
    <w:rsid w:val="00F76899"/>
    <w:rsid w:val="00F77A52"/>
    <w:rsid w:val="00F822B8"/>
    <w:rsid w:val="00F82D1B"/>
    <w:rsid w:val="00F832F3"/>
    <w:rsid w:val="00F8350D"/>
    <w:rsid w:val="00F83815"/>
    <w:rsid w:val="00F83F94"/>
    <w:rsid w:val="00F846AB"/>
    <w:rsid w:val="00F849C2"/>
    <w:rsid w:val="00F8524C"/>
    <w:rsid w:val="00F856CC"/>
    <w:rsid w:val="00F858FB"/>
    <w:rsid w:val="00F86F31"/>
    <w:rsid w:val="00F907BA"/>
    <w:rsid w:val="00F9212F"/>
    <w:rsid w:val="00F9665A"/>
    <w:rsid w:val="00F96D4F"/>
    <w:rsid w:val="00FA0AA5"/>
    <w:rsid w:val="00FA1AC6"/>
    <w:rsid w:val="00FA23B0"/>
    <w:rsid w:val="00FA33D2"/>
    <w:rsid w:val="00FA38F7"/>
    <w:rsid w:val="00FA3F61"/>
    <w:rsid w:val="00FA5295"/>
    <w:rsid w:val="00FA66F0"/>
    <w:rsid w:val="00FA7963"/>
    <w:rsid w:val="00FB1115"/>
    <w:rsid w:val="00FB124C"/>
    <w:rsid w:val="00FB1EF9"/>
    <w:rsid w:val="00FB29BC"/>
    <w:rsid w:val="00FB2FE3"/>
    <w:rsid w:val="00FB4CC8"/>
    <w:rsid w:val="00FB5253"/>
    <w:rsid w:val="00FB5E4D"/>
    <w:rsid w:val="00FB62C1"/>
    <w:rsid w:val="00FB6BC9"/>
    <w:rsid w:val="00FB7E31"/>
    <w:rsid w:val="00FC1504"/>
    <w:rsid w:val="00FC204B"/>
    <w:rsid w:val="00FC2548"/>
    <w:rsid w:val="00FC29E1"/>
    <w:rsid w:val="00FC2F3C"/>
    <w:rsid w:val="00FC3258"/>
    <w:rsid w:val="00FC4F88"/>
    <w:rsid w:val="00FC5D66"/>
    <w:rsid w:val="00FC5E77"/>
    <w:rsid w:val="00FC6BF1"/>
    <w:rsid w:val="00FD0CA4"/>
    <w:rsid w:val="00FD2860"/>
    <w:rsid w:val="00FD371B"/>
    <w:rsid w:val="00FD543F"/>
    <w:rsid w:val="00FD5F28"/>
    <w:rsid w:val="00FD6BEE"/>
    <w:rsid w:val="00FD7A8D"/>
    <w:rsid w:val="00FD7E85"/>
    <w:rsid w:val="00FE083F"/>
    <w:rsid w:val="00FE0B8F"/>
    <w:rsid w:val="00FE10FB"/>
    <w:rsid w:val="00FE1182"/>
    <w:rsid w:val="00FE18BF"/>
    <w:rsid w:val="00FE1C5D"/>
    <w:rsid w:val="00FE241A"/>
    <w:rsid w:val="00FE4EEB"/>
    <w:rsid w:val="00FE50B2"/>
    <w:rsid w:val="00FF1257"/>
    <w:rsid w:val="00FF16DF"/>
    <w:rsid w:val="00FF2395"/>
    <w:rsid w:val="00FF4A55"/>
    <w:rsid w:val="00FF4BC9"/>
    <w:rsid w:val="00FF6875"/>
    <w:rsid w:val="00FF6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EA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F6B70"/>
    <w:pPr>
      <w:keepNext/>
      <w:keepLines/>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F6B70"/>
    <w:pPr>
      <w:keepNext/>
      <w:keepLines/>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F6B70"/>
    <w:pPr>
      <w:keepNext/>
      <w:keepLines/>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261"/>
    <w:rPr>
      <w:b/>
      <w:sz w:val="48"/>
      <w:szCs w:val="48"/>
    </w:rPr>
  </w:style>
  <w:style w:type="character" w:customStyle="1" w:styleId="Heading2Char">
    <w:name w:val="Heading 2 Char"/>
    <w:basedOn w:val="DefaultParagraphFont"/>
    <w:link w:val="Heading2"/>
    <w:uiPriority w:val="9"/>
    <w:rsid w:val="00B30261"/>
    <w:rPr>
      <w:b/>
      <w:sz w:val="36"/>
      <w:szCs w:val="36"/>
    </w:rPr>
  </w:style>
  <w:style w:type="character" w:customStyle="1" w:styleId="Heading3Char">
    <w:name w:val="Heading 3 Char"/>
    <w:basedOn w:val="DefaultParagraphFont"/>
    <w:link w:val="Heading3"/>
    <w:uiPriority w:val="9"/>
    <w:rsid w:val="00B30261"/>
    <w:rPr>
      <w:b/>
      <w:sz w:val="28"/>
      <w:szCs w:val="28"/>
    </w:rPr>
  </w:style>
  <w:style w:type="character" w:customStyle="1" w:styleId="Heading5Char">
    <w:name w:val="Heading 5 Char"/>
    <w:basedOn w:val="DefaultParagraphFont"/>
    <w:link w:val="Heading5"/>
    <w:uiPriority w:val="9"/>
    <w:rsid w:val="00B30261"/>
    <w:rPr>
      <w:b/>
      <w:sz w:val="22"/>
      <w:szCs w:val="22"/>
    </w:r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B27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123,Lít bullet 2,ANNEX,List Paragraph1,List Paragraph2,List Paragraph11,Thang2,normalnumber"/>
    <w:basedOn w:val="Normal"/>
    <w:link w:val="ListParagraphChar"/>
    <w:uiPriority w:val="34"/>
    <w:qFormat/>
    <w:rsid w:val="00624470"/>
    <w:pPr>
      <w:ind w:left="720"/>
      <w:contextualSpacing/>
    </w:pPr>
  </w:style>
  <w:style w:type="paragraph" w:customStyle="1" w:styleId="1">
    <w:name w:val="1"/>
    <w:basedOn w:val="Normal"/>
    <w:qFormat/>
    <w:rsid w:val="0003346A"/>
    <w:pPr>
      <w:widowControl w:val="0"/>
      <w:spacing w:line="360" w:lineRule="auto"/>
      <w:contextualSpacing/>
      <w:jc w:val="center"/>
    </w:pPr>
    <w:rPr>
      <w:b/>
      <w:color w:val="000000" w:themeColor="text1"/>
      <w:sz w:val="26"/>
      <w:szCs w:val="26"/>
    </w:rPr>
  </w:style>
  <w:style w:type="paragraph" w:styleId="BalloonText">
    <w:name w:val="Balloon Text"/>
    <w:basedOn w:val="Normal"/>
    <w:link w:val="BalloonTextChar"/>
    <w:uiPriority w:val="99"/>
    <w:semiHidden/>
    <w:unhideWhenUsed/>
    <w:rsid w:val="00443D3F"/>
    <w:rPr>
      <w:rFonts w:ascii="Tahoma" w:hAnsi="Tahoma" w:cs="Tahoma"/>
      <w:sz w:val="16"/>
      <w:szCs w:val="16"/>
    </w:rPr>
  </w:style>
  <w:style w:type="character" w:customStyle="1" w:styleId="BalloonTextChar">
    <w:name w:val="Balloon Text Char"/>
    <w:basedOn w:val="DefaultParagraphFont"/>
    <w:link w:val="BalloonText"/>
    <w:uiPriority w:val="99"/>
    <w:semiHidden/>
    <w:rsid w:val="00443D3F"/>
    <w:rPr>
      <w:rFonts w:ascii="Tahoma" w:hAnsi="Tahoma" w:cs="Tahoma"/>
      <w:sz w:val="16"/>
      <w:szCs w:val="16"/>
    </w:rPr>
  </w:style>
  <w:style w:type="character" w:customStyle="1" w:styleId="fontstyle01">
    <w:name w:val="fontstyle01"/>
    <w:basedOn w:val="DefaultParagraphFont"/>
    <w:rsid w:val="00B30261"/>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B30261"/>
    <w:rPr>
      <w:rFonts w:ascii="TimesNewRoman" w:hAnsi="TimesNewRoman" w:hint="default"/>
      <w:b w:val="0"/>
      <w:bCs w:val="0"/>
      <w:i/>
      <w:iCs/>
      <w:color w:val="000000"/>
      <w:sz w:val="24"/>
      <w:szCs w:val="24"/>
    </w:rPr>
  </w:style>
  <w:style w:type="character" w:styleId="Hyperlink">
    <w:name w:val="Hyperlink"/>
    <w:basedOn w:val="DefaultParagraphFont"/>
    <w:uiPriority w:val="99"/>
    <w:unhideWhenUsed/>
    <w:rsid w:val="00B30261"/>
    <w:rPr>
      <w:color w:val="0000FF" w:themeColor="hyperlink"/>
      <w:u w:val="single"/>
    </w:rPr>
  </w:style>
  <w:style w:type="paragraph" w:styleId="TOC1">
    <w:name w:val="toc 1"/>
    <w:basedOn w:val="Normal"/>
    <w:next w:val="Normal"/>
    <w:autoRedefine/>
    <w:uiPriority w:val="39"/>
    <w:unhideWhenUsed/>
    <w:rsid w:val="003A74DB"/>
    <w:pPr>
      <w:tabs>
        <w:tab w:val="right" w:leader="dot" w:pos="8777"/>
      </w:tabs>
      <w:spacing w:before="120"/>
    </w:pPr>
    <w:rPr>
      <w:rFonts w:eastAsia="Calibri"/>
      <w:b/>
      <w:bCs/>
      <w:iCs/>
      <w:noProof/>
    </w:rPr>
  </w:style>
  <w:style w:type="paragraph" w:styleId="TOC2">
    <w:name w:val="toc 2"/>
    <w:basedOn w:val="Normal"/>
    <w:next w:val="Normal"/>
    <w:autoRedefine/>
    <w:uiPriority w:val="39"/>
    <w:unhideWhenUsed/>
    <w:rsid w:val="00B30261"/>
    <w:pPr>
      <w:spacing w:before="120"/>
      <w:ind w:left="240"/>
    </w:pPr>
    <w:rPr>
      <w:rFonts w:asciiTheme="minorHAnsi" w:hAnsiTheme="minorHAnsi"/>
      <w:b/>
      <w:bCs/>
      <w:sz w:val="22"/>
      <w:szCs w:val="22"/>
    </w:rPr>
  </w:style>
  <w:style w:type="paragraph" w:styleId="Header">
    <w:name w:val="header"/>
    <w:basedOn w:val="Normal"/>
    <w:link w:val="HeaderChar"/>
    <w:uiPriority w:val="99"/>
    <w:unhideWhenUsed/>
    <w:rsid w:val="00B3026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026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B3026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0261"/>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801346"/>
    <w:rPr>
      <w:color w:val="808080"/>
    </w:rPr>
  </w:style>
  <w:style w:type="character" w:customStyle="1" w:styleId="Bodytext9">
    <w:name w:val="Body text (9)_"/>
    <w:basedOn w:val="DefaultParagraphFont"/>
    <w:link w:val="Bodytext90"/>
    <w:locked/>
    <w:rsid w:val="00FB6BC9"/>
    <w:rPr>
      <w:spacing w:val="10"/>
      <w:sz w:val="16"/>
      <w:szCs w:val="16"/>
      <w:shd w:val="clear" w:color="auto" w:fill="FFFFFF"/>
    </w:rPr>
  </w:style>
  <w:style w:type="paragraph" w:customStyle="1" w:styleId="Bodytext90">
    <w:name w:val="Body text (9)"/>
    <w:basedOn w:val="Normal"/>
    <w:link w:val="Bodytext9"/>
    <w:rsid w:val="00FB6BC9"/>
    <w:pPr>
      <w:widowControl w:val="0"/>
      <w:shd w:val="clear" w:color="auto" w:fill="FFFFFF"/>
      <w:spacing w:line="461" w:lineRule="exact"/>
    </w:pPr>
    <w:rPr>
      <w:spacing w:val="10"/>
      <w:sz w:val="16"/>
      <w:szCs w:val="16"/>
    </w:rPr>
  </w:style>
  <w:style w:type="character" w:customStyle="1" w:styleId="Bodytext9Spacing0pt">
    <w:name w:val="Body text (9) + Spacing 0 pt"/>
    <w:basedOn w:val="Bodytext9"/>
    <w:rsid w:val="00FB6BC9"/>
    <w:rPr>
      <w:color w:val="000000"/>
      <w:spacing w:val="0"/>
      <w:w w:val="100"/>
      <w:position w:val="0"/>
      <w:sz w:val="16"/>
      <w:szCs w:val="16"/>
      <w:shd w:val="clear" w:color="auto" w:fill="FFFFFF"/>
      <w:lang w:val="vi-VN" w:eastAsia="vi-VN" w:bidi="vi-VN"/>
    </w:rPr>
  </w:style>
  <w:style w:type="paragraph" w:styleId="BodyText">
    <w:name w:val="Body Text"/>
    <w:basedOn w:val="Normal"/>
    <w:link w:val="BodyTextChar"/>
    <w:uiPriority w:val="1"/>
    <w:qFormat/>
    <w:rsid w:val="002175B7"/>
    <w:pPr>
      <w:widowControl w:val="0"/>
      <w:autoSpaceDE w:val="0"/>
      <w:autoSpaceDN w:val="0"/>
    </w:pPr>
    <w:rPr>
      <w:rFonts w:ascii="Arial" w:eastAsia="Arial" w:hAnsi="Arial" w:cs="Arial"/>
      <w:lang w:val="en-ZA" w:eastAsia="en-ZA" w:bidi="en-ZA"/>
    </w:rPr>
  </w:style>
  <w:style w:type="character" w:customStyle="1" w:styleId="BodyTextChar">
    <w:name w:val="Body Text Char"/>
    <w:basedOn w:val="DefaultParagraphFont"/>
    <w:link w:val="BodyText"/>
    <w:uiPriority w:val="1"/>
    <w:rsid w:val="002175B7"/>
    <w:rPr>
      <w:rFonts w:ascii="Arial" w:eastAsia="Arial" w:hAnsi="Arial" w:cs="Arial"/>
      <w:lang w:val="en-ZA" w:eastAsia="en-ZA" w:bidi="en-ZA"/>
    </w:rPr>
  </w:style>
  <w:style w:type="character" w:customStyle="1" w:styleId="ListParagraphChar">
    <w:name w:val="List Paragraph Char"/>
    <w:aliases w:val="list 123 Char,Lít bullet 2 Char,ANNEX Char,List Paragraph1 Char,List Paragraph2 Char,List Paragraph11 Char,Thang2 Char,normalnumber Char"/>
    <w:link w:val="ListParagraph"/>
    <w:uiPriority w:val="34"/>
    <w:rsid w:val="002175B7"/>
  </w:style>
  <w:style w:type="paragraph" w:styleId="TOC3">
    <w:name w:val="toc 3"/>
    <w:basedOn w:val="Normal"/>
    <w:next w:val="Normal"/>
    <w:autoRedefine/>
    <w:uiPriority w:val="39"/>
    <w:unhideWhenUsed/>
    <w:rsid w:val="003A74DB"/>
    <w:pPr>
      <w:tabs>
        <w:tab w:val="right" w:leader="dot" w:pos="8777"/>
      </w:tabs>
    </w:pPr>
    <w:rPr>
      <w:rFonts w:asciiTheme="minorHAnsi" w:hAnsiTheme="minorHAnsi"/>
      <w:b/>
      <w:noProof/>
    </w:rPr>
  </w:style>
  <w:style w:type="paragraph" w:styleId="TOC4">
    <w:name w:val="toc 4"/>
    <w:basedOn w:val="Normal"/>
    <w:next w:val="Normal"/>
    <w:autoRedefine/>
    <w:uiPriority w:val="39"/>
    <w:unhideWhenUsed/>
    <w:rsid w:val="0025331F"/>
    <w:pPr>
      <w:ind w:left="720"/>
    </w:pPr>
    <w:rPr>
      <w:rFonts w:asciiTheme="minorHAnsi" w:hAnsiTheme="minorHAnsi"/>
      <w:sz w:val="20"/>
      <w:szCs w:val="20"/>
    </w:rPr>
  </w:style>
  <w:style w:type="paragraph" w:styleId="TOC5">
    <w:name w:val="toc 5"/>
    <w:basedOn w:val="Normal"/>
    <w:next w:val="Normal"/>
    <w:autoRedefine/>
    <w:uiPriority w:val="39"/>
    <w:unhideWhenUsed/>
    <w:rsid w:val="0025331F"/>
    <w:pPr>
      <w:ind w:left="960"/>
    </w:pPr>
    <w:rPr>
      <w:rFonts w:asciiTheme="minorHAnsi" w:hAnsiTheme="minorHAnsi"/>
      <w:sz w:val="20"/>
      <w:szCs w:val="20"/>
    </w:rPr>
  </w:style>
  <w:style w:type="paragraph" w:styleId="TOC6">
    <w:name w:val="toc 6"/>
    <w:basedOn w:val="Normal"/>
    <w:next w:val="Normal"/>
    <w:autoRedefine/>
    <w:uiPriority w:val="39"/>
    <w:unhideWhenUsed/>
    <w:rsid w:val="0025331F"/>
    <w:pPr>
      <w:ind w:left="1200"/>
    </w:pPr>
    <w:rPr>
      <w:rFonts w:asciiTheme="minorHAnsi" w:hAnsiTheme="minorHAnsi"/>
      <w:sz w:val="20"/>
      <w:szCs w:val="20"/>
    </w:rPr>
  </w:style>
  <w:style w:type="paragraph" w:styleId="TOC7">
    <w:name w:val="toc 7"/>
    <w:basedOn w:val="Normal"/>
    <w:next w:val="Normal"/>
    <w:autoRedefine/>
    <w:uiPriority w:val="39"/>
    <w:unhideWhenUsed/>
    <w:rsid w:val="0025331F"/>
    <w:pPr>
      <w:ind w:left="1440"/>
    </w:pPr>
    <w:rPr>
      <w:rFonts w:asciiTheme="minorHAnsi" w:hAnsiTheme="minorHAnsi"/>
      <w:sz w:val="20"/>
      <w:szCs w:val="20"/>
    </w:rPr>
  </w:style>
  <w:style w:type="paragraph" w:styleId="TOC8">
    <w:name w:val="toc 8"/>
    <w:basedOn w:val="Normal"/>
    <w:next w:val="Normal"/>
    <w:autoRedefine/>
    <w:uiPriority w:val="39"/>
    <w:unhideWhenUsed/>
    <w:rsid w:val="0025331F"/>
    <w:pPr>
      <w:ind w:left="1680"/>
    </w:pPr>
    <w:rPr>
      <w:rFonts w:asciiTheme="minorHAnsi" w:hAnsiTheme="minorHAnsi"/>
      <w:sz w:val="20"/>
      <w:szCs w:val="20"/>
    </w:rPr>
  </w:style>
  <w:style w:type="paragraph" w:styleId="TOC9">
    <w:name w:val="toc 9"/>
    <w:basedOn w:val="Normal"/>
    <w:next w:val="Normal"/>
    <w:autoRedefine/>
    <w:uiPriority w:val="39"/>
    <w:unhideWhenUsed/>
    <w:rsid w:val="00354685"/>
    <w:pPr>
      <w:spacing w:line="288" w:lineRule="auto"/>
      <w:ind w:left="391" w:firstLine="330"/>
      <w:jc w:val="both"/>
    </w:pPr>
    <w:rPr>
      <w:lang w:val="pt-BR"/>
    </w:rPr>
  </w:style>
  <w:style w:type="character" w:styleId="FollowedHyperlink">
    <w:name w:val="FollowedHyperlink"/>
    <w:basedOn w:val="DefaultParagraphFont"/>
    <w:uiPriority w:val="99"/>
    <w:semiHidden/>
    <w:unhideWhenUsed/>
    <w:rsid w:val="00722718"/>
    <w:rPr>
      <w:color w:val="800080" w:themeColor="followedHyperlink"/>
      <w:u w:val="single"/>
    </w:rPr>
  </w:style>
  <w:style w:type="character" w:customStyle="1" w:styleId="Heading4Char">
    <w:name w:val="Heading 4 Char"/>
    <w:basedOn w:val="DefaultParagraphFont"/>
    <w:link w:val="Heading4"/>
    <w:uiPriority w:val="9"/>
    <w:rsid w:val="00514B5A"/>
    <w:rPr>
      <w:b/>
    </w:rPr>
  </w:style>
  <w:style w:type="character" w:customStyle="1" w:styleId="Heading6Char">
    <w:name w:val="Heading 6 Char"/>
    <w:basedOn w:val="DefaultParagraphFont"/>
    <w:link w:val="Heading6"/>
    <w:uiPriority w:val="9"/>
    <w:rsid w:val="00514B5A"/>
    <w:rPr>
      <w:b/>
      <w:sz w:val="20"/>
      <w:szCs w:val="20"/>
    </w:rPr>
  </w:style>
  <w:style w:type="character" w:customStyle="1" w:styleId="TitleChar">
    <w:name w:val="Title Char"/>
    <w:basedOn w:val="DefaultParagraphFont"/>
    <w:link w:val="Title"/>
    <w:uiPriority w:val="10"/>
    <w:rsid w:val="00514B5A"/>
    <w:rPr>
      <w:b/>
      <w:sz w:val="72"/>
      <w:szCs w:val="72"/>
    </w:rPr>
  </w:style>
  <w:style w:type="character" w:customStyle="1" w:styleId="SubtitleChar">
    <w:name w:val="Subtitle Char"/>
    <w:basedOn w:val="DefaultParagraphFont"/>
    <w:link w:val="Subtitle"/>
    <w:uiPriority w:val="11"/>
    <w:rsid w:val="00514B5A"/>
    <w:rPr>
      <w:rFonts w:ascii="Georgia" w:eastAsia="Georgia" w:hAnsi="Georgia" w:cs="Georgia"/>
      <w:i/>
      <w:color w:val="666666"/>
      <w:sz w:val="48"/>
      <w:szCs w:val="48"/>
    </w:r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
    <w:basedOn w:val="Normal"/>
    <w:link w:val="NormalWebChar"/>
    <w:uiPriority w:val="99"/>
    <w:unhideWhenUsed/>
    <w:qFormat/>
    <w:rsid w:val="006F2A48"/>
    <w:pPr>
      <w:spacing w:before="100" w:beforeAutospacing="1" w:after="100" w:afterAutospacing="1"/>
    </w:pPr>
  </w:style>
  <w:style w:type="paragraph" w:styleId="Caption">
    <w:name w:val="caption"/>
    <w:basedOn w:val="Normal"/>
    <w:next w:val="Normal"/>
    <w:uiPriority w:val="35"/>
    <w:unhideWhenUsed/>
    <w:qFormat/>
    <w:rsid w:val="006F2A48"/>
    <w:pPr>
      <w:spacing w:after="200"/>
      <w:jc w:val="center"/>
    </w:pPr>
    <w:rPr>
      <w:iCs/>
      <w:color w:val="000000" w:themeColor="text1"/>
      <w:sz w:val="26"/>
      <w:szCs w:val="18"/>
    </w:rPr>
  </w:style>
  <w:style w:type="paragraph" w:customStyle="1" w:styleId="Default">
    <w:name w:val="Default"/>
    <w:rsid w:val="00DC4A93"/>
    <w:pPr>
      <w:autoSpaceDE w:val="0"/>
      <w:autoSpaceDN w:val="0"/>
      <w:adjustRightInd w:val="0"/>
    </w:pPr>
    <w:rPr>
      <w:rFonts w:eastAsia="Calibri"/>
      <w:color w:val="000000"/>
    </w:rPr>
  </w:style>
  <w:style w:type="paragraph" w:customStyle="1" w:styleId="Mc1">
    <w:name w:val="Mục 1"/>
    <w:basedOn w:val="Normal"/>
    <w:link w:val="Mc1Char"/>
    <w:qFormat/>
    <w:rsid w:val="00BC73E3"/>
    <w:pPr>
      <w:spacing w:line="312" w:lineRule="auto"/>
      <w:ind w:firstLine="391"/>
      <w:jc w:val="center"/>
    </w:pPr>
    <w:rPr>
      <w:rFonts w:eastAsiaTheme="minorHAnsi"/>
      <w:b/>
      <w:sz w:val="26"/>
      <w:szCs w:val="26"/>
    </w:rPr>
  </w:style>
  <w:style w:type="character" w:customStyle="1" w:styleId="Mc1Char">
    <w:name w:val="Mục 1 Char"/>
    <w:basedOn w:val="DefaultParagraphFont"/>
    <w:link w:val="Mc1"/>
    <w:rsid w:val="00BC73E3"/>
    <w:rPr>
      <w:rFonts w:eastAsiaTheme="minorHAnsi"/>
      <w:b/>
      <w:sz w:val="26"/>
      <w:szCs w:val="26"/>
    </w:rPr>
  </w:style>
  <w:style w:type="paragraph" w:customStyle="1" w:styleId="Mc111">
    <w:name w:val="Mục 1.1.1"/>
    <w:basedOn w:val="Normal"/>
    <w:link w:val="Mc111Char"/>
    <w:qFormat/>
    <w:rsid w:val="00502BC4"/>
    <w:pPr>
      <w:spacing w:line="312" w:lineRule="auto"/>
      <w:ind w:firstLine="391"/>
      <w:jc w:val="both"/>
    </w:pPr>
    <w:rPr>
      <w:rFonts w:eastAsiaTheme="minorHAnsi"/>
      <w:b/>
      <w:i/>
      <w:sz w:val="26"/>
      <w:szCs w:val="26"/>
    </w:rPr>
  </w:style>
  <w:style w:type="character" w:customStyle="1" w:styleId="Mc111Char">
    <w:name w:val="Mục 1.1.1 Char"/>
    <w:basedOn w:val="DefaultParagraphFont"/>
    <w:link w:val="Mc111"/>
    <w:rsid w:val="00502BC4"/>
    <w:rPr>
      <w:rFonts w:eastAsiaTheme="minorHAnsi"/>
      <w:b/>
      <w:i/>
      <w:sz w:val="26"/>
      <w:szCs w:val="26"/>
    </w:rPr>
  </w:style>
  <w:style w:type="paragraph" w:customStyle="1" w:styleId="Mc11">
    <w:name w:val="Mục 1.1"/>
    <w:basedOn w:val="Mc1"/>
    <w:link w:val="Mc11Char"/>
    <w:qFormat/>
    <w:rsid w:val="00F562D9"/>
    <w:pPr>
      <w:jc w:val="both"/>
    </w:pPr>
  </w:style>
  <w:style w:type="character" w:customStyle="1" w:styleId="Mc11Char">
    <w:name w:val="Mục 1.1 Char"/>
    <w:basedOn w:val="Mc1Char"/>
    <w:link w:val="Mc11"/>
    <w:rsid w:val="00F562D9"/>
    <w:rPr>
      <w:rFonts w:eastAsiaTheme="minorHAnsi"/>
      <w:b/>
      <w:sz w:val="26"/>
      <w:szCs w:val="26"/>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locked/>
    <w:rsid w:val="00876064"/>
  </w:style>
  <w:style w:type="paragraph" w:customStyle="1" w:styleId="Mc1111">
    <w:name w:val="Mục 1.1.1.1"/>
    <w:basedOn w:val="Normal"/>
    <w:link w:val="Mc1111Char"/>
    <w:qFormat/>
    <w:rsid w:val="00876064"/>
    <w:pPr>
      <w:spacing w:line="312" w:lineRule="auto"/>
      <w:ind w:firstLine="720"/>
      <w:jc w:val="both"/>
    </w:pPr>
    <w:rPr>
      <w:rFonts w:eastAsiaTheme="minorHAnsi"/>
      <w:i/>
      <w:sz w:val="26"/>
      <w:szCs w:val="26"/>
      <w:lang w:val="pt-BR"/>
    </w:rPr>
  </w:style>
  <w:style w:type="character" w:customStyle="1" w:styleId="Mc1111Char">
    <w:name w:val="Mục 1.1.1.1 Char"/>
    <w:basedOn w:val="DefaultParagraphFont"/>
    <w:link w:val="Mc1111"/>
    <w:rsid w:val="00876064"/>
    <w:rPr>
      <w:rFonts w:eastAsiaTheme="minorHAnsi"/>
      <w:i/>
      <w:sz w:val="26"/>
      <w:szCs w:val="26"/>
      <w:lang w:val="pt-BR"/>
    </w:rPr>
  </w:style>
  <w:style w:type="paragraph" w:customStyle="1" w:styleId="mc3chs">
    <w:name w:val="mục 3 chữ số"/>
    <w:basedOn w:val="Normal"/>
    <w:link w:val="mc3chsChar"/>
    <w:qFormat/>
    <w:rsid w:val="00876064"/>
    <w:pPr>
      <w:spacing w:line="360" w:lineRule="auto"/>
      <w:ind w:firstLine="391"/>
      <w:jc w:val="both"/>
    </w:pPr>
    <w:rPr>
      <w:rFonts w:eastAsiaTheme="minorHAnsi"/>
      <w:b/>
      <w:bCs/>
      <w:i/>
      <w:sz w:val="28"/>
      <w:szCs w:val="26"/>
      <w:lang w:val="pt-BR"/>
    </w:rPr>
  </w:style>
  <w:style w:type="character" w:customStyle="1" w:styleId="mc3chsChar">
    <w:name w:val="mục 3 chữ số Char"/>
    <w:basedOn w:val="DefaultParagraphFont"/>
    <w:link w:val="mc3chs"/>
    <w:rsid w:val="00876064"/>
    <w:rPr>
      <w:rFonts w:eastAsiaTheme="minorHAnsi"/>
      <w:b/>
      <w:bCs/>
      <w:i/>
      <w:sz w:val="28"/>
      <w:szCs w:val="26"/>
      <w:lang w:val="pt-BR"/>
    </w:rPr>
  </w:style>
  <w:style w:type="paragraph" w:customStyle="1" w:styleId="mc4chs">
    <w:name w:val="mục 4 chữ số"/>
    <w:basedOn w:val="Normal"/>
    <w:link w:val="mc4chsChar"/>
    <w:qFormat/>
    <w:rsid w:val="003D26C7"/>
    <w:pPr>
      <w:spacing w:line="360" w:lineRule="auto"/>
      <w:ind w:firstLine="391"/>
      <w:jc w:val="both"/>
      <w:outlineLvl w:val="0"/>
    </w:pPr>
    <w:rPr>
      <w:rFonts w:eastAsiaTheme="minorHAnsi"/>
      <w:bCs/>
      <w:i/>
      <w:sz w:val="28"/>
      <w:szCs w:val="26"/>
      <w:lang w:val="pt-BR"/>
    </w:rPr>
  </w:style>
  <w:style w:type="character" w:customStyle="1" w:styleId="mc4chsChar">
    <w:name w:val="mục 4 chữ số Char"/>
    <w:basedOn w:val="DefaultParagraphFont"/>
    <w:link w:val="mc4chs"/>
    <w:rsid w:val="003D26C7"/>
    <w:rPr>
      <w:rFonts w:eastAsiaTheme="minorHAnsi"/>
      <w:bCs/>
      <w:i/>
      <w:sz w:val="28"/>
      <w:szCs w:val="26"/>
      <w:lang w:val="pt-BR"/>
    </w:rPr>
  </w:style>
  <w:style w:type="character" w:styleId="CommentReference">
    <w:name w:val="annotation reference"/>
    <w:basedOn w:val="DefaultParagraphFont"/>
    <w:uiPriority w:val="99"/>
    <w:semiHidden/>
    <w:unhideWhenUsed/>
    <w:rsid w:val="00FC5E77"/>
    <w:rPr>
      <w:sz w:val="16"/>
      <w:szCs w:val="16"/>
    </w:rPr>
  </w:style>
  <w:style w:type="paragraph" w:styleId="CommentText">
    <w:name w:val="annotation text"/>
    <w:basedOn w:val="Normal"/>
    <w:link w:val="CommentTextChar"/>
    <w:uiPriority w:val="99"/>
    <w:semiHidden/>
    <w:unhideWhenUsed/>
    <w:rsid w:val="00FC5E77"/>
    <w:pPr>
      <w:ind w:firstLine="391"/>
      <w:jc w:val="both"/>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5E77"/>
    <w:rPr>
      <w:rFonts w:asciiTheme="minorHAnsi" w:eastAsiaTheme="minorHAnsi" w:hAnsiTheme="minorHAnsi" w:cstheme="minorBidi"/>
      <w:sz w:val="20"/>
      <w:szCs w:val="20"/>
    </w:rPr>
  </w:style>
  <w:style w:type="paragraph" w:customStyle="1" w:styleId="EndNoteBibliographyTitle">
    <w:name w:val="EndNote Bibliography Title"/>
    <w:basedOn w:val="Normal"/>
    <w:link w:val="EndNoteBibliographyTitleChar"/>
    <w:rsid w:val="00BF272B"/>
    <w:pPr>
      <w:spacing w:line="360" w:lineRule="auto"/>
      <w:ind w:firstLine="391"/>
      <w:jc w:val="center"/>
    </w:pPr>
    <w:rPr>
      <w:rFonts w:ascii="Calibri" w:eastAsiaTheme="minorHAnsi" w:hAnsi="Calibri" w:cs="Calibri"/>
      <w:noProof/>
      <w:sz w:val="22"/>
      <w:szCs w:val="22"/>
    </w:rPr>
  </w:style>
  <w:style w:type="character" w:customStyle="1" w:styleId="EndNoteBibliographyTitleChar">
    <w:name w:val="EndNote Bibliography Title Char"/>
    <w:basedOn w:val="ListParagraphChar"/>
    <w:link w:val="EndNoteBibliographyTitle"/>
    <w:rsid w:val="00BF272B"/>
    <w:rPr>
      <w:rFonts w:ascii="Calibri" w:eastAsiaTheme="minorHAnsi" w:hAnsi="Calibri" w:cs="Calibri"/>
      <w:noProof/>
      <w:sz w:val="22"/>
      <w:szCs w:val="22"/>
    </w:rPr>
  </w:style>
  <w:style w:type="paragraph" w:customStyle="1" w:styleId="mc2chs">
    <w:name w:val="mục 2 chữ số"/>
    <w:basedOn w:val="Normal"/>
    <w:link w:val="mc2chsChar"/>
    <w:qFormat/>
    <w:rsid w:val="00727AA8"/>
    <w:pPr>
      <w:spacing w:line="360" w:lineRule="auto"/>
      <w:ind w:firstLine="391"/>
      <w:jc w:val="both"/>
    </w:pPr>
    <w:rPr>
      <w:rFonts w:eastAsiaTheme="minorHAnsi"/>
      <w:b/>
      <w:bCs/>
      <w:sz w:val="28"/>
      <w:szCs w:val="26"/>
      <w:lang w:val="pt-BR"/>
    </w:rPr>
  </w:style>
  <w:style w:type="character" w:customStyle="1" w:styleId="mc2chsChar">
    <w:name w:val="mục 2 chữ số Char"/>
    <w:basedOn w:val="DefaultParagraphFont"/>
    <w:link w:val="mc2chs"/>
    <w:rsid w:val="00727AA8"/>
    <w:rPr>
      <w:rFonts w:eastAsiaTheme="minorHAnsi"/>
      <w:b/>
      <w:bCs/>
      <w:sz w:val="28"/>
      <w:szCs w:val="26"/>
      <w:lang w:val="pt-BR"/>
    </w:rPr>
  </w:style>
  <w:style w:type="character" w:customStyle="1" w:styleId="Heading7Char">
    <w:name w:val="Heading 7 Char"/>
    <w:basedOn w:val="DefaultParagraphFont"/>
    <w:link w:val="Heading7"/>
    <w:uiPriority w:val="9"/>
    <w:semiHidden/>
    <w:rsid w:val="004F6B70"/>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F6B70"/>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F6B70"/>
    <w:rPr>
      <w:rFonts w:asciiTheme="minorHAnsi" w:eastAsiaTheme="majorEastAsia" w:hAnsiTheme="minorHAnsi" w:cstheme="majorBidi"/>
      <w:color w:val="272727" w:themeColor="text1" w:themeTint="D8"/>
      <w:kern w:val="2"/>
      <w14:ligatures w14:val="standardContextual"/>
    </w:rPr>
  </w:style>
  <w:style w:type="paragraph" w:styleId="Quote">
    <w:name w:val="Quote"/>
    <w:basedOn w:val="Normal"/>
    <w:next w:val="Normal"/>
    <w:link w:val="QuoteChar"/>
    <w:uiPriority w:val="29"/>
    <w:qFormat/>
    <w:rsid w:val="004F6B70"/>
    <w:pPr>
      <w:spacing w:before="160" w:after="160" w:line="259" w:lineRule="auto"/>
      <w:jc w:val="center"/>
    </w:pPr>
    <w:rPr>
      <w:rFonts w:eastAsia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4F6B70"/>
    <w:rPr>
      <w:rFonts w:eastAsiaTheme="minorHAnsi" w:cstheme="minorBidi"/>
      <w:i/>
      <w:iCs/>
      <w:color w:val="404040" w:themeColor="text1" w:themeTint="BF"/>
      <w:kern w:val="2"/>
      <w14:ligatures w14:val="standardContextual"/>
    </w:rPr>
  </w:style>
  <w:style w:type="character" w:styleId="IntenseEmphasis">
    <w:name w:val="Intense Emphasis"/>
    <w:basedOn w:val="DefaultParagraphFont"/>
    <w:uiPriority w:val="21"/>
    <w:qFormat/>
    <w:rsid w:val="004F6B70"/>
    <w:rPr>
      <w:i/>
      <w:iCs/>
      <w:color w:val="365F91" w:themeColor="accent1" w:themeShade="BF"/>
    </w:rPr>
  </w:style>
  <w:style w:type="paragraph" w:styleId="IntenseQuote">
    <w:name w:val="Intense Quote"/>
    <w:basedOn w:val="Normal"/>
    <w:next w:val="Normal"/>
    <w:link w:val="IntenseQuoteChar"/>
    <w:uiPriority w:val="30"/>
    <w:qFormat/>
    <w:rsid w:val="004F6B7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4F6B70"/>
    <w:rPr>
      <w:rFonts w:eastAsiaTheme="minorHAnsi" w:cstheme="minorBidi"/>
      <w:i/>
      <w:iCs/>
      <w:color w:val="365F91" w:themeColor="accent1" w:themeShade="BF"/>
      <w:kern w:val="2"/>
      <w14:ligatures w14:val="standardContextual"/>
    </w:rPr>
  </w:style>
  <w:style w:type="character" w:styleId="IntenseReference">
    <w:name w:val="Intense Reference"/>
    <w:basedOn w:val="DefaultParagraphFont"/>
    <w:uiPriority w:val="32"/>
    <w:qFormat/>
    <w:rsid w:val="004F6B70"/>
    <w:rPr>
      <w:b/>
      <w:bCs/>
      <w:smallCaps/>
      <w:color w:val="365F91" w:themeColor="accent1" w:themeShade="BF"/>
      <w:spacing w:val="5"/>
    </w:rPr>
  </w:style>
  <w:style w:type="paragraph" w:customStyle="1" w:styleId="M2">
    <w:name w:val="M2"/>
    <w:basedOn w:val="Normal"/>
    <w:qFormat/>
    <w:rsid w:val="004F6B70"/>
    <w:pPr>
      <w:widowControl w:val="0"/>
      <w:autoSpaceDE w:val="0"/>
      <w:autoSpaceDN w:val="0"/>
      <w:adjustRightInd w:val="0"/>
      <w:spacing w:before="60" w:after="60" w:line="276" w:lineRule="auto"/>
      <w:outlineLvl w:val="0"/>
    </w:pPr>
    <w:rPr>
      <w:rFonts w:eastAsiaTheme="minorHAnsi"/>
      <w:b/>
      <w:bCs/>
      <w:iCs/>
      <w:sz w:val="26"/>
      <w:szCs w:val="26"/>
    </w:rPr>
  </w:style>
  <w:style w:type="paragraph" w:customStyle="1" w:styleId="M3">
    <w:name w:val="M3"/>
    <w:basedOn w:val="Normal"/>
    <w:qFormat/>
    <w:rsid w:val="004F6B70"/>
    <w:pPr>
      <w:widowControl w:val="0"/>
      <w:spacing w:before="60" w:after="60" w:line="276" w:lineRule="auto"/>
    </w:pPr>
    <w:rPr>
      <w:b/>
      <w:bCs/>
      <w:i/>
      <w:iCs/>
      <w:sz w:val="26"/>
    </w:rPr>
  </w:style>
  <w:style w:type="paragraph" w:customStyle="1" w:styleId="M1">
    <w:name w:val="M1"/>
    <w:basedOn w:val="Normal"/>
    <w:qFormat/>
    <w:rsid w:val="004F6B70"/>
    <w:pPr>
      <w:widowControl w:val="0"/>
      <w:spacing w:before="60" w:after="60" w:line="276" w:lineRule="auto"/>
      <w:jc w:val="center"/>
    </w:pPr>
    <w:rPr>
      <w:rFonts w:eastAsiaTheme="minorHAnsi"/>
      <w:b/>
      <w:bCs/>
      <w:iCs/>
      <w:sz w:val="28"/>
      <w:szCs w:val="26"/>
    </w:rPr>
  </w:style>
  <w:style w:type="paragraph" w:customStyle="1" w:styleId="H">
    <w:name w:val="H"/>
    <w:basedOn w:val="Normal"/>
    <w:qFormat/>
    <w:rsid w:val="004F6B70"/>
    <w:pPr>
      <w:widowControl w:val="0"/>
      <w:shd w:val="clear" w:color="auto" w:fill="FFFFFF"/>
      <w:spacing w:before="60" w:after="60" w:line="276" w:lineRule="auto"/>
      <w:jc w:val="center"/>
      <w:outlineLvl w:val="0"/>
    </w:pPr>
    <w:rPr>
      <w:rFonts w:eastAsiaTheme="minorHAnsi"/>
      <w:b/>
      <w:sz w:val="26"/>
      <w:szCs w:val="26"/>
    </w:rPr>
  </w:style>
  <w:style w:type="paragraph" w:customStyle="1" w:styleId="M4">
    <w:name w:val="M4"/>
    <w:basedOn w:val="Normal"/>
    <w:qFormat/>
    <w:rsid w:val="004F6B70"/>
    <w:pPr>
      <w:widowControl w:val="0"/>
      <w:autoSpaceDE w:val="0"/>
      <w:autoSpaceDN w:val="0"/>
      <w:adjustRightInd w:val="0"/>
      <w:spacing w:before="60" w:after="60" w:line="276" w:lineRule="auto"/>
      <w:jc w:val="both"/>
      <w:outlineLvl w:val="1"/>
    </w:pPr>
    <w:rPr>
      <w:rFonts w:eastAsiaTheme="minorHAnsi"/>
      <w:bCs/>
      <w:i/>
      <w:sz w:val="26"/>
      <w:szCs w:val="26"/>
    </w:rPr>
  </w:style>
  <w:style w:type="paragraph" w:customStyle="1" w:styleId="B">
    <w:name w:val="B"/>
    <w:basedOn w:val="Normal"/>
    <w:qFormat/>
    <w:rsid w:val="004F6B70"/>
    <w:pPr>
      <w:widowControl w:val="0"/>
      <w:shd w:val="clear" w:color="auto" w:fill="FFFFFF"/>
      <w:spacing w:before="60" w:after="60" w:line="276" w:lineRule="auto"/>
      <w:jc w:val="center"/>
      <w:outlineLvl w:val="0"/>
    </w:pPr>
    <w:rPr>
      <w:rFonts w:eastAsiaTheme="minorHAnsi"/>
      <w:b/>
      <w:sz w:val="26"/>
      <w:szCs w:val="26"/>
    </w:rPr>
  </w:style>
  <w:style w:type="character" w:customStyle="1" w:styleId="UnresolvedMention1">
    <w:name w:val="Unresolved Mention1"/>
    <w:basedOn w:val="DefaultParagraphFont"/>
    <w:uiPriority w:val="99"/>
    <w:semiHidden/>
    <w:unhideWhenUsed/>
    <w:rsid w:val="004F6B70"/>
    <w:rPr>
      <w:color w:val="605E5C"/>
      <w:shd w:val="clear" w:color="auto" w:fill="E1DFDD"/>
    </w:rPr>
  </w:style>
  <w:style w:type="character" w:customStyle="1" w:styleId="cite-bracket">
    <w:name w:val="cite-bracket"/>
    <w:basedOn w:val="DefaultParagraphFont"/>
    <w:rsid w:val="00F83F94"/>
  </w:style>
  <w:style w:type="character" w:styleId="Strong">
    <w:name w:val="Strong"/>
    <w:basedOn w:val="DefaultParagraphFont"/>
    <w:uiPriority w:val="22"/>
    <w:qFormat/>
    <w:rsid w:val="00F83F94"/>
    <w:rPr>
      <w:b/>
      <w:bCs/>
    </w:rPr>
  </w:style>
  <w:style w:type="character" w:customStyle="1" w:styleId="fontstyle11">
    <w:name w:val="fontstyle11"/>
    <w:basedOn w:val="DefaultParagraphFont"/>
    <w:rsid w:val="00F83F94"/>
    <w:rPr>
      <w:rFonts w:ascii="AdvOT596495f2+fb" w:hAnsi="AdvOT596495f2+fb" w:hint="default"/>
      <w:b w:val="0"/>
      <w:bCs w:val="0"/>
      <w:i w:val="0"/>
      <w:iCs w:val="0"/>
      <w:color w:val="000000"/>
      <w:sz w:val="16"/>
      <w:szCs w:val="16"/>
    </w:rPr>
  </w:style>
  <w:style w:type="character" w:styleId="Emphasis">
    <w:name w:val="Emphasis"/>
    <w:basedOn w:val="DefaultParagraphFont"/>
    <w:uiPriority w:val="20"/>
    <w:qFormat/>
    <w:rsid w:val="00F83F94"/>
    <w:rPr>
      <w:i/>
      <w:iCs/>
    </w:rPr>
  </w:style>
  <w:style w:type="table" w:customStyle="1" w:styleId="TableGrid1">
    <w:name w:val="Table Grid1"/>
    <w:basedOn w:val="TableNormal"/>
    <w:next w:val="TableGrid"/>
    <w:uiPriority w:val="39"/>
    <w:rsid w:val="00890D18"/>
    <w:rPr>
      <w:rFonts w:ascii="Arial" w:eastAsiaTheme="minorHAnsi" w:hAnsi="Arial"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890D18"/>
    <w:rPr>
      <w:rFonts w:eastAsiaTheme="minorHAnsi" w:cstheme="minorBidi"/>
      <w:sz w:val="26"/>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2">
    <w:name w:val="Unresolved Mention2"/>
    <w:basedOn w:val="DefaultParagraphFont"/>
    <w:uiPriority w:val="99"/>
    <w:semiHidden/>
    <w:unhideWhenUsed/>
    <w:rsid w:val="00890D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F6B70"/>
    <w:pPr>
      <w:keepNext/>
      <w:keepLines/>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F6B70"/>
    <w:pPr>
      <w:keepNext/>
      <w:keepLines/>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F6B70"/>
    <w:pPr>
      <w:keepNext/>
      <w:keepLines/>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261"/>
    <w:rPr>
      <w:b/>
      <w:sz w:val="48"/>
      <w:szCs w:val="48"/>
    </w:rPr>
  </w:style>
  <w:style w:type="character" w:customStyle="1" w:styleId="Heading2Char">
    <w:name w:val="Heading 2 Char"/>
    <w:basedOn w:val="DefaultParagraphFont"/>
    <w:link w:val="Heading2"/>
    <w:uiPriority w:val="9"/>
    <w:rsid w:val="00B30261"/>
    <w:rPr>
      <w:b/>
      <w:sz w:val="36"/>
      <w:szCs w:val="36"/>
    </w:rPr>
  </w:style>
  <w:style w:type="character" w:customStyle="1" w:styleId="Heading3Char">
    <w:name w:val="Heading 3 Char"/>
    <w:basedOn w:val="DefaultParagraphFont"/>
    <w:link w:val="Heading3"/>
    <w:uiPriority w:val="9"/>
    <w:rsid w:val="00B30261"/>
    <w:rPr>
      <w:b/>
      <w:sz w:val="28"/>
      <w:szCs w:val="28"/>
    </w:rPr>
  </w:style>
  <w:style w:type="character" w:customStyle="1" w:styleId="Heading5Char">
    <w:name w:val="Heading 5 Char"/>
    <w:basedOn w:val="DefaultParagraphFont"/>
    <w:link w:val="Heading5"/>
    <w:uiPriority w:val="9"/>
    <w:rsid w:val="00B30261"/>
    <w:rPr>
      <w:b/>
      <w:sz w:val="22"/>
      <w:szCs w:val="22"/>
    </w:r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B27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123,Lít bullet 2,ANNEX,List Paragraph1,List Paragraph2,List Paragraph11,Thang2,normalnumber"/>
    <w:basedOn w:val="Normal"/>
    <w:link w:val="ListParagraphChar"/>
    <w:uiPriority w:val="34"/>
    <w:qFormat/>
    <w:rsid w:val="00624470"/>
    <w:pPr>
      <w:ind w:left="720"/>
      <w:contextualSpacing/>
    </w:pPr>
  </w:style>
  <w:style w:type="paragraph" w:customStyle="1" w:styleId="1">
    <w:name w:val="1"/>
    <w:basedOn w:val="Normal"/>
    <w:qFormat/>
    <w:rsid w:val="0003346A"/>
    <w:pPr>
      <w:widowControl w:val="0"/>
      <w:spacing w:line="360" w:lineRule="auto"/>
      <w:contextualSpacing/>
      <w:jc w:val="center"/>
    </w:pPr>
    <w:rPr>
      <w:b/>
      <w:color w:val="000000" w:themeColor="text1"/>
      <w:sz w:val="26"/>
      <w:szCs w:val="26"/>
    </w:rPr>
  </w:style>
  <w:style w:type="paragraph" w:styleId="BalloonText">
    <w:name w:val="Balloon Text"/>
    <w:basedOn w:val="Normal"/>
    <w:link w:val="BalloonTextChar"/>
    <w:uiPriority w:val="99"/>
    <w:semiHidden/>
    <w:unhideWhenUsed/>
    <w:rsid w:val="00443D3F"/>
    <w:rPr>
      <w:rFonts w:ascii="Tahoma" w:hAnsi="Tahoma" w:cs="Tahoma"/>
      <w:sz w:val="16"/>
      <w:szCs w:val="16"/>
    </w:rPr>
  </w:style>
  <w:style w:type="character" w:customStyle="1" w:styleId="BalloonTextChar">
    <w:name w:val="Balloon Text Char"/>
    <w:basedOn w:val="DefaultParagraphFont"/>
    <w:link w:val="BalloonText"/>
    <w:uiPriority w:val="99"/>
    <w:semiHidden/>
    <w:rsid w:val="00443D3F"/>
    <w:rPr>
      <w:rFonts w:ascii="Tahoma" w:hAnsi="Tahoma" w:cs="Tahoma"/>
      <w:sz w:val="16"/>
      <w:szCs w:val="16"/>
    </w:rPr>
  </w:style>
  <w:style w:type="character" w:customStyle="1" w:styleId="fontstyle01">
    <w:name w:val="fontstyle01"/>
    <w:basedOn w:val="DefaultParagraphFont"/>
    <w:rsid w:val="00B30261"/>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B30261"/>
    <w:rPr>
      <w:rFonts w:ascii="TimesNewRoman" w:hAnsi="TimesNewRoman" w:hint="default"/>
      <w:b w:val="0"/>
      <w:bCs w:val="0"/>
      <w:i/>
      <w:iCs/>
      <w:color w:val="000000"/>
      <w:sz w:val="24"/>
      <w:szCs w:val="24"/>
    </w:rPr>
  </w:style>
  <w:style w:type="character" w:styleId="Hyperlink">
    <w:name w:val="Hyperlink"/>
    <w:basedOn w:val="DefaultParagraphFont"/>
    <w:uiPriority w:val="99"/>
    <w:unhideWhenUsed/>
    <w:rsid w:val="00B30261"/>
    <w:rPr>
      <w:color w:val="0000FF" w:themeColor="hyperlink"/>
      <w:u w:val="single"/>
    </w:rPr>
  </w:style>
  <w:style w:type="paragraph" w:styleId="TOC1">
    <w:name w:val="toc 1"/>
    <w:basedOn w:val="Normal"/>
    <w:next w:val="Normal"/>
    <w:autoRedefine/>
    <w:uiPriority w:val="39"/>
    <w:unhideWhenUsed/>
    <w:rsid w:val="003A74DB"/>
    <w:pPr>
      <w:tabs>
        <w:tab w:val="right" w:leader="dot" w:pos="8777"/>
      </w:tabs>
      <w:spacing w:before="120"/>
    </w:pPr>
    <w:rPr>
      <w:rFonts w:eastAsia="Calibri"/>
      <w:b/>
      <w:bCs/>
      <w:iCs/>
      <w:noProof/>
    </w:rPr>
  </w:style>
  <w:style w:type="paragraph" w:styleId="TOC2">
    <w:name w:val="toc 2"/>
    <w:basedOn w:val="Normal"/>
    <w:next w:val="Normal"/>
    <w:autoRedefine/>
    <w:uiPriority w:val="39"/>
    <w:unhideWhenUsed/>
    <w:rsid w:val="00B30261"/>
    <w:pPr>
      <w:spacing w:before="120"/>
      <w:ind w:left="240"/>
    </w:pPr>
    <w:rPr>
      <w:rFonts w:asciiTheme="minorHAnsi" w:hAnsiTheme="minorHAnsi"/>
      <w:b/>
      <w:bCs/>
      <w:sz w:val="22"/>
      <w:szCs w:val="22"/>
    </w:rPr>
  </w:style>
  <w:style w:type="paragraph" w:styleId="Header">
    <w:name w:val="header"/>
    <w:basedOn w:val="Normal"/>
    <w:link w:val="HeaderChar"/>
    <w:uiPriority w:val="99"/>
    <w:unhideWhenUsed/>
    <w:rsid w:val="00B3026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026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B3026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0261"/>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801346"/>
    <w:rPr>
      <w:color w:val="808080"/>
    </w:rPr>
  </w:style>
  <w:style w:type="character" w:customStyle="1" w:styleId="Bodytext9">
    <w:name w:val="Body text (9)_"/>
    <w:basedOn w:val="DefaultParagraphFont"/>
    <w:link w:val="Bodytext90"/>
    <w:locked/>
    <w:rsid w:val="00FB6BC9"/>
    <w:rPr>
      <w:spacing w:val="10"/>
      <w:sz w:val="16"/>
      <w:szCs w:val="16"/>
      <w:shd w:val="clear" w:color="auto" w:fill="FFFFFF"/>
    </w:rPr>
  </w:style>
  <w:style w:type="paragraph" w:customStyle="1" w:styleId="Bodytext90">
    <w:name w:val="Body text (9)"/>
    <w:basedOn w:val="Normal"/>
    <w:link w:val="Bodytext9"/>
    <w:rsid w:val="00FB6BC9"/>
    <w:pPr>
      <w:widowControl w:val="0"/>
      <w:shd w:val="clear" w:color="auto" w:fill="FFFFFF"/>
      <w:spacing w:line="461" w:lineRule="exact"/>
    </w:pPr>
    <w:rPr>
      <w:spacing w:val="10"/>
      <w:sz w:val="16"/>
      <w:szCs w:val="16"/>
    </w:rPr>
  </w:style>
  <w:style w:type="character" w:customStyle="1" w:styleId="Bodytext9Spacing0pt">
    <w:name w:val="Body text (9) + Spacing 0 pt"/>
    <w:basedOn w:val="Bodytext9"/>
    <w:rsid w:val="00FB6BC9"/>
    <w:rPr>
      <w:color w:val="000000"/>
      <w:spacing w:val="0"/>
      <w:w w:val="100"/>
      <w:position w:val="0"/>
      <w:sz w:val="16"/>
      <w:szCs w:val="16"/>
      <w:shd w:val="clear" w:color="auto" w:fill="FFFFFF"/>
      <w:lang w:val="vi-VN" w:eastAsia="vi-VN" w:bidi="vi-VN"/>
    </w:rPr>
  </w:style>
  <w:style w:type="paragraph" w:styleId="BodyText">
    <w:name w:val="Body Text"/>
    <w:basedOn w:val="Normal"/>
    <w:link w:val="BodyTextChar"/>
    <w:uiPriority w:val="1"/>
    <w:qFormat/>
    <w:rsid w:val="002175B7"/>
    <w:pPr>
      <w:widowControl w:val="0"/>
      <w:autoSpaceDE w:val="0"/>
      <w:autoSpaceDN w:val="0"/>
    </w:pPr>
    <w:rPr>
      <w:rFonts w:ascii="Arial" w:eastAsia="Arial" w:hAnsi="Arial" w:cs="Arial"/>
      <w:lang w:val="en-ZA" w:eastAsia="en-ZA" w:bidi="en-ZA"/>
    </w:rPr>
  </w:style>
  <w:style w:type="character" w:customStyle="1" w:styleId="BodyTextChar">
    <w:name w:val="Body Text Char"/>
    <w:basedOn w:val="DefaultParagraphFont"/>
    <w:link w:val="BodyText"/>
    <w:uiPriority w:val="1"/>
    <w:rsid w:val="002175B7"/>
    <w:rPr>
      <w:rFonts w:ascii="Arial" w:eastAsia="Arial" w:hAnsi="Arial" w:cs="Arial"/>
      <w:lang w:val="en-ZA" w:eastAsia="en-ZA" w:bidi="en-ZA"/>
    </w:rPr>
  </w:style>
  <w:style w:type="character" w:customStyle="1" w:styleId="ListParagraphChar">
    <w:name w:val="List Paragraph Char"/>
    <w:aliases w:val="list 123 Char,Lít bullet 2 Char,ANNEX Char,List Paragraph1 Char,List Paragraph2 Char,List Paragraph11 Char,Thang2 Char,normalnumber Char"/>
    <w:link w:val="ListParagraph"/>
    <w:uiPriority w:val="34"/>
    <w:rsid w:val="002175B7"/>
  </w:style>
  <w:style w:type="paragraph" w:styleId="TOC3">
    <w:name w:val="toc 3"/>
    <w:basedOn w:val="Normal"/>
    <w:next w:val="Normal"/>
    <w:autoRedefine/>
    <w:uiPriority w:val="39"/>
    <w:unhideWhenUsed/>
    <w:rsid w:val="003A74DB"/>
    <w:pPr>
      <w:tabs>
        <w:tab w:val="right" w:leader="dot" w:pos="8777"/>
      </w:tabs>
    </w:pPr>
    <w:rPr>
      <w:rFonts w:asciiTheme="minorHAnsi" w:hAnsiTheme="minorHAnsi"/>
      <w:b/>
      <w:noProof/>
    </w:rPr>
  </w:style>
  <w:style w:type="paragraph" w:styleId="TOC4">
    <w:name w:val="toc 4"/>
    <w:basedOn w:val="Normal"/>
    <w:next w:val="Normal"/>
    <w:autoRedefine/>
    <w:uiPriority w:val="39"/>
    <w:unhideWhenUsed/>
    <w:rsid w:val="0025331F"/>
    <w:pPr>
      <w:ind w:left="720"/>
    </w:pPr>
    <w:rPr>
      <w:rFonts w:asciiTheme="minorHAnsi" w:hAnsiTheme="minorHAnsi"/>
      <w:sz w:val="20"/>
      <w:szCs w:val="20"/>
    </w:rPr>
  </w:style>
  <w:style w:type="paragraph" w:styleId="TOC5">
    <w:name w:val="toc 5"/>
    <w:basedOn w:val="Normal"/>
    <w:next w:val="Normal"/>
    <w:autoRedefine/>
    <w:uiPriority w:val="39"/>
    <w:unhideWhenUsed/>
    <w:rsid w:val="0025331F"/>
    <w:pPr>
      <w:ind w:left="960"/>
    </w:pPr>
    <w:rPr>
      <w:rFonts w:asciiTheme="minorHAnsi" w:hAnsiTheme="minorHAnsi"/>
      <w:sz w:val="20"/>
      <w:szCs w:val="20"/>
    </w:rPr>
  </w:style>
  <w:style w:type="paragraph" w:styleId="TOC6">
    <w:name w:val="toc 6"/>
    <w:basedOn w:val="Normal"/>
    <w:next w:val="Normal"/>
    <w:autoRedefine/>
    <w:uiPriority w:val="39"/>
    <w:unhideWhenUsed/>
    <w:rsid w:val="0025331F"/>
    <w:pPr>
      <w:ind w:left="1200"/>
    </w:pPr>
    <w:rPr>
      <w:rFonts w:asciiTheme="minorHAnsi" w:hAnsiTheme="minorHAnsi"/>
      <w:sz w:val="20"/>
      <w:szCs w:val="20"/>
    </w:rPr>
  </w:style>
  <w:style w:type="paragraph" w:styleId="TOC7">
    <w:name w:val="toc 7"/>
    <w:basedOn w:val="Normal"/>
    <w:next w:val="Normal"/>
    <w:autoRedefine/>
    <w:uiPriority w:val="39"/>
    <w:unhideWhenUsed/>
    <w:rsid w:val="0025331F"/>
    <w:pPr>
      <w:ind w:left="1440"/>
    </w:pPr>
    <w:rPr>
      <w:rFonts w:asciiTheme="minorHAnsi" w:hAnsiTheme="minorHAnsi"/>
      <w:sz w:val="20"/>
      <w:szCs w:val="20"/>
    </w:rPr>
  </w:style>
  <w:style w:type="paragraph" w:styleId="TOC8">
    <w:name w:val="toc 8"/>
    <w:basedOn w:val="Normal"/>
    <w:next w:val="Normal"/>
    <w:autoRedefine/>
    <w:uiPriority w:val="39"/>
    <w:unhideWhenUsed/>
    <w:rsid w:val="0025331F"/>
    <w:pPr>
      <w:ind w:left="1680"/>
    </w:pPr>
    <w:rPr>
      <w:rFonts w:asciiTheme="minorHAnsi" w:hAnsiTheme="minorHAnsi"/>
      <w:sz w:val="20"/>
      <w:szCs w:val="20"/>
    </w:rPr>
  </w:style>
  <w:style w:type="paragraph" w:styleId="TOC9">
    <w:name w:val="toc 9"/>
    <w:basedOn w:val="Normal"/>
    <w:next w:val="Normal"/>
    <w:autoRedefine/>
    <w:uiPriority w:val="39"/>
    <w:unhideWhenUsed/>
    <w:rsid w:val="00354685"/>
    <w:pPr>
      <w:spacing w:line="288" w:lineRule="auto"/>
      <w:ind w:left="391" w:firstLine="330"/>
      <w:jc w:val="both"/>
    </w:pPr>
    <w:rPr>
      <w:lang w:val="pt-BR"/>
    </w:rPr>
  </w:style>
  <w:style w:type="character" w:styleId="FollowedHyperlink">
    <w:name w:val="FollowedHyperlink"/>
    <w:basedOn w:val="DefaultParagraphFont"/>
    <w:uiPriority w:val="99"/>
    <w:semiHidden/>
    <w:unhideWhenUsed/>
    <w:rsid w:val="00722718"/>
    <w:rPr>
      <w:color w:val="800080" w:themeColor="followedHyperlink"/>
      <w:u w:val="single"/>
    </w:rPr>
  </w:style>
  <w:style w:type="character" w:customStyle="1" w:styleId="Heading4Char">
    <w:name w:val="Heading 4 Char"/>
    <w:basedOn w:val="DefaultParagraphFont"/>
    <w:link w:val="Heading4"/>
    <w:uiPriority w:val="9"/>
    <w:rsid w:val="00514B5A"/>
    <w:rPr>
      <w:b/>
    </w:rPr>
  </w:style>
  <w:style w:type="character" w:customStyle="1" w:styleId="Heading6Char">
    <w:name w:val="Heading 6 Char"/>
    <w:basedOn w:val="DefaultParagraphFont"/>
    <w:link w:val="Heading6"/>
    <w:uiPriority w:val="9"/>
    <w:rsid w:val="00514B5A"/>
    <w:rPr>
      <w:b/>
      <w:sz w:val="20"/>
      <w:szCs w:val="20"/>
    </w:rPr>
  </w:style>
  <w:style w:type="character" w:customStyle="1" w:styleId="TitleChar">
    <w:name w:val="Title Char"/>
    <w:basedOn w:val="DefaultParagraphFont"/>
    <w:link w:val="Title"/>
    <w:uiPriority w:val="10"/>
    <w:rsid w:val="00514B5A"/>
    <w:rPr>
      <w:b/>
      <w:sz w:val="72"/>
      <w:szCs w:val="72"/>
    </w:rPr>
  </w:style>
  <w:style w:type="character" w:customStyle="1" w:styleId="SubtitleChar">
    <w:name w:val="Subtitle Char"/>
    <w:basedOn w:val="DefaultParagraphFont"/>
    <w:link w:val="Subtitle"/>
    <w:uiPriority w:val="11"/>
    <w:rsid w:val="00514B5A"/>
    <w:rPr>
      <w:rFonts w:ascii="Georgia" w:eastAsia="Georgia" w:hAnsi="Georgia" w:cs="Georgia"/>
      <w:i/>
      <w:color w:val="666666"/>
      <w:sz w:val="48"/>
      <w:szCs w:val="48"/>
    </w:r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
    <w:basedOn w:val="Normal"/>
    <w:link w:val="NormalWebChar"/>
    <w:uiPriority w:val="99"/>
    <w:unhideWhenUsed/>
    <w:qFormat/>
    <w:rsid w:val="006F2A48"/>
    <w:pPr>
      <w:spacing w:before="100" w:beforeAutospacing="1" w:after="100" w:afterAutospacing="1"/>
    </w:pPr>
  </w:style>
  <w:style w:type="paragraph" w:styleId="Caption">
    <w:name w:val="caption"/>
    <w:basedOn w:val="Normal"/>
    <w:next w:val="Normal"/>
    <w:uiPriority w:val="35"/>
    <w:unhideWhenUsed/>
    <w:qFormat/>
    <w:rsid w:val="006F2A48"/>
    <w:pPr>
      <w:spacing w:after="200"/>
      <w:jc w:val="center"/>
    </w:pPr>
    <w:rPr>
      <w:iCs/>
      <w:color w:val="000000" w:themeColor="text1"/>
      <w:sz w:val="26"/>
      <w:szCs w:val="18"/>
    </w:rPr>
  </w:style>
  <w:style w:type="paragraph" w:customStyle="1" w:styleId="Default">
    <w:name w:val="Default"/>
    <w:rsid w:val="00DC4A93"/>
    <w:pPr>
      <w:autoSpaceDE w:val="0"/>
      <w:autoSpaceDN w:val="0"/>
      <w:adjustRightInd w:val="0"/>
    </w:pPr>
    <w:rPr>
      <w:rFonts w:eastAsia="Calibri"/>
      <w:color w:val="000000"/>
    </w:rPr>
  </w:style>
  <w:style w:type="paragraph" w:customStyle="1" w:styleId="Mc1">
    <w:name w:val="Mục 1"/>
    <w:basedOn w:val="Normal"/>
    <w:link w:val="Mc1Char"/>
    <w:qFormat/>
    <w:rsid w:val="00BC73E3"/>
    <w:pPr>
      <w:spacing w:line="312" w:lineRule="auto"/>
      <w:ind w:firstLine="391"/>
      <w:jc w:val="center"/>
    </w:pPr>
    <w:rPr>
      <w:rFonts w:eastAsiaTheme="minorHAnsi"/>
      <w:b/>
      <w:sz w:val="26"/>
      <w:szCs w:val="26"/>
    </w:rPr>
  </w:style>
  <w:style w:type="character" w:customStyle="1" w:styleId="Mc1Char">
    <w:name w:val="Mục 1 Char"/>
    <w:basedOn w:val="DefaultParagraphFont"/>
    <w:link w:val="Mc1"/>
    <w:rsid w:val="00BC73E3"/>
    <w:rPr>
      <w:rFonts w:eastAsiaTheme="minorHAnsi"/>
      <w:b/>
      <w:sz w:val="26"/>
      <w:szCs w:val="26"/>
    </w:rPr>
  </w:style>
  <w:style w:type="paragraph" w:customStyle="1" w:styleId="Mc111">
    <w:name w:val="Mục 1.1.1"/>
    <w:basedOn w:val="Normal"/>
    <w:link w:val="Mc111Char"/>
    <w:qFormat/>
    <w:rsid w:val="00502BC4"/>
    <w:pPr>
      <w:spacing w:line="312" w:lineRule="auto"/>
      <w:ind w:firstLine="391"/>
      <w:jc w:val="both"/>
    </w:pPr>
    <w:rPr>
      <w:rFonts w:eastAsiaTheme="minorHAnsi"/>
      <w:b/>
      <w:i/>
      <w:sz w:val="26"/>
      <w:szCs w:val="26"/>
    </w:rPr>
  </w:style>
  <w:style w:type="character" w:customStyle="1" w:styleId="Mc111Char">
    <w:name w:val="Mục 1.1.1 Char"/>
    <w:basedOn w:val="DefaultParagraphFont"/>
    <w:link w:val="Mc111"/>
    <w:rsid w:val="00502BC4"/>
    <w:rPr>
      <w:rFonts w:eastAsiaTheme="minorHAnsi"/>
      <w:b/>
      <w:i/>
      <w:sz w:val="26"/>
      <w:szCs w:val="26"/>
    </w:rPr>
  </w:style>
  <w:style w:type="paragraph" w:customStyle="1" w:styleId="Mc11">
    <w:name w:val="Mục 1.1"/>
    <w:basedOn w:val="Mc1"/>
    <w:link w:val="Mc11Char"/>
    <w:qFormat/>
    <w:rsid w:val="00F562D9"/>
    <w:pPr>
      <w:jc w:val="both"/>
    </w:pPr>
  </w:style>
  <w:style w:type="character" w:customStyle="1" w:styleId="Mc11Char">
    <w:name w:val="Mục 1.1 Char"/>
    <w:basedOn w:val="Mc1Char"/>
    <w:link w:val="Mc11"/>
    <w:rsid w:val="00F562D9"/>
    <w:rPr>
      <w:rFonts w:eastAsiaTheme="minorHAnsi"/>
      <w:b/>
      <w:sz w:val="26"/>
      <w:szCs w:val="26"/>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locked/>
    <w:rsid w:val="00876064"/>
  </w:style>
  <w:style w:type="paragraph" w:customStyle="1" w:styleId="Mc1111">
    <w:name w:val="Mục 1.1.1.1"/>
    <w:basedOn w:val="Normal"/>
    <w:link w:val="Mc1111Char"/>
    <w:qFormat/>
    <w:rsid w:val="00876064"/>
    <w:pPr>
      <w:spacing w:line="312" w:lineRule="auto"/>
      <w:ind w:firstLine="720"/>
      <w:jc w:val="both"/>
    </w:pPr>
    <w:rPr>
      <w:rFonts w:eastAsiaTheme="minorHAnsi"/>
      <w:i/>
      <w:sz w:val="26"/>
      <w:szCs w:val="26"/>
      <w:lang w:val="pt-BR"/>
    </w:rPr>
  </w:style>
  <w:style w:type="character" w:customStyle="1" w:styleId="Mc1111Char">
    <w:name w:val="Mục 1.1.1.1 Char"/>
    <w:basedOn w:val="DefaultParagraphFont"/>
    <w:link w:val="Mc1111"/>
    <w:rsid w:val="00876064"/>
    <w:rPr>
      <w:rFonts w:eastAsiaTheme="minorHAnsi"/>
      <w:i/>
      <w:sz w:val="26"/>
      <w:szCs w:val="26"/>
      <w:lang w:val="pt-BR"/>
    </w:rPr>
  </w:style>
  <w:style w:type="paragraph" w:customStyle="1" w:styleId="mc3chs">
    <w:name w:val="mục 3 chữ số"/>
    <w:basedOn w:val="Normal"/>
    <w:link w:val="mc3chsChar"/>
    <w:qFormat/>
    <w:rsid w:val="00876064"/>
    <w:pPr>
      <w:spacing w:line="360" w:lineRule="auto"/>
      <w:ind w:firstLine="391"/>
      <w:jc w:val="both"/>
    </w:pPr>
    <w:rPr>
      <w:rFonts w:eastAsiaTheme="minorHAnsi"/>
      <w:b/>
      <w:bCs/>
      <w:i/>
      <w:sz w:val="28"/>
      <w:szCs w:val="26"/>
      <w:lang w:val="pt-BR"/>
    </w:rPr>
  </w:style>
  <w:style w:type="character" w:customStyle="1" w:styleId="mc3chsChar">
    <w:name w:val="mục 3 chữ số Char"/>
    <w:basedOn w:val="DefaultParagraphFont"/>
    <w:link w:val="mc3chs"/>
    <w:rsid w:val="00876064"/>
    <w:rPr>
      <w:rFonts w:eastAsiaTheme="minorHAnsi"/>
      <w:b/>
      <w:bCs/>
      <w:i/>
      <w:sz w:val="28"/>
      <w:szCs w:val="26"/>
      <w:lang w:val="pt-BR"/>
    </w:rPr>
  </w:style>
  <w:style w:type="paragraph" w:customStyle="1" w:styleId="mc4chs">
    <w:name w:val="mục 4 chữ số"/>
    <w:basedOn w:val="Normal"/>
    <w:link w:val="mc4chsChar"/>
    <w:qFormat/>
    <w:rsid w:val="003D26C7"/>
    <w:pPr>
      <w:spacing w:line="360" w:lineRule="auto"/>
      <w:ind w:firstLine="391"/>
      <w:jc w:val="both"/>
      <w:outlineLvl w:val="0"/>
    </w:pPr>
    <w:rPr>
      <w:rFonts w:eastAsiaTheme="minorHAnsi"/>
      <w:bCs/>
      <w:i/>
      <w:sz w:val="28"/>
      <w:szCs w:val="26"/>
      <w:lang w:val="pt-BR"/>
    </w:rPr>
  </w:style>
  <w:style w:type="character" w:customStyle="1" w:styleId="mc4chsChar">
    <w:name w:val="mục 4 chữ số Char"/>
    <w:basedOn w:val="DefaultParagraphFont"/>
    <w:link w:val="mc4chs"/>
    <w:rsid w:val="003D26C7"/>
    <w:rPr>
      <w:rFonts w:eastAsiaTheme="minorHAnsi"/>
      <w:bCs/>
      <w:i/>
      <w:sz w:val="28"/>
      <w:szCs w:val="26"/>
      <w:lang w:val="pt-BR"/>
    </w:rPr>
  </w:style>
  <w:style w:type="character" w:styleId="CommentReference">
    <w:name w:val="annotation reference"/>
    <w:basedOn w:val="DefaultParagraphFont"/>
    <w:uiPriority w:val="99"/>
    <w:semiHidden/>
    <w:unhideWhenUsed/>
    <w:rsid w:val="00FC5E77"/>
    <w:rPr>
      <w:sz w:val="16"/>
      <w:szCs w:val="16"/>
    </w:rPr>
  </w:style>
  <w:style w:type="paragraph" w:styleId="CommentText">
    <w:name w:val="annotation text"/>
    <w:basedOn w:val="Normal"/>
    <w:link w:val="CommentTextChar"/>
    <w:uiPriority w:val="99"/>
    <w:semiHidden/>
    <w:unhideWhenUsed/>
    <w:rsid w:val="00FC5E77"/>
    <w:pPr>
      <w:ind w:firstLine="391"/>
      <w:jc w:val="both"/>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5E77"/>
    <w:rPr>
      <w:rFonts w:asciiTheme="minorHAnsi" w:eastAsiaTheme="minorHAnsi" w:hAnsiTheme="minorHAnsi" w:cstheme="minorBidi"/>
      <w:sz w:val="20"/>
      <w:szCs w:val="20"/>
    </w:rPr>
  </w:style>
  <w:style w:type="paragraph" w:customStyle="1" w:styleId="EndNoteBibliographyTitle">
    <w:name w:val="EndNote Bibliography Title"/>
    <w:basedOn w:val="Normal"/>
    <w:link w:val="EndNoteBibliographyTitleChar"/>
    <w:rsid w:val="00BF272B"/>
    <w:pPr>
      <w:spacing w:line="360" w:lineRule="auto"/>
      <w:ind w:firstLine="391"/>
      <w:jc w:val="center"/>
    </w:pPr>
    <w:rPr>
      <w:rFonts w:ascii="Calibri" w:eastAsiaTheme="minorHAnsi" w:hAnsi="Calibri" w:cs="Calibri"/>
      <w:noProof/>
      <w:sz w:val="22"/>
      <w:szCs w:val="22"/>
    </w:rPr>
  </w:style>
  <w:style w:type="character" w:customStyle="1" w:styleId="EndNoteBibliographyTitleChar">
    <w:name w:val="EndNote Bibliography Title Char"/>
    <w:basedOn w:val="ListParagraphChar"/>
    <w:link w:val="EndNoteBibliographyTitle"/>
    <w:rsid w:val="00BF272B"/>
    <w:rPr>
      <w:rFonts w:ascii="Calibri" w:eastAsiaTheme="minorHAnsi" w:hAnsi="Calibri" w:cs="Calibri"/>
      <w:noProof/>
      <w:sz w:val="22"/>
      <w:szCs w:val="22"/>
    </w:rPr>
  </w:style>
  <w:style w:type="paragraph" w:customStyle="1" w:styleId="mc2chs">
    <w:name w:val="mục 2 chữ số"/>
    <w:basedOn w:val="Normal"/>
    <w:link w:val="mc2chsChar"/>
    <w:qFormat/>
    <w:rsid w:val="00727AA8"/>
    <w:pPr>
      <w:spacing w:line="360" w:lineRule="auto"/>
      <w:ind w:firstLine="391"/>
      <w:jc w:val="both"/>
    </w:pPr>
    <w:rPr>
      <w:rFonts w:eastAsiaTheme="minorHAnsi"/>
      <w:b/>
      <w:bCs/>
      <w:sz w:val="28"/>
      <w:szCs w:val="26"/>
      <w:lang w:val="pt-BR"/>
    </w:rPr>
  </w:style>
  <w:style w:type="character" w:customStyle="1" w:styleId="mc2chsChar">
    <w:name w:val="mục 2 chữ số Char"/>
    <w:basedOn w:val="DefaultParagraphFont"/>
    <w:link w:val="mc2chs"/>
    <w:rsid w:val="00727AA8"/>
    <w:rPr>
      <w:rFonts w:eastAsiaTheme="minorHAnsi"/>
      <w:b/>
      <w:bCs/>
      <w:sz w:val="28"/>
      <w:szCs w:val="26"/>
      <w:lang w:val="pt-BR"/>
    </w:rPr>
  </w:style>
  <w:style w:type="character" w:customStyle="1" w:styleId="Heading7Char">
    <w:name w:val="Heading 7 Char"/>
    <w:basedOn w:val="DefaultParagraphFont"/>
    <w:link w:val="Heading7"/>
    <w:uiPriority w:val="9"/>
    <w:semiHidden/>
    <w:rsid w:val="004F6B70"/>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F6B70"/>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F6B70"/>
    <w:rPr>
      <w:rFonts w:asciiTheme="minorHAnsi" w:eastAsiaTheme="majorEastAsia" w:hAnsiTheme="minorHAnsi" w:cstheme="majorBidi"/>
      <w:color w:val="272727" w:themeColor="text1" w:themeTint="D8"/>
      <w:kern w:val="2"/>
      <w14:ligatures w14:val="standardContextual"/>
    </w:rPr>
  </w:style>
  <w:style w:type="paragraph" w:styleId="Quote">
    <w:name w:val="Quote"/>
    <w:basedOn w:val="Normal"/>
    <w:next w:val="Normal"/>
    <w:link w:val="QuoteChar"/>
    <w:uiPriority w:val="29"/>
    <w:qFormat/>
    <w:rsid w:val="004F6B70"/>
    <w:pPr>
      <w:spacing w:before="160" w:after="160" w:line="259" w:lineRule="auto"/>
      <w:jc w:val="center"/>
    </w:pPr>
    <w:rPr>
      <w:rFonts w:eastAsia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4F6B70"/>
    <w:rPr>
      <w:rFonts w:eastAsiaTheme="minorHAnsi" w:cstheme="minorBidi"/>
      <w:i/>
      <w:iCs/>
      <w:color w:val="404040" w:themeColor="text1" w:themeTint="BF"/>
      <w:kern w:val="2"/>
      <w14:ligatures w14:val="standardContextual"/>
    </w:rPr>
  </w:style>
  <w:style w:type="character" w:styleId="IntenseEmphasis">
    <w:name w:val="Intense Emphasis"/>
    <w:basedOn w:val="DefaultParagraphFont"/>
    <w:uiPriority w:val="21"/>
    <w:qFormat/>
    <w:rsid w:val="004F6B70"/>
    <w:rPr>
      <w:i/>
      <w:iCs/>
      <w:color w:val="365F91" w:themeColor="accent1" w:themeShade="BF"/>
    </w:rPr>
  </w:style>
  <w:style w:type="paragraph" w:styleId="IntenseQuote">
    <w:name w:val="Intense Quote"/>
    <w:basedOn w:val="Normal"/>
    <w:next w:val="Normal"/>
    <w:link w:val="IntenseQuoteChar"/>
    <w:uiPriority w:val="30"/>
    <w:qFormat/>
    <w:rsid w:val="004F6B7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4F6B70"/>
    <w:rPr>
      <w:rFonts w:eastAsiaTheme="minorHAnsi" w:cstheme="minorBidi"/>
      <w:i/>
      <w:iCs/>
      <w:color w:val="365F91" w:themeColor="accent1" w:themeShade="BF"/>
      <w:kern w:val="2"/>
      <w14:ligatures w14:val="standardContextual"/>
    </w:rPr>
  </w:style>
  <w:style w:type="character" w:styleId="IntenseReference">
    <w:name w:val="Intense Reference"/>
    <w:basedOn w:val="DefaultParagraphFont"/>
    <w:uiPriority w:val="32"/>
    <w:qFormat/>
    <w:rsid w:val="004F6B70"/>
    <w:rPr>
      <w:b/>
      <w:bCs/>
      <w:smallCaps/>
      <w:color w:val="365F91" w:themeColor="accent1" w:themeShade="BF"/>
      <w:spacing w:val="5"/>
    </w:rPr>
  </w:style>
  <w:style w:type="paragraph" w:customStyle="1" w:styleId="M2">
    <w:name w:val="M2"/>
    <w:basedOn w:val="Normal"/>
    <w:qFormat/>
    <w:rsid w:val="004F6B70"/>
    <w:pPr>
      <w:widowControl w:val="0"/>
      <w:autoSpaceDE w:val="0"/>
      <w:autoSpaceDN w:val="0"/>
      <w:adjustRightInd w:val="0"/>
      <w:spacing w:before="60" w:after="60" w:line="276" w:lineRule="auto"/>
      <w:outlineLvl w:val="0"/>
    </w:pPr>
    <w:rPr>
      <w:rFonts w:eastAsiaTheme="minorHAnsi"/>
      <w:b/>
      <w:bCs/>
      <w:iCs/>
      <w:sz w:val="26"/>
      <w:szCs w:val="26"/>
    </w:rPr>
  </w:style>
  <w:style w:type="paragraph" w:customStyle="1" w:styleId="M3">
    <w:name w:val="M3"/>
    <w:basedOn w:val="Normal"/>
    <w:qFormat/>
    <w:rsid w:val="004F6B70"/>
    <w:pPr>
      <w:widowControl w:val="0"/>
      <w:spacing w:before="60" w:after="60" w:line="276" w:lineRule="auto"/>
    </w:pPr>
    <w:rPr>
      <w:b/>
      <w:bCs/>
      <w:i/>
      <w:iCs/>
      <w:sz w:val="26"/>
    </w:rPr>
  </w:style>
  <w:style w:type="paragraph" w:customStyle="1" w:styleId="M1">
    <w:name w:val="M1"/>
    <w:basedOn w:val="Normal"/>
    <w:qFormat/>
    <w:rsid w:val="004F6B70"/>
    <w:pPr>
      <w:widowControl w:val="0"/>
      <w:spacing w:before="60" w:after="60" w:line="276" w:lineRule="auto"/>
      <w:jc w:val="center"/>
    </w:pPr>
    <w:rPr>
      <w:rFonts w:eastAsiaTheme="minorHAnsi"/>
      <w:b/>
      <w:bCs/>
      <w:iCs/>
      <w:sz w:val="28"/>
      <w:szCs w:val="26"/>
    </w:rPr>
  </w:style>
  <w:style w:type="paragraph" w:customStyle="1" w:styleId="H">
    <w:name w:val="H"/>
    <w:basedOn w:val="Normal"/>
    <w:qFormat/>
    <w:rsid w:val="004F6B70"/>
    <w:pPr>
      <w:widowControl w:val="0"/>
      <w:shd w:val="clear" w:color="auto" w:fill="FFFFFF"/>
      <w:spacing w:before="60" w:after="60" w:line="276" w:lineRule="auto"/>
      <w:jc w:val="center"/>
      <w:outlineLvl w:val="0"/>
    </w:pPr>
    <w:rPr>
      <w:rFonts w:eastAsiaTheme="minorHAnsi"/>
      <w:b/>
      <w:sz w:val="26"/>
      <w:szCs w:val="26"/>
    </w:rPr>
  </w:style>
  <w:style w:type="paragraph" w:customStyle="1" w:styleId="M4">
    <w:name w:val="M4"/>
    <w:basedOn w:val="Normal"/>
    <w:qFormat/>
    <w:rsid w:val="004F6B70"/>
    <w:pPr>
      <w:widowControl w:val="0"/>
      <w:autoSpaceDE w:val="0"/>
      <w:autoSpaceDN w:val="0"/>
      <w:adjustRightInd w:val="0"/>
      <w:spacing w:before="60" w:after="60" w:line="276" w:lineRule="auto"/>
      <w:jc w:val="both"/>
      <w:outlineLvl w:val="1"/>
    </w:pPr>
    <w:rPr>
      <w:rFonts w:eastAsiaTheme="minorHAnsi"/>
      <w:bCs/>
      <w:i/>
      <w:sz w:val="26"/>
      <w:szCs w:val="26"/>
    </w:rPr>
  </w:style>
  <w:style w:type="paragraph" w:customStyle="1" w:styleId="B">
    <w:name w:val="B"/>
    <w:basedOn w:val="Normal"/>
    <w:qFormat/>
    <w:rsid w:val="004F6B70"/>
    <w:pPr>
      <w:widowControl w:val="0"/>
      <w:shd w:val="clear" w:color="auto" w:fill="FFFFFF"/>
      <w:spacing w:before="60" w:after="60" w:line="276" w:lineRule="auto"/>
      <w:jc w:val="center"/>
      <w:outlineLvl w:val="0"/>
    </w:pPr>
    <w:rPr>
      <w:rFonts w:eastAsiaTheme="minorHAnsi"/>
      <w:b/>
      <w:sz w:val="26"/>
      <w:szCs w:val="26"/>
    </w:rPr>
  </w:style>
  <w:style w:type="character" w:customStyle="1" w:styleId="UnresolvedMention1">
    <w:name w:val="Unresolved Mention1"/>
    <w:basedOn w:val="DefaultParagraphFont"/>
    <w:uiPriority w:val="99"/>
    <w:semiHidden/>
    <w:unhideWhenUsed/>
    <w:rsid w:val="004F6B70"/>
    <w:rPr>
      <w:color w:val="605E5C"/>
      <w:shd w:val="clear" w:color="auto" w:fill="E1DFDD"/>
    </w:rPr>
  </w:style>
  <w:style w:type="character" w:customStyle="1" w:styleId="cite-bracket">
    <w:name w:val="cite-bracket"/>
    <w:basedOn w:val="DefaultParagraphFont"/>
    <w:rsid w:val="00F83F94"/>
  </w:style>
  <w:style w:type="character" w:styleId="Strong">
    <w:name w:val="Strong"/>
    <w:basedOn w:val="DefaultParagraphFont"/>
    <w:uiPriority w:val="22"/>
    <w:qFormat/>
    <w:rsid w:val="00F83F94"/>
    <w:rPr>
      <w:b/>
      <w:bCs/>
    </w:rPr>
  </w:style>
  <w:style w:type="character" w:customStyle="1" w:styleId="fontstyle11">
    <w:name w:val="fontstyle11"/>
    <w:basedOn w:val="DefaultParagraphFont"/>
    <w:rsid w:val="00F83F94"/>
    <w:rPr>
      <w:rFonts w:ascii="AdvOT596495f2+fb" w:hAnsi="AdvOT596495f2+fb" w:hint="default"/>
      <w:b w:val="0"/>
      <w:bCs w:val="0"/>
      <w:i w:val="0"/>
      <w:iCs w:val="0"/>
      <w:color w:val="000000"/>
      <w:sz w:val="16"/>
      <w:szCs w:val="16"/>
    </w:rPr>
  </w:style>
  <w:style w:type="character" w:styleId="Emphasis">
    <w:name w:val="Emphasis"/>
    <w:basedOn w:val="DefaultParagraphFont"/>
    <w:uiPriority w:val="20"/>
    <w:qFormat/>
    <w:rsid w:val="00F83F94"/>
    <w:rPr>
      <w:i/>
      <w:iCs/>
    </w:rPr>
  </w:style>
  <w:style w:type="table" w:customStyle="1" w:styleId="TableGrid1">
    <w:name w:val="Table Grid1"/>
    <w:basedOn w:val="TableNormal"/>
    <w:next w:val="TableGrid"/>
    <w:uiPriority w:val="39"/>
    <w:rsid w:val="00890D18"/>
    <w:rPr>
      <w:rFonts w:ascii="Arial" w:eastAsiaTheme="minorHAnsi" w:hAnsi="Arial"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890D18"/>
    <w:rPr>
      <w:rFonts w:eastAsiaTheme="minorHAnsi" w:cstheme="minorBidi"/>
      <w:sz w:val="26"/>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2">
    <w:name w:val="Unresolved Mention2"/>
    <w:basedOn w:val="DefaultParagraphFont"/>
    <w:uiPriority w:val="99"/>
    <w:semiHidden/>
    <w:unhideWhenUsed/>
    <w:rsid w:val="00890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468">
      <w:bodyDiv w:val="1"/>
      <w:marLeft w:val="0"/>
      <w:marRight w:val="0"/>
      <w:marTop w:val="0"/>
      <w:marBottom w:val="0"/>
      <w:divBdr>
        <w:top w:val="none" w:sz="0" w:space="0" w:color="auto"/>
        <w:left w:val="none" w:sz="0" w:space="0" w:color="auto"/>
        <w:bottom w:val="none" w:sz="0" w:space="0" w:color="auto"/>
        <w:right w:val="none" w:sz="0" w:space="0" w:color="auto"/>
      </w:divBdr>
    </w:div>
    <w:div w:id="80034011">
      <w:bodyDiv w:val="1"/>
      <w:marLeft w:val="0"/>
      <w:marRight w:val="0"/>
      <w:marTop w:val="0"/>
      <w:marBottom w:val="0"/>
      <w:divBdr>
        <w:top w:val="none" w:sz="0" w:space="0" w:color="auto"/>
        <w:left w:val="none" w:sz="0" w:space="0" w:color="auto"/>
        <w:bottom w:val="none" w:sz="0" w:space="0" w:color="auto"/>
        <w:right w:val="none" w:sz="0" w:space="0" w:color="auto"/>
      </w:divBdr>
    </w:div>
    <w:div w:id="117067902">
      <w:bodyDiv w:val="1"/>
      <w:marLeft w:val="0"/>
      <w:marRight w:val="0"/>
      <w:marTop w:val="0"/>
      <w:marBottom w:val="0"/>
      <w:divBdr>
        <w:top w:val="none" w:sz="0" w:space="0" w:color="auto"/>
        <w:left w:val="none" w:sz="0" w:space="0" w:color="auto"/>
        <w:bottom w:val="none" w:sz="0" w:space="0" w:color="auto"/>
        <w:right w:val="none" w:sz="0" w:space="0" w:color="auto"/>
      </w:divBdr>
    </w:div>
    <w:div w:id="154230859">
      <w:bodyDiv w:val="1"/>
      <w:marLeft w:val="0"/>
      <w:marRight w:val="0"/>
      <w:marTop w:val="0"/>
      <w:marBottom w:val="0"/>
      <w:divBdr>
        <w:top w:val="none" w:sz="0" w:space="0" w:color="auto"/>
        <w:left w:val="none" w:sz="0" w:space="0" w:color="auto"/>
        <w:bottom w:val="none" w:sz="0" w:space="0" w:color="auto"/>
        <w:right w:val="none" w:sz="0" w:space="0" w:color="auto"/>
      </w:divBdr>
    </w:div>
    <w:div w:id="304239717">
      <w:bodyDiv w:val="1"/>
      <w:marLeft w:val="0"/>
      <w:marRight w:val="0"/>
      <w:marTop w:val="0"/>
      <w:marBottom w:val="0"/>
      <w:divBdr>
        <w:top w:val="none" w:sz="0" w:space="0" w:color="auto"/>
        <w:left w:val="none" w:sz="0" w:space="0" w:color="auto"/>
        <w:bottom w:val="none" w:sz="0" w:space="0" w:color="auto"/>
        <w:right w:val="none" w:sz="0" w:space="0" w:color="auto"/>
      </w:divBdr>
      <w:divsChild>
        <w:div w:id="1227565523">
          <w:marLeft w:val="0"/>
          <w:marRight w:val="0"/>
          <w:marTop w:val="0"/>
          <w:marBottom w:val="0"/>
          <w:divBdr>
            <w:top w:val="none" w:sz="0" w:space="0" w:color="auto"/>
            <w:left w:val="none" w:sz="0" w:space="0" w:color="auto"/>
            <w:bottom w:val="none" w:sz="0" w:space="0" w:color="auto"/>
            <w:right w:val="none" w:sz="0" w:space="0" w:color="auto"/>
          </w:divBdr>
          <w:divsChild>
            <w:div w:id="17575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8429">
      <w:bodyDiv w:val="1"/>
      <w:marLeft w:val="0"/>
      <w:marRight w:val="0"/>
      <w:marTop w:val="0"/>
      <w:marBottom w:val="0"/>
      <w:divBdr>
        <w:top w:val="none" w:sz="0" w:space="0" w:color="auto"/>
        <w:left w:val="none" w:sz="0" w:space="0" w:color="auto"/>
        <w:bottom w:val="none" w:sz="0" w:space="0" w:color="auto"/>
        <w:right w:val="none" w:sz="0" w:space="0" w:color="auto"/>
      </w:divBdr>
    </w:div>
    <w:div w:id="582564860">
      <w:bodyDiv w:val="1"/>
      <w:marLeft w:val="0"/>
      <w:marRight w:val="0"/>
      <w:marTop w:val="0"/>
      <w:marBottom w:val="0"/>
      <w:divBdr>
        <w:top w:val="none" w:sz="0" w:space="0" w:color="auto"/>
        <w:left w:val="none" w:sz="0" w:space="0" w:color="auto"/>
        <w:bottom w:val="none" w:sz="0" w:space="0" w:color="auto"/>
        <w:right w:val="none" w:sz="0" w:space="0" w:color="auto"/>
      </w:divBdr>
    </w:div>
    <w:div w:id="633170989">
      <w:bodyDiv w:val="1"/>
      <w:marLeft w:val="0"/>
      <w:marRight w:val="0"/>
      <w:marTop w:val="0"/>
      <w:marBottom w:val="0"/>
      <w:divBdr>
        <w:top w:val="none" w:sz="0" w:space="0" w:color="auto"/>
        <w:left w:val="none" w:sz="0" w:space="0" w:color="auto"/>
        <w:bottom w:val="none" w:sz="0" w:space="0" w:color="auto"/>
        <w:right w:val="none" w:sz="0" w:space="0" w:color="auto"/>
      </w:divBdr>
    </w:div>
    <w:div w:id="768475717">
      <w:bodyDiv w:val="1"/>
      <w:marLeft w:val="0"/>
      <w:marRight w:val="0"/>
      <w:marTop w:val="0"/>
      <w:marBottom w:val="0"/>
      <w:divBdr>
        <w:top w:val="none" w:sz="0" w:space="0" w:color="auto"/>
        <w:left w:val="none" w:sz="0" w:space="0" w:color="auto"/>
        <w:bottom w:val="none" w:sz="0" w:space="0" w:color="auto"/>
        <w:right w:val="none" w:sz="0" w:space="0" w:color="auto"/>
      </w:divBdr>
    </w:div>
    <w:div w:id="893391155">
      <w:bodyDiv w:val="1"/>
      <w:marLeft w:val="0"/>
      <w:marRight w:val="0"/>
      <w:marTop w:val="0"/>
      <w:marBottom w:val="0"/>
      <w:divBdr>
        <w:top w:val="none" w:sz="0" w:space="0" w:color="auto"/>
        <w:left w:val="none" w:sz="0" w:space="0" w:color="auto"/>
        <w:bottom w:val="none" w:sz="0" w:space="0" w:color="auto"/>
        <w:right w:val="none" w:sz="0" w:space="0" w:color="auto"/>
      </w:divBdr>
    </w:div>
    <w:div w:id="916478980">
      <w:bodyDiv w:val="1"/>
      <w:marLeft w:val="0"/>
      <w:marRight w:val="0"/>
      <w:marTop w:val="0"/>
      <w:marBottom w:val="0"/>
      <w:divBdr>
        <w:top w:val="none" w:sz="0" w:space="0" w:color="auto"/>
        <w:left w:val="none" w:sz="0" w:space="0" w:color="auto"/>
        <w:bottom w:val="none" w:sz="0" w:space="0" w:color="auto"/>
        <w:right w:val="none" w:sz="0" w:space="0" w:color="auto"/>
      </w:divBdr>
    </w:div>
    <w:div w:id="1357924912">
      <w:bodyDiv w:val="1"/>
      <w:marLeft w:val="0"/>
      <w:marRight w:val="0"/>
      <w:marTop w:val="0"/>
      <w:marBottom w:val="0"/>
      <w:divBdr>
        <w:top w:val="none" w:sz="0" w:space="0" w:color="auto"/>
        <w:left w:val="none" w:sz="0" w:space="0" w:color="auto"/>
        <w:bottom w:val="none" w:sz="0" w:space="0" w:color="auto"/>
        <w:right w:val="none" w:sz="0" w:space="0" w:color="auto"/>
      </w:divBdr>
    </w:div>
    <w:div w:id="1459378534">
      <w:bodyDiv w:val="1"/>
      <w:marLeft w:val="0"/>
      <w:marRight w:val="0"/>
      <w:marTop w:val="0"/>
      <w:marBottom w:val="0"/>
      <w:divBdr>
        <w:top w:val="none" w:sz="0" w:space="0" w:color="auto"/>
        <w:left w:val="none" w:sz="0" w:space="0" w:color="auto"/>
        <w:bottom w:val="none" w:sz="0" w:space="0" w:color="auto"/>
        <w:right w:val="none" w:sz="0" w:space="0" w:color="auto"/>
      </w:divBdr>
    </w:div>
    <w:div w:id="1683973657">
      <w:bodyDiv w:val="1"/>
      <w:marLeft w:val="0"/>
      <w:marRight w:val="0"/>
      <w:marTop w:val="0"/>
      <w:marBottom w:val="0"/>
      <w:divBdr>
        <w:top w:val="none" w:sz="0" w:space="0" w:color="auto"/>
        <w:left w:val="none" w:sz="0" w:space="0" w:color="auto"/>
        <w:bottom w:val="none" w:sz="0" w:space="0" w:color="auto"/>
        <w:right w:val="none" w:sz="0" w:space="0" w:color="auto"/>
      </w:divBdr>
      <w:divsChild>
        <w:div w:id="1061249977">
          <w:marLeft w:val="0"/>
          <w:marRight w:val="0"/>
          <w:marTop w:val="0"/>
          <w:marBottom w:val="0"/>
          <w:divBdr>
            <w:top w:val="none" w:sz="0" w:space="0" w:color="auto"/>
            <w:left w:val="none" w:sz="0" w:space="0" w:color="auto"/>
            <w:bottom w:val="none" w:sz="0" w:space="0" w:color="auto"/>
            <w:right w:val="none" w:sz="0" w:space="0" w:color="auto"/>
          </w:divBdr>
          <w:divsChild>
            <w:div w:id="19841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6B00BC9B6694459B1FE5BA254958AA5"/>
        <w:category>
          <w:name w:val="General"/>
          <w:gallery w:val="placeholder"/>
        </w:category>
        <w:types>
          <w:type w:val="bbPlcHdr"/>
        </w:types>
        <w:behaviors>
          <w:behavior w:val="content"/>
        </w:behaviors>
        <w:guid w:val="{56D05194-2D80-4DF8-AF4D-7950C654798A}"/>
      </w:docPartPr>
      <w:docPartBody>
        <w:p w:rsidR="0022058D" w:rsidRDefault="003D4DBF" w:rsidP="003D4DBF">
          <w:pPr>
            <w:pStyle w:val="56B00BC9B6694459B1FE5BA254958AA5"/>
          </w:pPr>
          <w:r w:rsidRPr="00C82E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vOT596495f2+fb">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BF"/>
    <w:rsid w:val="000A3AEF"/>
    <w:rsid w:val="0022058D"/>
    <w:rsid w:val="002739C8"/>
    <w:rsid w:val="003B481A"/>
    <w:rsid w:val="003D4DBF"/>
    <w:rsid w:val="00606E3B"/>
    <w:rsid w:val="007963CA"/>
    <w:rsid w:val="007F26C4"/>
    <w:rsid w:val="008831C0"/>
    <w:rsid w:val="00981DAC"/>
    <w:rsid w:val="009F354D"/>
    <w:rsid w:val="00A65AD9"/>
    <w:rsid w:val="00BA7896"/>
    <w:rsid w:val="00C11FCB"/>
    <w:rsid w:val="00D93B4D"/>
    <w:rsid w:val="00DA2DF1"/>
    <w:rsid w:val="00E44378"/>
    <w:rsid w:val="00F62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58D"/>
    <w:rPr>
      <w:color w:val="808080"/>
    </w:rPr>
  </w:style>
  <w:style w:type="paragraph" w:customStyle="1" w:styleId="56B00BC9B6694459B1FE5BA254958AA5">
    <w:name w:val="56B00BC9B6694459B1FE5BA254958AA5"/>
    <w:rsid w:val="003D4D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58D"/>
    <w:rPr>
      <w:color w:val="808080"/>
    </w:rPr>
  </w:style>
  <w:style w:type="paragraph" w:customStyle="1" w:styleId="56B00BC9B6694459B1FE5BA254958AA5">
    <w:name w:val="56B00BC9B6694459B1FE5BA254958AA5"/>
    <w:rsid w:val="003D4D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99CB64-EA72-42BF-AD9F-7EB93103F46D}">
  <we:reference id="wa104382081" version="1.55.1.0" store="en-US" storeType="OMEX"/>
  <we:alternateReferences>
    <we:reference id="WA104382081" version="1.55.1.0" store="" storeType="OMEX"/>
  </we:alternateReferences>
  <we:properties>
    <we:property name="MENDELEY_CITATIONS" value="[{&quot;citationID&quot;:&quot;MENDELEY_CITATION_6928877b-987e-4684-af83-6716f07ab4f0&quot;,&quot;properties&quot;:{&quot;noteIndex&quot;:0,&quot;mode&quot;:&quot;composite&quot;},&quot;isEdited&quot;:false,&quot;manualOverride&quot;:{&quot;isManuallyOverridden&quot;:false,&quot;citeprocText&quot;:&quot;Nonaka &amp;#38; Takeuchi (1995)&quot;,&quot;manualOverrideText&quot;:&quot;&quot;},&quot;citationTag&quot;:&quot;MENDELEY_CITATION_v3_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&quot;,&quot;citationItems&quot;:[{&quot;id&quot;:&quot;55fa99ec-f80d-36de-a7b9-78d66b917e76&quot;,&quot;itemData&quot;:{&quot;type&quot;:&quot;book&quot;,&quot;id&quot;:&quot;55fa99ec-f80d-36de-a7b9-78d66b917e76&quot;,&quot;title&quot;:&quot;The Knowledge-Creating Company&quot;,&quot;author&quot;:[{&quot;family&quot;:&quot;Nonaka&quot;,&quot;given&quot;:&quot;Ikujiro&quot;,&quot;parse-names&quot;:false,&quot;dropping-particle&quot;:&quot;&quot;,&quot;non-dropping-particle&quot;:&quot;&quot;},{&quot;family&quot;:&quot;Takeuchi&quot;,&quot;given&quot;:&quot;Hirotaka&quot;,&quot;parse-names&quot;:false,&quot;dropping-particle&quot;:&quot;&quot;,&quot;non-dropping-particle&quot;:&quot;&quot;}],&quot;DOI&quot;:&quot;10.1093/oso/9780195092691.001.0001&quot;,&quot;ISBN&quot;:&quot;9780195092691&quot;,&quot;issued&quot;:{&quot;date-parts&quot;:[[1995,5,18]]},&quot;publisher&quot;:&quot;Oxford University PressNew York, NY&quot;,&quot;container-title-short&quot;:&quot;&quot;},&quot;isTemporary&quot;:false,&quot;displayAs&quot;:&quot;composite&quot;,&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8D44-9016-4F6F-A3A6-3364DB57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10404</Words>
  <Characters>59307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2026-03-23T03:47:00Z</cp:lastPrinted>
  <dcterms:created xsi:type="dcterms:W3CDTF">2026-03-11T13:43:00Z</dcterms:created>
  <dcterms:modified xsi:type="dcterms:W3CDTF">2026-03-23T03:48:00Z</dcterms:modified>
</cp:coreProperties>
</file>